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59" w:type="dxa"/>
        <w:tblInd w:w="96" w:type="dxa"/>
        <w:tblLook w:val="04A0"/>
      </w:tblPr>
      <w:tblGrid>
        <w:gridCol w:w="8092"/>
        <w:gridCol w:w="284"/>
        <w:gridCol w:w="283"/>
      </w:tblGrid>
      <w:tr w:rsidR="00DD032C" w:rsidRPr="000C29F5" w:rsidTr="004062FE">
        <w:trPr>
          <w:trHeight w:val="288"/>
        </w:trPr>
        <w:tc>
          <w:tcPr>
            <w:tcW w:w="8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032C" w:rsidRPr="00C257A4" w:rsidRDefault="004062FE" w:rsidP="000C29F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 w:rsidRPr="00C257A4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DECORDLAB PROJECT 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032C" w:rsidRPr="000C29F5" w:rsidRDefault="00DD032C" w:rsidP="000C29F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032C" w:rsidRPr="000C29F5" w:rsidRDefault="00DD032C" w:rsidP="000C29F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:rsidR="00864763" w:rsidRPr="000C29F5" w:rsidRDefault="00864763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DD032C" w:rsidRPr="000C29F5" w:rsidRDefault="003E58CC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Total </w:t>
      </w:r>
      <w:r w:rsidR="004062FE" w:rsidRPr="000C29F5">
        <w:rPr>
          <w:rFonts w:ascii="Times New Roman" w:hAnsi="Times New Roman" w:cs="Times New Roman"/>
          <w:sz w:val="32"/>
          <w:szCs w:val="32"/>
        </w:rPr>
        <w:t>Cost = Sum of Total Price of Goods Purchased = 1,264,761.96</w:t>
      </w:r>
    </w:p>
    <w:p w:rsidR="003E58CC" w:rsidRPr="000C29F5" w:rsidRDefault="003E58CC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Total </w:t>
      </w:r>
      <w:r w:rsidR="004062FE" w:rsidRPr="000C29F5">
        <w:rPr>
          <w:rFonts w:ascii="Times New Roman" w:hAnsi="Times New Roman" w:cs="Times New Roman"/>
          <w:sz w:val="32"/>
          <w:szCs w:val="32"/>
        </w:rPr>
        <w:t>Number of Order = 1200</w:t>
      </w:r>
    </w:p>
    <w:p w:rsidR="003E58CC" w:rsidRPr="000C29F5" w:rsidRDefault="003E58CC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Mean </w:t>
      </w:r>
      <w:r w:rsidR="004062FE" w:rsidRPr="000C29F5">
        <w:rPr>
          <w:rFonts w:ascii="Times New Roman" w:hAnsi="Times New Roman" w:cs="Times New Roman"/>
          <w:sz w:val="32"/>
          <w:szCs w:val="32"/>
        </w:rPr>
        <w:t>= Total Cost / Total Number of Order = 1,264,761.96/1200 = 1053.9683</w:t>
      </w:r>
    </w:p>
    <w:p w:rsidR="00E074C2" w:rsidRPr="000C29F5" w:rsidRDefault="003E58CC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Median</w:t>
      </w:r>
      <w:r w:rsidR="00E074C2" w:rsidRPr="000C29F5">
        <w:rPr>
          <w:rFonts w:ascii="Times New Roman" w:hAnsi="Times New Roman" w:cs="Times New Roman"/>
          <w:sz w:val="32"/>
          <w:szCs w:val="32"/>
        </w:rPr>
        <w:t xml:space="preserve"> </w:t>
      </w:r>
      <w:r w:rsidR="004062FE" w:rsidRPr="000C29F5">
        <w:rPr>
          <w:rFonts w:ascii="Times New Roman" w:hAnsi="Times New Roman" w:cs="Times New Roman"/>
          <w:sz w:val="32"/>
          <w:szCs w:val="32"/>
        </w:rPr>
        <w:t>(Middle Number) = 823.615</w:t>
      </w:r>
    </w:p>
    <w:p w:rsidR="00E074C2" w:rsidRPr="000C29F5" w:rsidRDefault="00E074C2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Mode</w:t>
      </w:r>
      <w:r w:rsidR="0022600D" w:rsidRPr="000C29F5">
        <w:rPr>
          <w:rFonts w:ascii="Times New Roman" w:hAnsi="Times New Roman" w:cs="Times New Roman"/>
          <w:sz w:val="32"/>
          <w:szCs w:val="32"/>
        </w:rPr>
        <w:t xml:space="preserve"> </w:t>
      </w:r>
      <w:r w:rsidR="004062FE" w:rsidRPr="000C29F5">
        <w:rPr>
          <w:rFonts w:ascii="Times New Roman" w:hAnsi="Times New Roman" w:cs="Times New Roman"/>
          <w:sz w:val="32"/>
          <w:szCs w:val="32"/>
        </w:rPr>
        <w:t>(Most Appeared Number) = 635.9</w:t>
      </w:r>
    </w:p>
    <w:p w:rsidR="00C732F4" w:rsidRPr="000C29F5" w:rsidRDefault="0022600D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Variance </w:t>
      </w:r>
      <w:r w:rsidR="004062FE" w:rsidRPr="000C29F5">
        <w:rPr>
          <w:rFonts w:ascii="Times New Roman" w:hAnsi="Times New Roman" w:cs="Times New Roman"/>
          <w:sz w:val="32"/>
          <w:szCs w:val="32"/>
        </w:rPr>
        <w:t>= 672164.7763</w:t>
      </w:r>
    </w:p>
    <w:p w:rsidR="002B1CDE" w:rsidRPr="000C29F5" w:rsidRDefault="00E074C2" w:rsidP="000C29F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Standard Deviation</w:t>
      </w:r>
      <w:r w:rsidR="00C732F4" w:rsidRPr="000C29F5">
        <w:rPr>
          <w:rFonts w:ascii="Times New Roman" w:hAnsi="Times New Roman" w:cs="Times New Roman"/>
          <w:sz w:val="32"/>
          <w:szCs w:val="32"/>
        </w:rPr>
        <w:t xml:space="preserve"> </w:t>
      </w:r>
      <w:r w:rsidR="004062FE" w:rsidRPr="000C29F5">
        <w:rPr>
          <w:rFonts w:ascii="Times New Roman" w:hAnsi="Times New Roman" w:cs="Times New Roman"/>
          <w:sz w:val="32"/>
          <w:szCs w:val="32"/>
        </w:rPr>
        <w:t xml:space="preserve">= √Variance = √672164.7763 = </w:t>
      </w:r>
      <w:r w:rsidR="004062FE" w:rsidRPr="000C29F5">
        <w:rPr>
          <w:rFonts w:ascii="Times New Roman" w:eastAsia="Times New Roman" w:hAnsi="Times New Roman" w:cs="Times New Roman"/>
          <w:color w:val="000000"/>
          <w:sz w:val="32"/>
          <w:szCs w:val="32"/>
        </w:rPr>
        <w:t>819.8565584</w:t>
      </w:r>
    </w:p>
    <w:p w:rsidR="00C732F4" w:rsidRPr="000C29F5" w:rsidRDefault="00C732F4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Standard Error </w:t>
      </w:r>
      <w:r w:rsidR="004062FE" w:rsidRPr="000C29F5">
        <w:rPr>
          <w:rFonts w:ascii="Times New Roman" w:eastAsia="Times New Roman" w:hAnsi="Times New Roman" w:cs="Times New Roman"/>
          <w:color w:val="000000"/>
          <w:sz w:val="32"/>
          <w:szCs w:val="32"/>
        </w:rPr>
        <w:t>= Standard Deviation/</w:t>
      </w:r>
      <w:r w:rsidR="004062FE" w:rsidRPr="000C29F5">
        <w:rPr>
          <w:rFonts w:ascii="Times New Roman" w:hAnsi="Times New Roman" w:cs="Times New Roman"/>
          <w:sz w:val="32"/>
          <w:szCs w:val="32"/>
        </w:rPr>
        <w:t>√ Number of Order = 819.85/√1200 = 819.85/34.6410 = 23.667</w:t>
      </w:r>
    </w:p>
    <w:p w:rsidR="003B4F7F" w:rsidRPr="000C29F5" w:rsidRDefault="003B4F7F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CA0083" w:rsidRPr="000C29F5" w:rsidRDefault="00CA0083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Trends and Outliners: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Sales Trend by Year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Year     Total Sales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2023   552,643.24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2024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C29F5">
        <w:rPr>
          <w:rFonts w:ascii="Times New Roman" w:hAnsi="Times New Roman" w:cs="Times New Roman"/>
          <w:sz w:val="32"/>
          <w:szCs w:val="32"/>
        </w:rPr>
        <w:t xml:space="preserve">  480,235.87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2025   231,882.85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Observation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Sales were highest in 2023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Sales declined in 2024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* Sales are considerably lower in 2025 (possibly due to incomplete-year data or reduced transactions).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Year </w:t>
      </w:r>
      <w:proofErr w:type="spellStart"/>
      <w:r w:rsidRPr="000C29F5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0C29F5">
        <w:rPr>
          <w:rFonts w:ascii="Times New Roman" w:hAnsi="Times New Roman" w:cs="Times New Roman"/>
          <w:sz w:val="32"/>
          <w:szCs w:val="32"/>
        </w:rPr>
        <w:t xml:space="preserve"> Order Status Analysis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Order Status Count by Year</w:t>
      </w:r>
    </w:p>
    <w:tbl>
      <w:tblPr>
        <w:tblW w:w="9747" w:type="dxa"/>
        <w:tblLook w:val="04A0"/>
      </w:tblPr>
      <w:tblGrid>
        <w:gridCol w:w="892"/>
        <w:gridCol w:w="1567"/>
        <w:gridCol w:w="1531"/>
        <w:gridCol w:w="1337"/>
        <w:gridCol w:w="1514"/>
        <w:gridCol w:w="1337"/>
        <w:gridCol w:w="1569"/>
      </w:tblGrid>
      <w:tr w:rsidR="000C29F5" w:rsidRPr="000C29F5" w:rsidTr="000C29F5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Year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Cancelled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Delivered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Pending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Returned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Shipped</w:t>
            </w:r>
          </w:p>
        </w:tc>
        <w:tc>
          <w:tcPr>
            <w:tcW w:w="1683" w:type="dxa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Total Orders</w:t>
            </w:r>
          </w:p>
        </w:tc>
      </w:tr>
      <w:tr w:rsidR="000C29F5" w:rsidRPr="000C29F5" w:rsidTr="000C29F5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2023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107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89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117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102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95</w:t>
            </w:r>
          </w:p>
        </w:tc>
        <w:tc>
          <w:tcPr>
            <w:tcW w:w="1683" w:type="dxa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510</w:t>
            </w:r>
          </w:p>
        </w:tc>
      </w:tr>
      <w:tr w:rsidR="000C29F5" w:rsidRPr="000C29F5" w:rsidTr="000C29F5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2024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83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97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82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97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83" w:type="dxa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459</w:t>
            </w:r>
          </w:p>
        </w:tc>
      </w:tr>
      <w:tr w:rsidR="000C29F5" w:rsidRPr="000C29F5" w:rsidTr="000C29F5">
        <w:trPr>
          <w:cantSplit/>
          <w:trHeight w:val="679"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2025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60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45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38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48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40</w:t>
            </w:r>
          </w:p>
        </w:tc>
        <w:tc>
          <w:tcPr>
            <w:tcW w:w="1683" w:type="dxa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231</w:t>
            </w:r>
          </w:p>
        </w:tc>
      </w:tr>
    </w:tbl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Percentage Distribution within Each Year</w:t>
      </w:r>
    </w:p>
    <w:tbl>
      <w:tblPr>
        <w:tblW w:w="0" w:type="auto"/>
        <w:tblLook w:val="04A0"/>
      </w:tblPr>
      <w:tblGrid>
        <w:gridCol w:w="892"/>
        <w:gridCol w:w="1567"/>
        <w:gridCol w:w="1531"/>
        <w:gridCol w:w="1337"/>
        <w:gridCol w:w="1514"/>
        <w:gridCol w:w="1337"/>
      </w:tblGrid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Year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Cancelled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Delivered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Pending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Returned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Shipped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2023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21.0%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17.5%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22.9%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20.0%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18.6%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2024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18.1%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21.1%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17.9%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21.1%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21.8%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2025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26.0%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19.5%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16.5%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20.8%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17.3%</w:t>
            </w:r>
          </w:p>
        </w:tc>
      </w:tr>
    </w:tbl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Key Insights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1. 2023 Had the Highest Number of Orders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Total orders: 510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Most common status: Pending (117 orders)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Delivered orders were relatively low compared to other statuses.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2. 2024 Showed Better Fulfillment Performance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* Delivered orders increased from 89 to 97.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Shipped orders increased from 95 to 100.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Cancellation rate dropped from 21.0% to 18.1%.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suggests an improvement in order processing and fulfillment.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3. 2025 Has the Highest Cancellation Rate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26.0% of all orders were cancelled.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Delivered orders dropped sharply to 45.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Shipped orders also decreased significantly.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may indicate operational challenges, customer dissatisfaction, inventory shortages, or incomplete-year data.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4. Returns Remain Consistently High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Returned orders stayed around 20–21% every year.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suggests a recurring issue that should be investigated, such as: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 * Product quality concerns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 * Incorrect deliveries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 * Customer expectation mismatch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Business Interpretation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Positive Findings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2024 recorded the best balance between shipped and delivered orders.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Cancellation rates were lowest in 2024.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Areas of Concern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High return rates across all years.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Significant increase in cancellations during 2025.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Decline in delivered orders in 2025.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Year </w:t>
      </w:r>
      <w:proofErr w:type="spellStart"/>
      <w:r w:rsidRPr="000C29F5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0C29F5">
        <w:rPr>
          <w:rFonts w:ascii="Times New Roman" w:hAnsi="Times New Roman" w:cs="Times New Roman"/>
          <w:sz w:val="32"/>
          <w:szCs w:val="32"/>
        </w:rPr>
        <w:t xml:space="preserve"> Payment Method Analysis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Payment Method Distribution by Year</w:t>
      </w:r>
    </w:p>
    <w:tbl>
      <w:tblPr>
        <w:tblW w:w="0" w:type="auto"/>
        <w:tblLook w:val="04A0"/>
      </w:tblPr>
      <w:tblGrid>
        <w:gridCol w:w="892"/>
        <w:gridCol w:w="910"/>
        <w:gridCol w:w="1657"/>
        <w:gridCol w:w="1515"/>
        <w:gridCol w:w="1368"/>
        <w:gridCol w:w="1141"/>
        <w:gridCol w:w="1759"/>
      </w:tblGrid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Year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Cash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Credit Card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Debit Card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Gift Card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Online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Total Orders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2023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105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96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98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99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112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510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2024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92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88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89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91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99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459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2025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49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45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40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47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231</w:t>
            </w:r>
          </w:p>
        </w:tc>
      </w:tr>
    </w:tbl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Percentage Distribution </w:t>
      </w:r>
      <w:proofErr w:type="gramStart"/>
      <w:r w:rsidRPr="000C29F5">
        <w:rPr>
          <w:rFonts w:ascii="Times New Roman" w:hAnsi="Times New Roman" w:cs="Times New Roman"/>
          <w:sz w:val="32"/>
          <w:szCs w:val="32"/>
        </w:rPr>
        <w:t>Within</w:t>
      </w:r>
      <w:proofErr w:type="gramEnd"/>
      <w:r w:rsidRPr="000C29F5">
        <w:rPr>
          <w:rFonts w:ascii="Times New Roman" w:hAnsi="Times New Roman" w:cs="Times New Roman"/>
          <w:sz w:val="32"/>
          <w:szCs w:val="32"/>
        </w:rPr>
        <w:t xml:space="preserve"> Each Year</w:t>
      </w:r>
    </w:p>
    <w:tbl>
      <w:tblPr>
        <w:tblW w:w="0" w:type="auto"/>
        <w:tblLook w:val="04A0"/>
      </w:tblPr>
      <w:tblGrid>
        <w:gridCol w:w="892"/>
        <w:gridCol w:w="1043"/>
        <w:gridCol w:w="1896"/>
        <w:gridCol w:w="1754"/>
        <w:gridCol w:w="1559"/>
        <w:gridCol w:w="1141"/>
      </w:tblGrid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Year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Cash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Credit Card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Debit Card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Gift Card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Online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2023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20.6%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18.8%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19.2%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19.4%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22.0%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2024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20.0%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19.2%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19.4%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19.8%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21.6%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2025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21.2%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21.6%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19.5%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17.3%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20.3%</w:t>
            </w:r>
          </w:p>
        </w:tc>
      </w:tr>
    </w:tbl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Key Insight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1. Online Payments Are the Most Preferred Method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Online payments recorded the highest usage in both 2023 and 2024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* This indicates strong customer adoption of digital payment channels.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2. Payment Preferences Are Well Balanced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No single payment method dominates the dataset.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Each method accounts for roughly 18–22% of transactions.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Customers are comfortable using multiple payment options.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3. Decline in Transactions </w:t>
      </w:r>
      <w:proofErr w:type="gramStart"/>
      <w:r w:rsidRPr="000C29F5">
        <w:rPr>
          <w:rFonts w:ascii="Times New Roman" w:hAnsi="Times New Roman" w:cs="Times New Roman"/>
          <w:sz w:val="32"/>
          <w:szCs w:val="32"/>
        </w:rPr>
        <w:t>Across</w:t>
      </w:r>
      <w:proofErr w:type="gramEnd"/>
      <w:r w:rsidRPr="000C29F5">
        <w:rPr>
          <w:rFonts w:ascii="Times New Roman" w:hAnsi="Times New Roman" w:cs="Times New Roman"/>
          <w:sz w:val="32"/>
          <w:szCs w:val="32"/>
        </w:rPr>
        <w:t xml:space="preserve"> All Payment Methods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Every payment method experienced a reduction in transaction volume from 2023 to 2025.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mirrors the overall decline in total orders during the same period.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4. Credit Card Usage Increased Slightly in 2025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Credit card transactions represented a slightly larger share of orders in 2025.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may suggest a shift toward card-based payments among customers.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5. Gift Card Usage Is the Lowest in 2025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Gift card transactions fell to their lowest level.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may indicate reduced promotional campaigns or lower customer interest in gift card purchases.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Trend Analysis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Online Payments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Remained the leading payment method throughout the period.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Reflects increasing trust in digital transactions.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Cash Payments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Stayed relatively stable as a percentage of orders.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Continues to be an important payment option.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Card Payments (Credit + Debit)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Combined card usage consistently accounts for approximately 39–41% of all transactions.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Indicates strong adoption of electronic payment methods.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Gift Cards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Lowest-performing payment method in the most recent year.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Potential opportunity for marketing campaigns to boost usage.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Business Interpretation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Strengths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Strong adoption of digital payments.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Balanced payment ecosystem reduces dependency on a single payment channel.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Customers have flexibility in payment choice.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Product Analysis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Top-selling products by transaction count: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Product   Orders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Printer      181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Tablet       179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Chair         178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Laptop       173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Desk          170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Observation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Product demand is fairly balanced.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Printers generated the highest number of orders.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Order Status Distribution by Product</w:t>
      </w:r>
    </w:p>
    <w:tbl>
      <w:tblPr>
        <w:tblStyle w:val="TableGrid"/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1798"/>
        <w:gridCol w:w="1496"/>
        <w:gridCol w:w="1478"/>
        <w:gridCol w:w="1265"/>
        <w:gridCol w:w="1389"/>
        <w:gridCol w:w="1265"/>
        <w:gridCol w:w="1087"/>
      </w:tblGrid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Product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Cancelled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Delivered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Pending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Returned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Shipped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Total Orders</w:t>
            </w:r>
          </w:p>
        </w:tc>
      </w:tr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Printer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36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38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40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36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181</w:t>
            </w:r>
          </w:p>
        </w:tc>
      </w:tr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Tablet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37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34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33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37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38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179</w:t>
            </w:r>
          </w:p>
        </w:tc>
      </w:tr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Chair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36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36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37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36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178</w:t>
            </w:r>
          </w:p>
        </w:tc>
      </w:tr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Laptop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34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173</w:t>
            </w:r>
          </w:p>
        </w:tc>
      </w:tr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Desk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34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34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170</w:t>
            </w:r>
          </w:p>
        </w:tc>
      </w:tr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Phone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36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32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33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169</w:t>
            </w:r>
          </w:p>
        </w:tc>
      </w:tr>
      <w:tr w:rsidR="000C29F5" w:rsidRPr="000C29F5" w:rsidTr="000C29F5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Headphones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29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33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9F5" w:rsidRPr="000C29F5" w:rsidRDefault="000C29F5" w:rsidP="000C29F5">
            <w:pPr>
              <w:spacing w:line="36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0C29F5">
              <w:rPr>
                <w:rFonts w:ascii="Times New Roman" w:hAnsi="Times New Roman"/>
                <w:sz w:val="32"/>
                <w:szCs w:val="32"/>
              </w:rPr>
              <w:t>160</w:t>
            </w:r>
          </w:p>
        </w:tc>
      </w:tr>
    </w:tbl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 xml:space="preserve"> Key Insights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1. Printer Has the Highest Order Volume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Printer recorded the highest total orders with 181 transactions.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However, it also has the highest number of returned orders (40), indicating potential product or customer satisfaction issues.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2. Laptop Shows the Most Balanced Performance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Laptop has an almost even distribution across all statuses.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Delivered orders (35) are equal to shipped orders (35), suggesting a relatively stable fulfillment process.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Cancellation and return rates are not excessively high compared to other products.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3. Tablet Has Strong Shipping Activity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Tablet recorded the highest number of shipped orders (38).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suggests strong demand and active order processing for tablets.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Returns (37) are also high, so post-purchase experience may need attention.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4. Headphones Have the Lowest Pending Orders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Headphones show only 29 pending orders, the lowest among all products.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may indicate faster order processing or lower order complexity.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 xml:space="preserve"> 5. Returns and Cancellations Are Consistently High Across Products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Most products have 34–40 cancelled or returned orders.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pattern suggests a broader operational or customer-experience issue rather than a problem with a single product category.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Product Performance Summary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Look w:val="04A0"/>
      </w:tblPr>
      <w:tblGrid>
        <w:gridCol w:w="1798"/>
        <w:gridCol w:w="3400"/>
        <w:gridCol w:w="4044"/>
      </w:tblGrid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Best Insight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b/>
                <w:sz w:val="32"/>
                <w:szCs w:val="32"/>
              </w:rPr>
              <w:t>Concern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Printer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Highest sales volume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Highest return count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Tablet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Strong shipping activity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High returns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Chair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Consistent order distribution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Moderate cancellations and returns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Laptop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Most balanced performance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No major issue detected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Desk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Stable demand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Moderate pending orders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Phone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Strong overall demand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High cancellations</w:t>
            </w:r>
          </w:p>
        </w:tc>
      </w:tr>
      <w:tr w:rsidR="000C29F5" w:rsidRPr="000C29F5" w:rsidTr="007E1F5A">
        <w:trPr>
          <w:cantSplit/>
          <w:tblHeader/>
        </w:trPr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Headphones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Fast order processing</w:t>
            </w:r>
          </w:p>
        </w:tc>
        <w:tc>
          <w:tcPr>
            <w:tcW w:w="0" w:type="auto"/>
            <w:tcBorders>
              <w:top w:val="single" w:sz="4" w:space="0" w:color="4E4E4E"/>
              <w:left w:val="single" w:sz="4" w:space="0" w:color="4E4E4E"/>
              <w:bottom w:val="single" w:sz="4" w:space="0" w:color="4E4E4E"/>
              <w:right w:val="single" w:sz="4" w:space="0" w:color="4E4E4E"/>
            </w:tcBorders>
            <w:shd w:val="clear" w:color="FFFFFF" w:fill="333333"/>
            <w:vAlign w:val="center"/>
          </w:tcPr>
          <w:p w:rsidR="000C29F5" w:rsidRPr="000C29F5" w:rsidRDefault="000C29F5" w:rsidP="000C29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C29F5">
              <w:rPr>
                <w:rFonts w:ascii="Times New Roman" w:eastAsia="SimSun" w:hAnsi="Times New Roman" w:cs="Times New Roman"/>
                <w:sz w:val="32"/>
                <w:szCs w:val="32"/>
              </w:rPr>
              <w:t>Lower overall volume</w:t>
            </w:r>
          </w:p>
        </w:tc>
      </w:tr>
    </w:tbl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Business Interpretation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Strengths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Demand is well distributed across multiple product categories.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Laptops and tablets demonstrate strong fulfillment activity.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No product shows extremely poor performance in deliveries.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 xml:space="preserve"> Areas of Concern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Returns are high across all products, especially Printers and Tablets.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Cancellations remain significant for every product category.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The gap between shipped and delivered orders suggests possible delays in final delivery confirmation.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Payment Method Analysis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Payment </w:t>
      </w:r>
      <w:proofErr w:type="gramStart"/>
      <w:r w:rsidRPr="000C29F5">
        <w:rPr>
          <w:rFonts w:ascii="Times New Roman" w:hAnsi="Times New Roman" w:cs="Times New Roman"/>
          <w:sz w:val="32"/>
          <w:szCs w:val="32"/>
        </w:rPr>
        <w:t>Method  Transactions</w:t>
      </w:r>
      <w:proofErr w:type="gramEnd"/>
      <w:r w:rsidRPr="000C29F5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Online                     258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Cash                       246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Credit Card             234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Debit Card              232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Gift Card                 230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Observation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Online payment is the most preferred method.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Customer payment preferences are relatively evenly distributed.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070DF" w:rsidRDefault="00F070DF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C29F5" w:rsidRPr="000C29F5">
        <w:rPr>
          <w:rFonts w:ascii="Times New Roman" w:hAnsi="Times New Roman" w:cs="Times New Roman"/>
          <w:sz w:val="32"/>
          <w:szCs w:val="32"/>
        </w:rPr>
        <w:t>Order Status Analysis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Order </w:t>
      </w:r>
      <w:proofErr w:type="gramStart"/>
      <w:r w:rsidRPr="000C29F5">
        <w:rPr>
          <w:rFonts w:ascii="Times New Roman" w:hAnsi="Times New Roman" w:cs="Times New Roman"/>
          <w:sz w:val="32"/>
          <w:szCs w:val="32"/>
        </w:rPr>
        <w:t>Status  Count</w:t>
      </w:r>
      <w:proofErr w:type="gramEnd"/>
      <w:r w:rsidRPr="000C29F5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Cancelled       250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Returned        247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 xml:space="preserve"> Pending         237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Shipped        235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Delivered       231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Observation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Cancelled orders are slightly higher than other statuses.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The number of delivered orders is relatively low compared with cancelled and returned orders.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This may indicate fulfillment or customer satisfaction issues.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Outlier Detection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Using the </w:t>
      </w:r>
      <w:proofErr w:type="spellStart"/>
      <w:r w:rsidRPr="000C29F5">
        <w:rPr>
          <w:rFonts w:ascii="Times New Roman" w:hAnsi="Times New Roman" w:cs="Times New Roman"/>
          <w:sz w:val="32"/>
          <w:szCs w:val="32"/>
        </w:rPr>
        <w:t>Interquartile</w:t>
      </w:r>
      <w:proofErr w:type="spellEnd"/>
      <w:r w:rsidRPr="000C29F5">
        <w:rPr>
          <w:rFonts w:ascii="Times New Roman" w:hAnsi="Times New Roman" w:cs="Times New Roman"/>
          <w:sz w:val="32"/>
          <w:szCs w:val="32"/>
        </w:rPr>
        <w:t xml:space="preserve"> Range (IQR) method: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Variable      Outliers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Quantity            0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Unit Price          0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Items in Cart      0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Total Price         8 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Observation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Only Total Price contains significant outliers.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These outliers likely represent bulk purchases or high-value transactions.</w:t>
      </w:r>
    </w:p>
    <w:p w:rsidR="00F070DF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Such transactions increase the average sales value.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Distribution Insights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Quantity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Mean and median are almost identical.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Distribution is balanced.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Most customers purchase around 3 items.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Unit Price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Mean and median are very close.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Product pricing appears consistent.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No extreme pricing anomalies detected.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Items in Cart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Average cart size is approximately 5–6 items.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Customers frequently browse or add multiple products before purchase.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Total Price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Mean (1,053.97) is significantly higher than median (823.62).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Indicates a positively skewed distribution caused by a few large purchases.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Key Findings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1. The dataset contains 1,200 transactions.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2. Average transaction value is 1,053.97.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lastRenderedPageBreak/>
        <w:t>3. Printer is the most frequently purchased product.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4. Online payments are the most popular payment method.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5. Sales show a declining trend from 2023 to 2025.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6. 8 high-value transactions were identified as outliers.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7. Cancellation and return rates are relatively high and warrant further investigation.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 xml:space="preserve"> Recommendations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Investigate reasons for high cancellation and return rates.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Analyze high-value transactions to identify premium customers.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Promote online payment options since customers already favor them.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Review sales performance trends to understand the decline after 2023.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Develop customer retention strategies to increase completed deliveries and repeat purchases.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Investigate the causes of cancellations in 2025.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Analyze returned products to identify common issues.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Improve inventory management and order fulfillment processes.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Track customer complaints and feedback related to returned orders.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29F5">
        <w:rPr>
          <w:rFonts w:ascii="Times New Roman" w:hAnsi="Times New Roman" w:cs="Times New Roman"/>
          <w:sz w:val="32"/>
          <w:szCs w:val="32"/>
        </w:rPr>
        <w:t>* Focus on converting pending orders into delivered orders more quickly.</w:t>
      </w: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29F5" w:rsidRPr="000C29F5" w:rsidRDefault="000C29F5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3E58CC" w:rsidRPr="000C29F5" w:rsidRDefault="003E58CC" w:rsidP="000C29F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3E58CC" w:rsidRPr="000C29F5" w:rsidSect="00864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032C"/>
    <w:rsid w:val="000C29F5"/>
    <w:rsid w:val="001E1C4A"/>
    <w:rsid w:val="0022600D"/>
    <w:rsid w:val="002B1CDE"/>
    <w:rsid w:val="003B4F7F"/>
    <w:rsid w:val="003E58CC"/>
    <w:rsid w:val="004062FE"/>
    <w:rsid w:val="0044467C"/>
    <w:rsid w:val="004460EC"/>
    <w:rsid w:val="00651646"/>
    <w:rsid w:val="006F3468"/>
    <w:rsid w:val="00864763"/>
    <w:rsid w:val="00BA5B8F"/>
    <w:rsid w:val="00C257A4"/>
    <w:rsid w:val="00C732F4"/>
    <w:rsid w:val="00CA0083"/>
    <w:rsid w:val="00CD598A"/>
    <w:rsid w:val="00D753F2"/>
    <w:rsid w:val="00DD032C"/>
    <w:rsid w:val="00E074C2"/>
    <w:rsid w:val="00E745DB"/>
    <w:rsid w:val="00EB75CD"/>
    <w:rsid w:val="00F070DF"/>
    <w:rsid w:val="00FC7B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29F5"/>
    <w:pPr>
      <w:spacing w:after="0" w:line="240" w:lineRule="auto"/>
    </w:pPr>
    <w:rPr>
      <w:rFonts w:ascii="Calibri" w:eastAsia="SimSun" w:hAnsi="Calibri" w:cs="Times New Roman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13</Pages>
  <Words>1517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Enwongo Edet</dc:creator>
  <cp:lastModifiedBy>Enwongo Edet</cp:lastModifiedBy>
  <cp:revision>8</cp:revision>
  <dcterms:created xsi:type="dcterms:W3CDTF">2026-06-16T12:28:00Z</dcterms:created>
  <dcterms:modified xsi:type="dcterms:W3CDTF">2026-06-17T05:05:00Z</dcterms:modified>
</cp:coreProperties>
</file>