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62AA6B" w14:textId="77777777" w:rsidR="00142424" w:rsidRPr="000177D0" w:rsidRDefault="00A562D3" w:rsidP="00EA49AD">
      <w:pPr>
        <w:spacing w:afterLines="40" w:after="96"/>
        <w:jc w:val="center"/>
        <w:rPr>
          <w:rFonts w:ascii="Arial" w:hAnsi="Arial" w:cs="Arial"/>
        </w:rPr>
      </w:pPr>
      <w:r w:rsidRPr="000177D0">
        <w:rPr>
          <w:rFonts w:ascii="Arial" w:hAnsi="Arial" w:cs="Arial"/>
          <w:i/>
        </w:rPr>
        <w:t>Curriculum Vitae</w:t>
      </w:r>
      <w:r w:rsidRPr="000177D0">
        <w:rPr>
          <w:rFonts w:ascii="Arial" w:hAnsi="Arial" w:cs="Arial"/>
        </w:rPr>
        <w:t xml:space="preserve"> of Kwok Pan Chun</w:t>
      </w:r>
    </w:p>
    <w:p w14:paraId="4230B9FD" w14:textId="5AB0B8CF" w:rsidR="00A562D3" w:rsidRPr="000177D0" w:rsidRDefault="00A562D3" w:rsidP="000177D0">
      <w:pPr>
        <w:spacing w:afterLines="40" w:after="96"/>
        <w:jc w:val="both"/>
        <w:rPr>
          <w:rFonts w:ascii="Arial" w:hAnsi="Arial" w:cs="Arial"/>
        </w:rPr>
      </w:pPr>
      <w:r w:rsidRPr="000177D0">
        <w:rPr>
          <w:rFonts w:ascii="Arial" w:hAnsi="Arial" w:cs="Arial"/>
        </w:rPr>
        <w:t>Department of Geography</w:t>
      </w:r>
      <w:r w:rsidR="00077D0D" w:rsidRPr="000177D0">
        <w:rPr>
          <w:rFonts w:ascii="Arial" w:hAnsi="Arial" w:cs="Arial"/>
        </w:rPr>
        <w:t xml:space="preserve"> and Environmental Management</w:t>
      </w:r>
      <w:r w:rsidRPr="000177D0">
        <w:rPr>
          <w:rFonts w:ascii="Arial" w:hAnsi="Arial" w:cs="Arial"/>
        </w:rPr>
        <w:t>,</w:t>
      </w:r>
      <w:r w:rsidR="003C285A">
        <w:rPr>
          <w:rFonts w:ascii="Arial" w:hAnsi="Arial" w:cs="Arial"/>
        </w:rPr>
        <w:t xml:space="preserve"> </w:t>
      </w:r>
      <w:r w:rsidR="003C285A" w:rsidRPr="003C285A">
        <w:rPr>
          <w:rFonts w:ascii="Arial" w:hAnsi="Arial" w:cs="Arial"/>
        </w:rPr>
        <w:t>School of Architecture and Environment</w:t>
      </w:r>
      <w:r w:rsidR="003C285A">
        <w:rPr>
          <w:rFonts w:ascii="Arial" w:hAnsi="Arial" w:cs="Arial"/>
        </w:rPr>
        <w:t xml:space="preserve">, </w:t>
      </w:r>
      <w:r w:rsidR="00077D0D" w:rsidRPr="000177D0">
        <w:rPr>
          <w:rFonts w:ascii="Arial" w:hAnsi="Arial" w:cs="Arial"/>
        </w:rPr>
        <w:t>College of Arts, Technology and Environment</w:t>
      </w:r>
      <w:r w:rsidR="003C285A">
        <w:rPr>
          <w:rFonts w:ascii="Arial" w:hAnsi="Arial" w:cs="Arial"/>
        </w:rPr>
        <w:t xml:space="preserve"> (CATE)</w:t>
      </w:r>
      <w:r w:rsidR="00077D0D" w:rsidRPr="000177D0">
        <w:rPr>
          <w:rFonts w:ascii="Arial" w:hAnsi="Arial" w:cs="Arial"/>
        </w:rPr>
        <w:t xml:space="preserve">, </w:t>
      </w:r>
      <w:r w:rsidRPr="000177D0">
        <w:rPr>
          <w:rFonts w:ascii="Arial" w:hAnsi="Arial" w:cs="Arial"/>
        </w:rPr>
        <w:t>University</w:t>
      </w:r>
      <w:r w:rsidR="00077D0D" w:rsidRPr="000177D0">
        <w:rPr>
          <w:rFonts w:ascii="Arial" w:hAnsi="Arial" w:cs="Arial"/>
        </w:rPr>
        <w:t xml:space="preserve"> of the West of England</w:t>
      </w:r>
      <w:r w:rsidR="003C285A">
        <w:rPr>
          <w:rFonts w:ascii="Arial" w:hAnsi="Arial" w:cs="Arial"/>
        </w:rPr>
        <w:t xml:space="preserve"> (UWE)</w:t>
      </w:r>
      <w:r w:rsidRPr="000177D0">
        <w:rPr>
          <w:rFonts w:ascii="Arial" w:hAnsi="Arial" w:cs="Arial"/>
        </w:rPr>
        <w:t xml:space="preserve">, </w:t>
      </w:r>
      <w:r w:rsidR="00077D0D" w:rsidRPr="000177D0">
        <w:rPr>
          <w:rFonts w:ascii="Arial" w:hAnsi="Arial" w:cs="Arial"/>
        </w:rPr>
        <w:t>Bristol</w:t>
      </w:r>
      <w:r w:rsidRPr="000177D0">
        <w:rPr>
          <w:rFonts w:ascii="Arial" w:hAnsi="Arial" w:cs="Arial"/>
        </w:rPr>
        <w:t xml:space="preserve">, </w:t>
      </w:r>
      <w:r w:rsidR="00077D0D" w:rsidRPr="000177D0">
        <w:rPr>
          <w:rFonts w:ascii="Arial" w:hAnsi="Arial" w:cs="Arial"/>
        </w:rPr>
        <w:t>UK</w:t>
      </w:r>
    </w:p>
    <w:p w14:paraId="625C0722" w14:textId="63B813C1" w:rsidR="00A562D3" w:rsidRPr="000177D0" w:rsidRDefault="00A562D3" w:rsidP="000177D0">
      <w:pPr>
        <w:spacing w:afterLines="40" w:after="96"/>
        <w:jc w:val="both"/>
        <w:rPr>
          <w:rFonts w:ascii="Arial" w:hAnsi="Arial" w:cs="Arial"/>
        </w:rPr>
      </w:pPr>
      <w:r w:rsidRPr="000177D0">
        <w:rPr>
          <w:rFonts w:ascii="Arial" w:hAnsi="Arial" w:cs="Arial"/>
        </w:rPr>
        <w:t xml:space="preserve">Email: </w:t>
      </w:r>
      <w:r w:rsidR="006831B3" w:rsidRPr="000177D0">
        <w:rPr>
          <w:rFonts w:ascii="Arial" w:hAnsi="Arial" w:cs="Arial"/>
        </w:rPr>
        <w:t>k</w:t>
      </w:r>
      <w:r w:rsidR="00077D0D" w:rsidRPr="000177D0">
        <w:rPr>
          <w:rFonts w:ascii="Arial" w:hAnsi="Arial" w:cs="Arial"/>
        </w:rPr>
        <w:t>wok.</w:t>
      </w:r>
      <w:r w:rsidR="006831B3" w:rsidRPr="000177D0">
        <w:rPr>
          <w:rFonts w:ascii="Arial" w:hAnsi="Arial" w:cs="Arial"/>
        </w:rPr>
        <w:t>chun@</w:t>
      </w:r>
      <w:r w:rsidR="00077D0D" w:rsidRPr="000177D0">
        <w:rPr>
          <w:rFonts w:ascii="Arial" w:hAnsi="Arial" w:cs="Arial"/>
        </w:rPr>
        <w:t>uwe</w:t>
      </w:r>
      <w:r w:rsidR="006831B3" w:rsidRPr="000177D0">
        <w:rPr>
          <w:rFonts w:ascii="Arial" w:hAnsi="Arial" w:cs="Arial"/>
        </w:rPr>
        <w:t>.</w:t>
      </w:r>
      <w:r w:rsidR="00077D0D" w:rsidRPr="000177D0">
        <w:rPr>
          <w:rFonts w:ascii="Arial" w:hAnsi="Arial" w:cs="Arial"/>
        </w:rPr>
        <w:t>ac</w:t>
      </w:r>
      <w:r w:rsidR="006831B3" w:rsidRPr="000177D0">
        <w:rPr>
          <w:rFonts w:ascii="Arial" w:hAnsi="Arial" w:cs="Arial"/>
        </w:rPr>
        <w:t>.</w:t>
      </w:r>
      <w:r w:rsidR="00077D0D" w:rsidRPr="000177D0">
        <w:rPr>
          <w:rFonts w:ascii="Arial" w:hAnsi="Arial" w:cs="Arial"/>
        </w:rPr>
        <w:t>u</w:t>
      </w:r>
      <w:r w:rsidR="006831B3" w:rsidRPr="000177D0">
        <w:rPr>
          <w:rFonts w:ascii="Arial" w:hAnsi="Arial" w:cs="Arial"/>
        </w:rPr>
        <w:t>k</w:t>
      </w:r>
    </w:p>
    <w:p w14:paraId="73819BEB" w14:textId="77777777" w:rsidR="00D9492B" w:rsidRPr="000177D0" w:rsidRDefault="00D9492B" w:rsidP="00D9492B">
      <w:pPr>
        <w:spacing w:afterLines="50" w:after="120"/>
        <w:jc w:val="both"/>
        <w:rPr>
          <w:rFonts w:ascii="Arial" w:hAnsi="Arial" w:cs="Arial"/>
          <w:b/>
        </w:rPr>
      </w:pPr>
      <w:r w:rsidRPr="000177D0">
        <w:rPr>
          <w:rFonts w:ascii="Arial" w:hAnsi="Arial" w:cs="Arial"/>
          <w:b/>
        </w:rPr>
        <w:t xml:space="preserve">Present academic position: </w:t>
      </w:r>
    </w:p>
    <w:p w14:paraId="4E47727E" w14:textId="77777777" w:rsidR="00D9492B" w:rsidRPr="000177D0" w:rsidRDefault="00D9492B" w:rsidP="00D9492B">
      <w:pPr>
        <w:spacing w:afterLines="50" w:after="120"/>
        <w:jc w:val="both"/>
        <w:rPr>
          <w:rFonts w:ascii="Arial" w:hAnsi="Arial" w:cs="Arial"/>
        </w:rPr>
      </w:pPr>
      <w:r w:rsidRPr="000177D0">
        <w:rPr>
          <w:rFonts w:ascii="Arial" w:hAnsi="Arial" w:cs="Arial"/>
        </w:rPr>
        <w:t>2022-present Lecturer, University of the West of England, Bristol, UK</w:t>
      </w:r>
    </w:p>
    <w:p w14:paraId="260029CF" w14:textId="77777777" w:rsidR="00D9492B" w:rsidRPr="000177D0" w:rsidRDefault="00D9492B" w:rsidP="00D9492B">
      <w:pPr>
        <w:spacing w:afterLines="50" w:after="120"/>
        <w:jc w:val="both"/>
        <w:rPr>
          <w:rFonts w:ascii="Arial" w:hAnsi="Arial" w:cs="Arial"/>
        </w:rPr>
      </w:pPr>
      <w:r w:rsidRPr="000177D0">
        <w:rPr>
          <w:rFonts w:ascii="Arial" w:hAnsi="Arial" w:cs="Arial"/>
        </w:rPr>
        <w:t>2016-present Adjunct Professor, University of Saskatchewan, Canada</w:t>
      </w:r>
    </w:p>
    <w:p w14:paraId="1BCB3E5C" w14:textId="77777777" w:rsidR="004331C4" w:rsidRPr="000177D0" w:rsidRDefault="00D5200D" w:rsidP="000177D0">
      <w:pPr>
        <w:spacing w:afterLines="50" w:after="120"/>
        <w:jc w:val="both"/>
        <w:rPr>
          <w:rFonts w:ascii="Arial" w:hAnsi="Arial" w:cs="Arial"/>
          <w:b/>
        </w:rPr>
      </w:pPr>
      <w:r w:rsidRPr="000177D0">
        <w:rPr>
          <w:rFonts w:ascii="Arial" w:hAnsi="Arial" w:cs="Arial"/>
          <w:b/>
        </w:rPr>
        <w:t xml:space="preserve">Previous academic position held: </w:t>
      </w:r>
    </w:p>
    <w:p w14:paraId="70DE2C85" w14:textId="67F79654" w:rsidR="00077D0D" w:rsidRPr="000177D0" w:rsidRDefault="00077D0D" w:rsidP="000177D0">
      <w:pPr>
        <w:spacing w:afterLines="50" w:after="120"/>
        <w:jc w:val="both"/>
        <w:rPr>
          <w:rFonts w:ascii="Arial" w:hAnsi="Arial" w:cs="Arial"/>
        </w:rPr>
      </w:pPr>
      <w:r w:rsidRPr="000177D0">
        <w:rPr>
          <w:rFonts w:ascii="Arial" w:hAnsi="Arial" w:cs="Arial"/>
        </w:rPr>
        <w:t>2015-2022 Assistant Professor, Hong Kong Baptist University</w:t>
      </w:r>
    </w:p>
    <w:p w14:paraId="5F240A2B" w14:textId="67076A32" w:rsidR="004331C4" w:rsidRPr="000177D0" w:rsidRDefault="004331C4" w:rsidP="000177D0">
      <w:pPr>
        <w:spacing w:afterLines="50" w:after="120"/>
        <w:jc w:val="both"/>
        <w:rPr>
          <w:rFonts w:ascii="Arial" w:hAnsi="Arial" w:cs="Arial"/>
        </w:rPr>
      </w:pPr>
      <w:r w:rsidRPr="000177D0">
        <w:rPr>
          <w:rFonts w:ascii="Arial" w:hAnsi="Arial" w:cs="Arial"/>
        </w:rPr>
        <w:t>2011-2015 Post-Doctoral Fellow, University of Saskatchewan, Canada</w:t>
      </w:r>
    </w:p>
    <w:p w14:paraId="04A6EDB0" w14:textId="77777777" w:rsidR="00D5200D" w:rsidRPr="000177D0" w:rsidRDefault="004331C4" w:rsidP="000177D0">
      <w:pPr>
        <w:spacing w:afterLines="50" w:after="120"/>
        <w:jc w:val="both"/>
        <w:rPr>
          <w:rFonts w:ascii="Arial" w:hAnsi="Arial" w:cs="Arial"/>
        </w:rPr>
      </w:pPr>
      <w:r w:rsidRPr="000177D0">
        <w:rPr>
          <w:rFonts w:ascii="Arial" w:hAnsi="Arial" w:cs="Arial"/>
        </w:rPr>
        <w:t xml:space="preserve">2006-2007 Research Associate, the Hong Kong Polytechnic University  </w:t>
      </w:r>
    </w:p>
    <w:p w14:paraId="1E87334D" w14:textId="77777777" w:rsidR="00D9492B" w:rsidRPr="000177D0" w:rsidRDefault="00D9492B" w:rsidP="00D9492B">
      <w:pPr>
        <w:spacing w:afterLines="50" w:after="120"/>
        <w:jc w:val="both"/>
        <w:rPr>
          <w:rFonts w:ascii="Arial" w:hAnsi="Arial" w:cs="Arial"/>
          <w:b/>
        </w:rPr>
      </w:pPr>
      <w:r w:rsidRPr="000177D0">
        <w:rPr>
          <w:rFonts w:ascii="Arial" w:hAnsi="Arial" w:cs="Arial"/>
          <w:b/>
        </w:rPr>
        <w:t xml:space="preserve">Academic qualifications: </w:t>
      </w:r>
    </w:p>
    <w:p w14:paraId="43C7CF03" w14:textId="77777777" w:rsidR="00D9492B" w:rsidRPr="000177D0" w:rsidRDefault="00D9492B" w:rsidP="00D9492B">
      <w:pPr>
        <w:spacing w:afterLines="50" w:after="120"/>
        <w:jc w:val="both"/>
        <w:rPr>
          <w:rFonts w:ascii="Arial" w:hAnsi="Arial" w:cs="Arial"/>
        </w:rPr>
      </w:pPr>
      <w:r w:rsidRPr="000177D0">
        <w:rPr>
          <w:rFonts w:ascii="Arial" w:hAnsi="Arial" w:cs="Arial"/>
        </w:rPr>
        <w:t>2011, PhD, Imperial College London, UK; 2006, MSc</w:t>
      </w:r>
      <w:r>
        <w:rPr>
          <w:rFonts w:ascii="Arial" w:hAnsi="Arial" w:cs="Arial"/>
        </w:rPr>
        <w:t xml:space="preserve"> (Distinction)</w:t>
      </w:r>
      <w:r w:rsidRPr="000177D0">
        <w:rPr>
          <w:rFonts w:ascii="Arial" w:hAnsi="Arial" w:cs="Arial"/>
        </w:rPr>
        <w:t>, Imperial College London, UK; 2002, BEng</w:t>
      </w:r>
      <w:r>
        <w:rPr>
          <w:rFonts w:ascii="Arial" w:hAnsi="Arial" w:cs="Arial"/>
        </w:rPr>
        <w:t xml:space="preserve"> (First Class)</w:t>
      </w:r>
      <w:r w:rsidRPr="000177D0">
        <w:rPr>
          <w:rFonts w:ascii="Arial" w:hAnsi="Arial" w:cs="Arial"/>
        </w:rPr>
        <w:t>, The University of Hong Kong</w:t>
      </w:r>
    </w:p>
    <w:p w14:paraId="23C92C38" w14:textId="77777777" w:rsidR="00720893" w:rsidRPr="000177D0" w:rsidRDefault="00720893" w:rsidP="000177D0">
      <w:pPr>
        <w:spacing w:afterLines="50" w:after="120"/>
        <w:jc w:val="both"/>
        <w:rPr>
          <w:rFonts w:ascii="Arial" w:hAnsi="Arial" w:cs="Arial"/>
          <w:b/>
        </w:rPr>
      </w:pPr>
      <w:r w:rsidRPr="000177D0">
        <w:rPr>
          <w:rFonts w:ascii="Arial" w:hAnsi="Arial" w:cs="Arial"/>
          <w:b/>
        </w:rPr>
        <w:t>Previous relevant research work:</w:t>
      </w:r>
    </w:p>
    <w:p w14:paraId="77B21BD5" w14:textId="79D55F5A" w:rsidR="006F4E04" w:rsidRDefault="009919C3" w:rsidP="000177D0">
      <w:pPr>
        <w:spacing w:afterLines="50" w:after="120"/>
        <w:jc w:val="both"/>
        <w:rPr>
          <w:rFonts w:ascii="Arial" w:hAnsi="Arial" w:cs="Arial"/>
        </w:rPr>
      </w:pPr>
      <w:r w:rsidRPr="009919C3">
        <w:rPr>
          <w:rFonts w:ascii="Arial" w:hAnsi="Arial" w:cs="Arial"/>
        </w:rPr>
        <w:t>My main research interests include artificial intelligence (AI) studies for urban environmental change and hydrological risk in Asia</w:t>
      </w:r>
      <w:r w:rsidR="00A914BA">
        <w:rPr>
          <w:rFonts w:ascii="Arial" w:hAnsi="Arial" w:cs="Arial"/>
        </w:rPr>
        <w:t xml:space="preserve"> and Africa</w:t>
      </w:r>
      <w:r w:rsidRPr="009919C3">
        <w:rPr>
          <w:rFonts w:ascii="Arial" w:hAnsi="Arial" w:cs="Arial"/>
        </w:rPr>
        <w:t>; spatial approaches for multiscale time series classification in Canada and the UK; energy community studies based on big data analytics and a chatbot for a low-carbon transition in Hong Kong; pattern learning for the mesoscale numerical model</w:t>
      </w:r>
      <w:r w:rsidR="00F87246">
        <w:rPr>
          <w:rFonts w:ascii="Arial" w:hAnsi="Arial" w:cs="Arial"/>
        </w:rPr>
        <w:t>l</w:t>
      </w:r>
      <w:r w:rsidRPr="009919C3">
        <w:rPr>
          <w:rFonts w:ascii="Arial" w:hAnsi="Arial" w:cs="Arial"/>
        </w:rPr>
        <w:t>ing simulations using kilomet</w:t>
      </w:r>
      <w:r>
        <w:rPr>
          <w:rFonts w:ascii="Arial" w:hAnsi="Arial" w:cs="Arial"/>
        </w:rPr>
        <w:t>r</w:t>
      </w:r>
      <w:r w:rsidRPr="009919C3">
        <w:rPr>
          <w:rFonts w:ascii="Arial" w:hAnsi="Arial" w:cs="Arial"/>
        </w:rPr>
        <w:t>e-scale land use representation in Europe and North America; and visualization for natural hazards in South American cities.</w:t>
      </w:r>
      <w:r w:rsidR="00A914BA">
        <w:rPr>
          <w:rFonts w:ascii="Arial" w:hAnsi="Arial" w:cs="Arial"/>
        </w:rPr>
        <w:t xml:space="preserve"> </w:t>
      </w:r>
      <w:r w:rsidR="000B7B36" w:rsidRPr="000B7B36">
        <w:rPr>
          <w:rFonts w:ascii="Arial" w:hAnsi="Arial" w:cs="Arial"/>
        </w:rPr>
        <w:t>My research translates climate change output related to urban environments based on scaling relationships. I study energy security based on climate change scenarios in global cities including Singapore and Hong Kong. I have extensive international research experience in atmosphere modelling using high-performance computing facilities, collaborating with institutions such as the University of Illinois, US National Center for Atmospheric Research (NCAR), the Eurasia Institute of Earth Sciences, and the University of Rouen. My work focuses on generating innovative blue and green infrastructure solutions in cities for flooding risks in the UK and Northwest Europe. With a background in urban climate simulations and art-based approaches, I contribute to projects on Water and Energy Futures, community resilience, and climate change impacts on urban environments. Additionally, I actively support Equity, Diversity, and Inclusion (EDI) initiatives, aiding in funding applications and community resourcing to improve urban accessibility, visibility, and intelligibility.</w:t>
      </w:r>
    </w:p>
    <w:p w14:paraId="06E2C320" w14:textId="77777777" w:rsidR="00720893" w:rsidRPr="000177D0" w:rsidRDefault="00720893" w:rsidP="000177D0">
      <w:pPr>
        <w:spacing w:afterLines="50" w:after="120"/>
        <w:jc w:val="both"/>
        <w:rPr>
          <w:rFonts w:ascii="Arial" w:hAnsi="Arial" w:cs="Arial"/>
          <w:b/>
        </w:rPr>
      </w:pPr>
      <w:r w:rsidRPr="000177D0">
        <w:rPr>
          <w:rFonts w:ascii="Arial" w:hAnsi="Arial" w:cs="Arial"/>
          <w:b/>
        </w:rPr>
        <w:t>Selected Appointment/Professional Service/Awards</w:t>
      </w:r>
      <w:r w:rsidR="003F10C7" w:rsidRPr="000177D0">
        <w:rPr>
          <w:rFonts w:ascii="Arial" w:hAnsi="Arial" w:cs="Arial"/>
          <w:b/>
        </w:rPr>
        <w:t>:</w:t>
      </w:r>
      <w:r w:rsidRPr="000177D0">
        <w:rPr>
          <w:rFonts w:ascii="Arial" w:hAnsi="Arial" w:cs="Arial"/>
          <w:b/>
        </w:rPr>
        <w:t xml:space="preserve"> </w:t>
      </w:r>
    </w:p>
    <w:p w14:paraId="0444BFC2" w14:textId="77777777" w:rsidR="0061698F" w:rsidRPr="000177D0" w:rsidRDefault="0061698F" w:rsidP="0061698F">
      <w:pPr>
        <w:spacing w:afterLines="50" w:after="120"/>
        <w:jc w:val="both"/>
        <w:rPr>
          <w:rFonts w:ascii="Arial" w:hAnsi="Arial" w:cs="Arial"/>
        </w:rPr>
      </w:pPr>
      <w:r w:rsidRPr="000177D0">
        <w:rPr>
          <w:rFonts w:ascii="Arial" w:hAnsi="Arial" w:cs="Arial"/>
        </w:rPr>
        <w:t>Member in the regional Asian Low-Carbon Universities-Cities Network (ALUN)</w:t>
      </w:r>
    </w:p>
    <w:p w14:paraId="2601909C" w14:textId="673CCB2C" w:rsidR="0061698F" w:rsidRPr="000177D0" w:rsidRDefault="0061698F" w:rsidP="0061698F">
      <w:pPr>
        <w:spacing w:afterLines="50" w:after="120"/>
        <w:jc w:val="both"/>
        <w:rPr>
          <w:rFonts w:ascii="Arial" w:hAnsi="Arial" w:cs="Arial"/>
        </w:rPr>
      </w:pPr>
      <w:r w:rsidRPr="000177D0">
        <w:rPr>
          <w:rFonts w:ascii="Arial" w:hAnsi="Arial" w:cs="Arial"/>
        </w:rPr>
        <w:t xml:space="preserve">Member in the </w:t>
      </w:r>
      <w:r w:rsidR="007E519C">
        <w:rPr>
          <w:rFonts w:ascii="Arial" w:hAnsi="Arial" w:cs="Arial"/>
        </w:rPr>
        <w:t xml:space="preserve">urban work group for the </w:t>
      </w:r>
      <w:r w:rsidRPr="000177D0">
        <w:rPr>
          <w:rFonts w:ascii="Arial" w:hAnsi="Arial" w:cs="Arial"/>
        </w:rPr>
        <w:t>community of South America Affinity Group (SAAG), the US National Center for Atmospheric Research (NCAR)</w:t>
      </w:r>
    </w:p>
    <w:p w14:paraId="1735FFE0" w14:textId="4A340ED0" w:rsidR="00B01FD5" w:rsidRPr="000177D0" w:rsidRDefault="00B01FD5" w:rsidP="000177D0">
      <w:pPr>
        <w:spacing w:afterLines="50" w:after="120"/>
        <w:jc w:val="both"/>
        <w:rPr>
          <w:rFonts w:ascii="Arial" w:hAnsi="Arial" w:cs="Arial"/>
        </w:rPr>
      </w:pPr>
      <w:r w:rsidRPr="000177D0">
        <w:rPr>
          <w:rFonts w:ascii="Arial" w:hAnsi="Arial" w:cs="Arial"/>
        </w:rPr>
        <w:t>Member in ENERGISE West - Enabling Networks for Energy Research and Generation via Informal Social Exchange in the West of England</w:t>
      </w:r>
      <w:r w:rsidR="001E2B70" w:rsidRPr="000177D0">
        <w:rPr>
          <w:rFonts w:ascii="Arial" w:hAnsi="Arial" w:cs="Arial"/>
        </w:rPr>
        <w:t xml:space="preserve">, Bristol </w:t>
      </w:r>
    </w:p>
    <w:p w14:paraId="44646922" w14:textId="7480DED2" w:rsidR="00513B36" w:rsidRDefault="00513B36" w:rsidP="000177D0">
      <w:pPr>
        <w:spacing w:afterLines="50" w:after="120"/>
        <w:jc w:val="both"/>
        <w:rPr>
          <w:rFonts w:ascii="Arial" w:hAnsi="Arial" w:cs="Arial"/>
        </w:rPr>
      </w:pPr>
      <w:r w:rsidRPr="000177D0">
        <w:rPr>
          <w:rFonts w:ascii="Arial" w:hAnsi="Arial" w:cs="Arial"/>
        </w:rPr>
        <w:lastRenderedPageBreak/>
        <w:t xml:space="preserve">Member in the </w:t>
      </w:r>
      <w:r w:rsidR="00F90192">
        <w:rPr>
          <w:rFonts w:ascii="Arial" w:hAnsi="Arial" w:cs="Arial"/>
        </w:rPr>
        <w:t>International Association Hydrological Society (</w:t>
      </w:r>
      <w:r w:rsidR="00F90192" w:rsidRPr="00F90192">
        <w:rPr>
          <w:rFonts w:ascii="Arial" w:hAnsi="Arial" w:cs="Arial"/>
        </w:rPr>
        <w:t>IAHS</w:t>
      </w:r>
      <w:r w:rsidR="00F90192">
        <w:rPr>
          <w:rFonts w:ascii="Arial" w:hAnsi="Arial" w:cs="Arial"/>
        </w:rPr>
        <w:t>)</w:t>
      </w:r>
      <w:r w:rsidR="00F90192" w:rsidRPr="00F90192">
        <w:rPr>
          <w:rFonts w:ascii="Arial" w:hAnsi="Arial" w:cs="Arial"/>
        </w:rPr>
        <w:t xml:space="preserve"> Science for solutions: Hydrology Engaging Local People IN one Global world (HELPING) </w:t>
      </w:r>
      <w:r w:rsidRPr="000177D0">
        <w:rPr>
          <w:rFonts w:ascii="Arial" w:hAnsi="Arial" w:cs="Arial"/>
        </w:rPr>
        <w:t xml:space="preserve">Working Groups: </w:t>
      </w:r>
      <w:r w:rsidR="00F90192">
        <w:rPr>
          <w:rFonts w:ascii="Arial" w:hAnsi="Arial" w:cs="Arial"/>
        </w:rPr>
        <w:t>“</w:t>
      </w:r>
      <w:r w:rsidR="00F90192" w:rsidRPr="00F90192">
        <w:rPr>
          <w:rFonts w:ascii="Arial" w:hAnsi="Arial" w:cs="Arial"/>
        </w:rPr>
        <w:t>Hydrologic Design: Solutions and Communications</w:t>
      </w:r>
      <w:r w:rsidR="00F90192">
        <w:rPr>
          <w:rFonts w:ascii="Arial" w:hAnsi="Arial" w:cs="Arial"/>
        </w:rPr>
        <w:t>” and “</w:t>
      </w:r>
      <w:r w:rsidR="00F90192" w:rsidRPr="00F90192">
        <w:rPr>
          <w:rFonts w:ascii="Arial" w:hAnsi="Arial" w:cs="Arial"/>
        </w:rPr>
        <w:t>Water systems analysis for integrated planning and management</w:t>
      </w:r>
      <w:r w:rsidR="00F90192">
        <w:rPr>
          <w:rFonts w:ascii="Arial" w:hAnsi="Arial" w:cs="Arial"/>
        </w:rPr>
        <w:t>”</w:t>
      </w:r>
    </w:p>
    <w:p w14:paraId="6579847E" w14:textId="158BE2CC" w:rsidR="009A136C" w:rsidRDefault="00F90192" w:rsidP="000177D0">
      <w:pPr>
        <w:spacing w:afterLines="50" w:after="120"/>
        <w:jc w:val="both"/>
        <w:rPr>
          <w:rFonts w:ascii="Arial" w:hAnsi="Arial" w:cs="Arial"/>
        </w:rPr>
      </w:pPr>
      <w:r>
        <w:rPr>
          <w:rFonts w:ascii="Arial" w:hAnsi="Arial" w:cs="Arial"/>
        </w:rPr>
        <w:t xml:space="preserve">Member in </w:t>
      </w:r>
      <w:r w:rsidR="009A136C" w:rsidRPr="009A136C">
        <w:rPr>
          <w:rFonts w:ascii="Arial" w:hAnsi="Arial" w:cs="Arial"/>
        </w:rPr>
        <w:t xml:space="preserve">the </w:t>
      </w:r>
      <w:r w:rsidR="009A136C">
        <w:rPr>
          <w:rFonts w:ascii="Arial" w:hAnsi="Arial" w:cs="Arial"/>
        </w:rPr>
        <w:t xml:space="preserve">European </w:t>
      </w:r>
      <w:r w:rsidR="009A136C" w:rsidRPr="009A136C">
        <w:rPr>
          <w:rFonts w:ascii="Arial" w:hAnsi="Arial" w:cs="Arial"/>
        </w:rPr>
        <w:t xml:space="preserve">Coordinated Regional Climate Downscaling experiment (EURO-CORDEX) </w:t>
      </w:r>
      <w:r>
        <w:rPr>
          <w:rFonts w:ascii="Arial" w:hAnsi="Arial" w:cs="Arial"/>
        </w:rPr>
        <w:t xml:space="preserve">for </w:t>
      </w:r>
      <w:r w:rsidR="009A136C" w:rsidRPr="009A136C">
        <w:rPr>
          <w:rFonts w:ascii="Arial" w:hAnsi="Arial" w:cs="Arial"/>
        </w:rPr>
        <w:t>the Weather Research &amp; Forecasting (WRF) modelling system as a regional climate model (RCM)</w:t>
      </w:r>
    </w:p>
    <w:p w14:paraId="4EEDDBD7" w14:textId="77777777" w:rsidR="007E519C" w:rsidRDefault="007E519C" w:rsidP="007E519C">
      <w:pPr>
        <w:spacing w:afterLines="50" w:after="120"/>
        <w:jc w:val="both"/>
        <w:rPr>
          <w:rFonts w:ascii="Arial" w:hAnsi="Arial" w:cs="Arial"/>
        </w:rPr>
      </w:pPr>
      <w:r>
        <w:rPr>
          <w:rFonts w:ascii="Arial" w:hAnsi="Arial" w:cs="Arial"/>
        </w:rPr>
        <w:t xml:space="preserve">Cluster Leader in the </w:t>
      </w:r>
      <w:r w:rsidRPr="007E519C">
        <w:rPr>
          <w:rFonts w:ascii="Arial" w:hAnsi="Arial" w:cs="Arial"/>
        </w:rPr>
        <w:t>Energy and Climate</w:t>
      </w:r>
      <w:r>
        <w:rPr>
          <w:rFonts w:ascii="Arial" w:hAnsi="Arial" w:cs="Arial"/>
        </w:rPr>
        <w:t xml:space="preserve"> cluster of the Asian Energy Studies Centre (AESC)</w:t>
      </w:r>
    </w:p>
    <w:p w14:paraId="00C1C7D7" w14:textId="6ABA3733" w:rsidR="007E519C" w:rsidRDefault="007E519C" w:rsidP="000177D0">
      <w:pPr>
        <w:spacing w:afterLines="50" w:after="120"/>
        <w:jc w:val="both"/>
        <w:rPr>
          <w:rFonts w:ascii="Arial" w:hAnsi="Arial" w:cs="Arial"/>
        </w:rPr>
      </w:pPr>
      <w:r>
        <w:rPr>
          <w:rFonts w:ascii="Arial" w:hAnsi="Arial" w:cs="Arial"/>
        </w:rPr>
        <w:t xml:space="preserve">Group </w:t>
      </w:r>
      <w:r w:rsidRPr="007E519C">
        <w:rPr>
          <w:rFonts w:ascii="Arial" w:hAnsi="Arial" w:cs="Arial"/>
        </w:rPr>
        <w:t>lead</w:t>
      </w:r>
      <w:r>
        <w:rPr>
          <w:rFonts w:ascii="Arial" w:hAnsi="Arial" w:cs="Arial"/>
        </w:rPr>
        <w:t>er in</w:t>
      </w:r>
      <w:r w:rsidRPr="007E519C">
        <w:rPr>
          <w:rFonts w:ascii="Arial" w:hAnsi="Arial" w:cs="Arial"/>
        </w:rPr>
        <w:t xml:space="preserve"> the Theme C (compound risks) work group for the UNESCO EURO FRIEND-Water Project-3 on Large Scale Variations in Hydrological Characteristics.</w:t>
      </w:r>
    </w:p>
    <w:p w14:paraId="5C153F1D" w14:textId="77777777" w:rsidR="007E519C" w:rsidRPr="007E519C" w:rsidRDefault="007E519C" w:rsidP="007E519C">
      <w:pPr>
        <w:spacing w:afterLines="50" w:after="120"/>
        <w:jc w:val="both"/>
        <w:rPr>
          <w:rFonts w:ascii="Arial" w:hAnsi="Arial" w:cs="Arial"/>
        </w:rPr>
      </w:pPr>
      <w:r w:rsidRPr="007E519C">
        <w:rPr>
          <w:rFonts w:ascii="Arial" w:hAnsi="Arial" w:cs="Arial"/>
        </w:rPr>
        <w:t>Vice Chancellor's Challenge Fund (CF) Awardee (2023-2025), "VIS-Studio: An Immersive Reality and AI solution for data visualisation to support collaborative decision-making for extreme weather and disaster scenarios"</w:t>
      </w:r>
    </w:p>
    <w:p w14:paraId="7EE30869" w14:textId="77777777" w:rsidR="007E519C" w:rsidRPr="007E519C" w:rsidRDefault="007E519C" w:rsidP="007E519C">
      <w:pPr>
        <w:spacing w:afterLines="50" w:after="120"/>
        <w:jc w:val="both"/>
        <w:rPr>
          <w:rFonts w:ascii="Arial" w:hAnsi="Arial" w:cs="Arial"/>
        </w:rPr>
      </w:pPr>
      <w:r w:rsidRPr="007E519C">
        <w:rPr>
          <w:rFonts w:ascii="Arial" w:hAnsi="Arial" w:cs="Arial"/>
        </w:rPr>
        <w:t>Vice Chancellor's Accelerator Programme Awardee (2022</w:t>
      </w:r>
      <w:r w:rsidRPr="007E519C">
        <w:rPr>
          <w:rFonts w:ascii="Cambria Math" w:hAnsi="Cambria Math" w:cs="Cambria Math"/>
        </w:rPr>
        <w:t>‐</w:t>
      </w:r>
      <w:r w:rsidRPr="007E519C">
        <w:rPr>
          <w:rFonts w:ascii="Arial" w:hAnsi="Arial" w:cs="Arial"/>
        </w:rPr>
        <w:t>2024), "Convection-permitting models for environmental management in urban and green &amp; blue spaces"</w:t>
      </w:r>
    </w:p>
    <w:p w14:paraId="6AB8FD63" w14:textId="77777777" w:rsidR="007E519C" w:rsidRPr="007E519C" w:rsidRDefault="007E519C" w:rsidP="007E519C">
      <w:pPr>
        <w:spacing w:afterLines="50" w:after="120"/>
        <w:jc w:val="both"/>
        <w:rPr>
          <w:rFonts w:ascii="Arial" w:hAnsi="Arial" w:cs="Arial"/>
        </w:rPr>
      </w:pPr>
      <w:r w:rsidRPr="007E519C">
        <w:rPr>
          <w:rFonts w:ascii="Arial" w:hAnsi="Arial" w:cs="Arial"/>
        </w:rPr>
        <w:t>CATE College Building Research Fund Awardee (2022-2023), "Downstream UK pilot: Bringing local knowledges into decision-making in water security through participatory Forum Theatre methods"</w:t>
      </w:r>
    </w:p>
    <w:p w14:paraId="5B221444" w14:textId="77777777" w:rsidR="00A141BA" w:rsidRDefault="00A141BA" w:rsidP="000177D0">
      <w:pPr>
        <w:spacing w:afterLines="50" w:after="120"/>
        <w:jc w:val="both"/>
        <w:rPr>
          <w:rFonts w:ascii="Arial" w:hAnsi="Arial" w:cs="Arial"/>
        </w:rPr>
      </w:pPr>
      <w:r w:rsidRPr="000177D0">
        <w:rPr>
          <w:rFonts w:ascii="Arial" w:hAnsi="Arial" w:cs="Arial"/>
        </w:rPr>
        <w:t xml:space="preserve">The </w:t>
      </w:r>
      <w:r w:rsidR="00513B36" w:rsidRPr="000177D0">
        <w:rPr>
          <w:rFonts w:ascii="Arial" w:hAnsi="Arial" w:cs="Arial"/>
        </w:rPr>
        <w:t xml:space="preserve">2011 </w:t>
      </w:r>
      <w:r w:rsidRPr="000177D0">
        <w:rPr>
          <w:rFonts w:ascii="Arial" w:hAnsi="Arial" w:cs="Arial"/>
        </w:rPr>
        <w:t xml:space="preserve">Keith Runcorn Travel Award for the EGU General Assembly </w:t>
      </w:r>
    </w:p>
    <w:p w14:paraId="1009FB2F" w14:textId="0F0D4CF1" w:rsidR="007E519C" w:rsidRPr="007E519C" w:rsidRDefault="007E519C" w:rsidP="007E519C">
      <w:pPr>
        <w:spacing w:afterLines="40" w:after="96"/>
        <w:jc w:val="both"/>
        <w:rPr>
          <w:rFonts w:ascii="Arial" w:hAnsi="Arial" w:cs="Arial"/>
          <w:b/>
        </w:rPr>
      </w:pPr>
      <w:r w:rsidRPr="007E519C">
        <w:rPr>
          <w:rFonts w:ascii="Arial" w:hAnsi="Arial" w:cs="Arial"/>
          <w:b/>
        </w:rPr>
        <w:t xml:space="preserve">Ongoing Projects: </w:t>
      </w:r>
    </w:p>
    <w:p w14:paraId="1DE006C8" w14:textId="17A8CBB4" w:rsidR="007E519C" w:rsidRDefault="00291EAA" w:rsidP="000177D0">
      <w:pPr>
        <w:spacing w:afterLines="50" w:after="120"/>
        <w:jc w:val="both"/>
        <w:rPr>
          <w:rFonts w:ascii="Arial" w:hAnsi="Arial" w:cs="Arial"/>
        </w:rPr>
      </w:pPr>
      <w:r w:rsidRPr="00291EAA">
        <w:rPr>
          <w:rFonts w:ascii="Arial" w:hAnsi="Arial" w:cs="Arial"/>
        </w:rPr>
        <w:t>PI, 2022/24 IEC\NSFC\223132 - International Exchanges 2022 Cost Share (NSFC), the Royal Society: “Hot and Dry: the critical spatiotemporal impacts of compound extremes on vegetation in mid-latitude Eurasia”.</w:t>
      </w:r>
    </w:p>
    <w:p w14:paraId="1430D6A1" w14:textId="401338F5" w:rsidR="007E519C" w:rsidRPr="000177D0" w:rsidRDefault="00291EAA" w:rsidP="000177D0">
      <w:pPr>
        <w:spacing w:afterLines="50" w:after="120"/>
        <w:jc w:val="both"/>
        <w:rPr>
          <w:rFonts w:ascii="Arial" w:hAnsi="Arial" w:cs="Arial"/>
        </w:rPr>
      </w:pPr>
      <w:r w:rsidRPr="00291EAA">
        <w:rPr>
          <w:rFonts w:ascii="Arial" w:hAnsi="Arial" w:cs="Arial"/>
        </w:rPr>
        <w:t>Co-PI, Research Impact Fund (2021-2023): “Exploring the role of big data analytics in promoting smart low-carbon cities: A human-centered, community-based, and deep engagement approach in Hong Kong” (R2002-20F)</w:t>
      </w:r>
    </w:p>
    <w:p w14:paraId="45706984" w14:textId="2790917C" w:rsidR="003F10C7" w:rsidRPr="000177D0" w:rsidRDefault="00720893" w:rsidP="000177D0">
      <w:pPr>
        <w:spacing w:afterLines="40" w:after="96"/>
        <w:jc w:val="both"/>
        <w:rPr>
          <w:rFonts w:ascii="Arial" w:hAnsi="Arial" w:cs="Arial"/>
          <w:b/>
        </w:rPr>
      </w:pPr>
      <w:r w:rsidRPr="000177D0">
        <w:rPr>
          <w:rFonts w:ascii="Arial" w:hAnsi="Arial" w:cs="Arial"/>
          <w:b/>
        </w:rPr>
        <w:t>Representative publications records</w:t>
      </w:r>
      <w:r w:rsidR="00EB6754" w:rsidRPr="000177D0">
        <w:rPr>
          <w:rFonts w:ascii="Arial" w:hAnsi="Arial" w:cs="Arial"/>
          <w:b/>
        </w:rPr>
        <w:t xml:space="preserve"> in last five</w:t>
      </w:r>
      <w:r w:rsidR="00594372" w:rsidRPr="000177D0">
        <w:rPr>
          <w:rFonts w:ascii="Arial" w:hAnsi="Arial" w:cs="Arial"/>
          <w:b/>
        </w:rPr>
        <w:t xml:space="preserve"> years</w:t>
      </w:r>
      <w:r w:rsidRPr="000177D0">
        <w:rPr>
          <w:rFonts w:ascii="Arial" w:hAnsi="Arial" w:cs="Arial"/>
          <w:b/>
        </w:rPr>
        <w:t>:</w:t>
      </w:r>
    </w:p>
    <w:p w14:paraId="048CCD9D" w14:textId="09A3278C" w:rsidR="006D1CEB" w:rsidRDefault="00D62918" w:rsidP="000177D0">
      <w:pPr>
        <w:spacing w:afterLines="30" w:after="72"/>
        <w:jc w:val="both"/>
        <w:rPr>
          <w:rFonts w:ascii="Arial" w:hAnsi="Arial" w:cs="Arial"/>
          <w:bCs/>
        </w:rPr>
      </w:pPr>
      <w:r w:rsidRPr="000177D0">
        <w:rPr>
          <w:rFonts w:ascii="Arial" w:hAnsi="Arial" w:cs="Arial"/>
        </w:rPr>
        <w:t>(1)</w:t>
      </w:r>
      <w:r w:rsidRPr="000177D0">
        <w:rPr>
          <w:rFonts w:ascii="Arial" w:hAnsi="Arial" w:cs="Arial"/>
          <w:b/>
        </w:rPr>
        <w:t xml:space="preserve"> </w:t>
      </w:r>
      <w:r w:rsidR="00220178" w:rsidRPr="000177D0">
        <w:rPr>
          <w:rFonts w:ascii="Arial" w:hAnsi="Arial" w:cs="Arial"/>
          <w:b/>
        </w:rPr>
        <w:t>Chun, K.P.</w:t>
      </w:r>
      <w:r w:rsidR="00220178" w:rsidRPr="000177D0">
        <w:rPr>
          <w:rFonts w:ascii="Arial" w:hAnsi="Arial" w:cs="Arial"/>
          <w:bCs/>
        </w:rPr>
        <w:t>, Dieppois, B., He, Q., Sidibe, M., Eden, J., Paturel, J.E., Mahé, G., Rouché, N., Klaus, J. and Conway, D., 2021. Identifying drivers of streamflow extremes in West Africa to inform a nonstationary prediction model. Weather and Climate Extremes, 33, p.100346.</w:t>
      </w:r>
    </w:p>
    <w:p w14:paraId="69DFD755" w14:textId="59762123" w:rsidR="00F5116B" w:rsidRPr="00F5116B" w:rsidRDefault="00F5116B" w:rsidP="00F5116B">
      <w:pPr>
        <w:spacing w:afterLines="30" w:after="72"/>
        <w:jc w:val="both"/>
        <w:rPr>
          <w:rFonts w:ascii="Arial" w:hAnsi="Arial" w:cs="Arial"/>
        </w:rPr>
      </w:pPr>
      <w:r>
        <w:rPr>
          <w:rFonts w:ascii="Arial" w:hAnsi="Arial" w:cs="Arial"/>
        </w:rPr>
        <w:t xml:space="preserve">(2) </w:t>
      </w:r>
      <w:r w:rsidRPr="00F5116B">
        <w:rPr>
          <w:rFonts w:ascii="Arial" w:hAnsi="Arial" w:cs="Arial"/>
        </w:rPr>
        <w:t xml:space="preserve">Dieppois, B., Capotondi, A., Pohl, B., </w:t>
      </w:r>
      <w:r w:rsidRPr="00F5116B">
        <w:rPr>
          <w:rFonts w:ascii="Arial" w:hAnsi="Arial" w:cs="Arial"/>
          <w:b/>
          <w:bCs/>
        </w:rPr>
        <w:t>Chun, K.P.</w:t>
      </w:r>
      <w:r w:rsidRPr="00F5116B">
        <w:rPr>
          <w:rFonts w:ascii="Arial" w:hAnsi="Arial" w:cs="Arial"/>
        </w:rPr>
        <w:t>, Monerie, P.A. and Eden, J., 2021. ENSO diversity shows robust decadal variations that must be captured for accurate future projections. Communications Earth &amp; Environment, 2(1), pp.1-13.</w:t>
      </w:r>
    </w:p>
    <w:p w14:paraId="65E33DD0" w14:textId="33EBB40D" w:rsidR="00220178" w:rsidRPr="000177D0" w:rsidRDefault="00220178" w:rsidP="000177D0">
      <w:pPr>
        <w:spacing w:afterLines="30" w:after="72"/>
        <w:jc w:val="both"/>
        <w:rPr>
          <w:rFonts w:ascii="Arial" w:hAnsi="Arial" w:cs="Arial"/>
        </w:rPr>
      </w:pPr>
      <w:r w:rsidRPr="000177D0">
        <w:rPr>
          <w:rFonts w:ascii="Arial" w:hAnsi="Arial" w:cs="Arial"/>
        </w:rPr>
        <w:t>(</w:t>
      </w:r>
      <w:r w:rsidR="00F5116B">
        <w:rPr>
          <w:rFonts w:ascii="Arial" w:hAnsi="Arial" w:cs="Arial"/>
        </w:rPr>
        <w:t>3</w:t>
      </w:r>
      <w:r w:rsidRPr="000177D0">
        <w:rPr>
          <w:rFonts w:ascii="Arial" w:hAnsi="Arial" w:cs="Arial"/>
        </w:rPr>
        <w:t xml:space="preserve">) Fan, P.Y., </w:t>
      </w:r>
      <w:r w:rsidRPr="000177D0">
        <w:rPr>
          <w:rFonts w:ascii="Arial" w:hAnsi="Arial" w:cs="Arial"/>
          <w:b/>
          <w:bCs/>
        </w:rPr>
        <w:t>Chun, K.P.</w:t>
      </w:r>
      <w:r w:rsidRPr="000177D0">
        <w:rPr>
          <w:rFonts w:ascii="Arial" w:hAnsi="Arial" w:cs="Arial"/>
        </w:rPr>
        <w:t>, Mijic, A., Mah, D.N.Y., He, Q., Choi, B., Lam, C.K.C. and Yetemen, O., 2022. Spatially-heterogeneous impacts of surface characteristics on urban thermal environment, a case of the Guangdong-Hong Kong-Macau Greater Bay Area. Urban Climate, 41, p.101034.</w:t>
      </w:r>
    </w:p>
    <w:p w14:paraId="28FE8697" w14:textId="2813305D" w:rsidR="00291EAA" w:rsidRPr="00291EAA" w:rsidRDefault="00F5116B" w:rsidP="00291EAA">
      <w:pPr>
        <w:spacing w:afterLines="30" w:after="72"/>
        <w:jc w:val="both"/>
        <w:rPr>
          <w:rFonts w:ascii="Arial" w:hAnsi="Arial" w:cs="Arial"/>
        </w:rPr>
      </w:pPr>
      <w:r>
        <w:rPr>
          <w:rFonts w:ascii="Arial" w:hAnsi="Arial" w:cs="Arial"/>
        </w:rPr>
        <w:t xml:space="preserve">(4) </w:t>
      </w:r>
      <w:r w:rsidR="00291EAA" w:rsidRPr="00291EAA">
        <w:rPr>
          <w:rFonts w:ascii="Arial" w:hAnsi="Arial" w:cs="Arial"/>
        </w:rPr>
        <w:t xml:space="preserve">Fan, P.Y., </w:t>
      </w:r>
      <w:r w:rsidR="00291EAA" w:rsidRPr="00291EAA">
        <w:rPr>
          <w:rFonts w:ascii="Arial" w:hAnsi="Arial" w:cs="Arial"/>
          <w:b/>
          <w:bCs/>
        </w:rPr>
        <w:t>Chun, K.P.</w:t>
      </w:r>
      <w:r w:rsidR="00291EAA" w:rsidRPr="00291EAA">
        <w:rPr>
          <w:rFonts w:ascii="Arial" w:hAnsi="Arial" w:cs="Arial"/>
        </w:rPr>
        <w:t>, Mijic, A., Tan, M.L. and Yetemen, O., 2022. Integrating the Budyko framework with the emerging hot spot analysis in local land use planning for regulating surface evapotranspiration ratio. Journal of Environmental Management, 316, p.115232.</w:t>
      </w:r>
    </w:p>
    <w:p w14:paraId="28B8BFA7" w14:textId="5F1F81D4" w:rsidR="00F7489E" w:rsidRPr="000177D0" w:rsidRDefault="00220178" w:rsidP="000177D0">
      <w:pPr>
        <w:spacing w:afterLines="30" w:after="72"/>
        <w:jc w:val="both"/>
        <w:rPr>
          <w:rFonts w:ascii="Arial" w:hAnsi="Arial" w:cs="Arial"/>
        </w:rPr>
      </w:pPr>
      <w:r w:rsidRPr="000177D0">
        <w:rPr>
          <w:rFonts w:ascii="Arial" w:hAnsi="Arial" w:cs="Arial"/>
        </w:rPr>
        <w:lastRenderedPageBreak/>
        <w:t>(</w:t>
      </w:r>
      <w:r w:rsidR="00F5116B">
        <w:rPr>
          <w:rFonts w:ascii="Arial" w:hAnsi="Arial" w:cs="Arial"/>
        </w:rPr>
        <w:t>5</w:t>
      </w:r>
      <w:r w:rsidRPr="000177D0">
        <w:rPr>
          <w:rFonts w:ascii="Arial" w:hAnsi="Arial" w:cs="Arial"/>
        </w:rPr>
        <w:t xml:space="preserve">) </w:t>
      </w:r>
      <w:r w:rsidR="004B6DD8" w:rsidRPr="000177D0">
        <w:rPr>
          <w:rFonts w:ascii="Arial" w:hAnsi="Arial" w:cs="Arial"/>
        </w:rPr>
        <w:t>Hamel, P., Riveros</w:t>
      </w:r>
      <w:r w:rsidR="004B6DD8" w:rsidRPr="000177D0">
        <w:rPr>
          <w:rFonts w:ascii="Cambria Math" w:hAnsi="Cambria Math" w:cs="Cambria Math"/>
        </w:rPr>
        <w:t>‐</w:t>
      </w:r>
      <w:r w:rsidR="004B6DD8" w:rsidRPr="000177D0">
        <w:rPr>
          <w:rFonts w:ascii="Arial" w:hAnsi="Arial" w:cs="Arial"/>
        </w:rPr>
        <w:t xml:space="preserve">Iregui, D., Ballari, D., Browning, T., Célleri, R., Chandler, D., </w:t>
      </w:r>
      <w:r w:rsidR="004B6DD8" w:rsidRPr="000177D0">
        <w:rPr>
          <w:rFonts w:ascii="Arial" w:hAnsi="Arial" w:cs="Arial"/>
          <w:b/>
        </w:rPr>
        <w:t>Chun, K.P.</w:t>
      </w:r>
      <w:r w:rsidR="004B6DD8" w:rsidRPr="000177D0">
        <w:rPr>
          <w:rFonts w:ascii="Arial" w:hAnsi="Arial" w:cs="Arial"/>
        </w:rPr>
        <w:t>, Destouni, G., Jacobs, S., Jasechko, S. and Johnson, M., 2018. Watershed services in the humid tropics: Opportunities from recent advances in ecohydrology. Ecohydrology, 11(3), p.e1921.</w:t>
      </w:r>
    </w:p>
    <w:p w14:paraId="6537F44D" w14:textId="4FAFF11B" w:rsidR="00006022" w:rsidRDefault="00006022" w:rsidP="000177D0">
      <w:pPr>
        <w:spacing w:afterLines="30" w:after="72"/>
        <w:jc w:val="both"/>
        <w:rPr>
          <w:rFonts w:ascii="Arial" w:hAnsi="Arial" w:cs="Arial"/>
        </w:rPr>
      </w:pPr>
      <w:r w:rsidRPr="000177D0">
        <w:rPr>
          <w:rFonts w:ascii="Arial" w:hAnsi="Arial" w:cs="Arial"/>
        </w:rPr>
        <w:t>(</w:t>
      </w:r>
      <w:r w:rsidR="00F5116B">
        <w:rPr>
          <w:rFonts w:ascii="Arial" w:hAnsi="Arial" w:cs="Arial"/>
        </w:rPr>
        <w:t>6</w:t>
      </w:r>
      <w:r w:rsidRPr="000177D0">
        <w:rPr>
          <w:rFonts w:ascii="Arial" w:hAnsi="Arial" w:cs="Arial"/>
        </w:rPr>
        <w:t xml:space="preserve">) He, Q., Xu, B., Dieppois, B., Yetemen, O., Sen, O.L., Klaus, J., Schoppach, R., Çağlar, F., Fan, P.Y., Chen, L., Danaila, L., Massei, N. and </w:t>
      </w:r>
      <w:r w:rsidRPr="000177D0">
        <w:rPr>
          <w:rFonts w:ascii="Arial" w:hAnsi="Arial" w:cs="Arial"/>
          <w:b/>
          <w:bCs/>
        </w:rPr>
        <w:t>Chun, K.P.</w:t>
      </w:r>
      <w:r w:rsidRPr="000177D0">
        <w:rPr>
          <w:rFonts w:ascii="Arial" w:hAnsi="Arial" w:cs="Arial"/>
        </w:rPr>
        <w:t>, 2022. Impact of the North Sea–Caspian pattern on meteorological drought and vegetation response over diverging environmental systems in western Eurasia. Ecohydrology, 15(5), p.e2446.</w:t>
      </w:r>
    </w:p>
    <w:p w14:paraId="2A1BDBA7" w14:textId="7651266D" w:rsidR="00291EAA" w:rsidRPr="00291EAA" w:rsidRDefault="00F5116B" w:rsidP="00291EAA">
      <w:pPr>
        <w:spacing w:afterLines="30" w:after="72"/>
        <w:jc w:val="both"/>
        <w:rPr>
          <w:rFonts w:ascii="Arial" w:hAnsi="Arial" w:cs="Arial"/>
        </w:rPr>
      </w:pPr>
      <w:r>
        <w:rPr>
          <w:rFonts w:ascii="Arial" w:hAnsi="Arial" w:cs="Arial"/>
        </w:rPr>
        <w:t xml:space="preserve">(7) </w:t>
      </w:r>
      <w:r w:rsidR="00291EAA" w:rsidRPr="00291EAA">
        <w:rPr>
          <w:rFonts w:ascii="Arial" w:hAnsi="Arial" w:cs="Arial"/>
        </w:rPr>
        <w:t xml:space="preserve">He, Q., </w:t>
      </w:r>
      <w:r w:rsidR="00291EAA" w:rsidRPr="00291EAA">
        <w:rPr>
          <w:rFonts w:ascii="Arial" w:hAnsi="Arial" w:cs="Arial"/>
          <w:b/>
          <w:bCs/>
        </w:rPr>
        <w:t>Chun, K.P.</w:t>
      </w:r>
      <w:r w:rsidR="00291EAA" w:rsidRPr="00291EAA">
        <w:rPr>
          <w:rFonts w:ascii="Arial" w:hAnsi="Arial" w:cs="Arial"/>
        </w:rPr>
        <w:t>, Dieppois, B., Chen, L., Fan, P.Y., Toker, E., Yetemen, O. and Pan, X., 2022. Investigating and predicting spatiotemporal variations in vegetation cover in transitional climate zone: a case study of Gansu (China). Theoretical and Applied Climatology, 150(1-2), pp.283-307.</w:t>
      </w:r>
    </w:p>
    <w:p w14:paraId="50E68D2D" w14:textId="753C8390" w:rsidR="00A97E02" w:rsidRDefault="00D62918" w:rsidP="000177D0">
      <w:pPr>
        <w:spacing w:afterLines="30" w:after="72"/>
        <w:jc w:val="both"/>
        <w:rPr>
          <w:rFonts w:ascii="Arial" w:hAnsi="Arial" w:cs="Arial"/>
        </w:rPr>
      </w:pPr>
      <w:r w:rsidRPr="000177D0">
        <w:rPr>
          <w:rFonts w:ascii="Arial" w:hAnsi="Arial" w:cs="Arial"/>
        </w:rPr>
        <w:t>(</w:t>
      </w:r>
      <w:r w:rsidR="00F5116B">
        <w:rPr>
          <w:rFonts w:ascii="Arial" w:hAnsi="Arial" w:cs="Arial"/>
        </w:rPr>
        <w:t>8</w:t>
      </w:r>
      <w:r w:rsidRPr="000177D0">
        <w:rPr>
          <w:rFonts w:ascii="Arial" w:hAnsi="Arial" w:cs="Arial"/>
        </w:rPr>
        <w:t xml:space="preserve">) </w:t>
      </w:r>
      <w:r w:rsidR="00A97E02" w:rsidRPr="000177D0">
        <w:rPr>
          <w:rFonts w:ascii="Arial" w:hAnsi="Arial" w:cs="Arial"/>
        </w:rPr>
        <w:t xml:space="preserve">Lam, C.K.C., He, Q., Cheng, K.L., Fan, P.Y., </w:t>
      </w:r>
      <w:r w:rsidR="00A97E02" w:rsidRPr="000177D0">
        <w:rPr>
          <w:rFonts w:ascii="Arial" w:hAnsi="Arial" w:cs="Arial"/>
          <w:b/>
          <w:bCs/>
        </w:rPr>
        <w:t>Chun, K.P.</w:t>
      </w:r>
      <w:r w:rsidR="00A97E02" w:rsidRPr="000177D0">
        <w:rPr>
          <w:rFonts w:ascii="Arial" w:hAnsi="Arial" w:cs="Arial"/>
        </w:rPr>
        <w:t>, Choi, B., Mah, D.N.Y., Cheung, D.M.W., Lo, K. and Yetemen, O., 2022. Impact of climate change and socioeconomic factors on domestic energy consumption: The case of Hong Kong and Singapore. Energy Reports, 8, pp.12886-12904.</w:t>
      </w:r>
    </w:p>
    <w:p w14:paraId="5FF0C862" w14:textId="0DD6E4CE" w:rsidR="00EE39D9" w:rsidRPr="00EE39D9" w:rsidRDefault="00EE39D9" w:rsidP="00EE39D9">
      <w:pPr>
        <w:spacing w:afterLines="30" w:after="72"/>
        <w:jc w:val="both"/>
        <w:rPr>
          <w:rFonts w:ascii="Arial" w:hAnsi="Arial" w:cs="Arial"/>
        </w:rPr>
      </w:pPr>
      <w:r>
        <w:rPr>
          <w:rFonts w:ascii="Arial" w:hAnsi="Arial" w:cs="Arial"/>
        </w:rPr>
        <w:t>(</w:t>
      </w:r>
      <w:r w:rsidR="00F5116B">
        <w:rPr>
          <w:rFonts w:ascii="Arial" w:hAnsi="Arial" w:cs="Arial"/>
        </w:rPr>
        <w:t>9</w:t>
      </w:r>
      <w:r>
        <w:rPr>
          <w:rFonts w:ascii="Arial" w:hAnsi="Arial" w:cs="Arial"/>
        </w:rPr>
        <w:t xml:space="preserve">) </w:t>
      </w:r>
      <w:r w:rsidRPr="00EE39D9">
        <w:rPr>
          <w:rFonts w:ascii="Arial" w:hAnsi="Arial" w:cs="Arial"/>
        </w:rPr>
        <w:t xml:space="preserve">Li, G., Choi, B., Xu, J., Bhowmick, S.S., </w:t>
      </w:r>
      <w:r w:rsidRPr="00EE39D9">
        <w:rPr>
          <w:rFonts w:ascii="Arial" w:hAnsi="Arial" w:cs="Arial"/>
          <w:b/>
          <w:bCs/>
        </w:rPr>
        <w:t>Chun, K.P.</w:t>
      </w:r>
      <w:r w:rsidRPr="00EE39D9">
        <w:rPr>
          <w:rFonts w:ascii="Arial" w:hAnsi="Arial" w:cs="Arial"/>
        </w:rPr>
        <w:t xml:space="preserve"> and Wong, G.L.H., 2021, May. Shapenet: A shapelet-neural network approach for </w:t>
      </w:r>
      <w:bookmarkStart w:id="0" w:name="_Hlk125700293"/>
      <w:r w:rsidRPr="00EE39D9">
        <w:rPr>
          <w:rFonts w:ascii="Arial" w:hAnsi="Arial" w:cs="Arial"/>
        </w:rPr>
        <w:t>multivariate time series classification</w:t>
      </w:r>
      <w:bookmarkEnd w:id="0"/>
      <w:r w:rsidRPr="00EE39D9">
        <w:rPr>
          <w:rFonts w:ascii="Arial" w:hAnsi="Arial" w:cs="Arial"/>
        </w:rPr>
        <w:t>. In Proceedings of the AAAI Conference on Artificial Intelligence (Vol. 35, No. 9, pp. 8375-8383).</w:t>
      </w:r>
    </w:p>
    <w:p w14:paraId="33443DF4" w14:textId="0534548E" w:rsidR="00EE39D9" w:rsidRPr="00EE39D9" w:rsidRDefault="00EE39D9" w:rsidP="00EE39D9">
      <w:pPr>
        <w:spacing w:afterLines="30" w:after="72"/>
        <w:jc w:val="both"/>
        <w:rPr>
          <w:rFonts w:ascii="Arial" w:hAnsi="Arial" w:cs="Arial"/>
        </w:rPr>
      </w:pPr>
      <w:r>
        <w:rPr>
          <w:rFonts w:ascii="Arial" w:hAnsi="Arial" w:cs="Arial"/>
        </w:rPr>
        <w:t>(</w:t>
      </w:r>
      <w:r w:rsidR="00F5116B">
        <w:rPr>
          <w:rFonts w:ascii="Arial" w:hAnsi="Arial" w:cs="Arial"/>
        </w:rPr>
        <w:t>10</w:t>
      </w:r>
      <w:r>
        <w:rPr>
          <w:rFonts w:ascii="Arial" w:hAnsi="Arial" w:cs="Arial"/>
        </w:rPr>
        <w:t xml:space="preserve">) </w:t>
      </w:r>
      <w:r w:rsidRPr="00EE39D9">
        <w:rPr>
          <w:rFonts w:ascii="Arial" w:hAnsi="Arial" w:cs="Arial"/>
        </w:rPr>
        <w:t xml:space="preserve">Li, G., Choi, B., Bhowmick, S.S., Wong, G.L.H., </w:t>
      </w:r>
      <w:r w:rsidRPr="00EE39D9">
        <w:rPr>
          <w:rFonts w:ascii="Arial" w:hAnsi="Arial" w:cs="Arial"/>
          <w:b/>
          <w:bCs/>
        </w:rPr>
        <w:t>Chun, K.P.</w:t>
      </w:r>
      <w:r w:rsidRPr="00EE39D9">
        <w:rPr>
          <w:rFonts w:ascii="Arial" w:hAnsi="Arial" w:cs="Arial"/>
        </w:rPr>
        <w:t xml:space="preserve"> and Li, S., 2020, October. Visualet: visualizing shapelets for time series classification. In Proceedings of the 29th ACM International Conference on Information &amp; Knowledge Management (pp. 3429-3432).</w:t>
      </w:r>
    </w:p>
    <w:p w14:paraId="64B4B2AF" w14:textId="2BA929B2" w:rsidR="00EE39D9" w:rsidRDefault="00EE39D9" w:rsidP="00EE39D9">
      <w:pPr>
        <w:spacing w:afterLines="30" w:after="72"/>
        <w:jc w:val="both"/>
        <w:rPr>
          <w:rFonts w:ascii="Arial" w:hAnsi="Arial" w:cs="Arial"/>
        </w:rPr>
      </w:pPr>
      <w:r>
        <w:rPr>
          <w:rFonts w:ascii="Arial" w:hAnsi="Arial" w:cs="Arial"/>
        </w:rPr>
        <w:t>(</w:t>
      </w:r>
      <w:r w:rsidR="00F5116B">
        <w:rPr>
          <w:rFonts w:ascii="Arial" w:hAnsi="Arial" w:cs="Arial"/>
        </w:rPr>
        <w:t>11</w:t>
      </w:r>
      <w:r>
        <w:rPr>
          <w:rFonts w:ascii="Arial" w:hAnsi="Arial" w:cs="Arial"/>
        </w:rPr>
        <w:t xml:space="preserve">) </w:t>
      </w:r>
      <w:r w:rsidRPr="00EE39D9">
        <w:rPr>
          <w:rFonts w:ascii="Arial" w:hAnsi="Arial" w:cs="Arial"/>
        </w:rPr>
        <w:t xml:space="preserve">Li, G., Choi, B., Xu, J., Bhowmick, S.S., </w:t>
      </w:r>
      <w:r w:rsidRPr="00EE39D9">
        <w:rPr>
          <w:rFonts w:ascii="Arial" w:hAnsi="Arial" w:cs="Arial"/>
          <w:b/>
          <w:bCs/>
        </w:rPr>
        <w:t>Chun, K.P.</w:t>
      </w:r>
      <w:r w:rsidRPr="00EE39D9">
        <w:rPr>
          <w:rFonts w:ascii="Arial" w:hAnsi="Arial" w:cs="Arial"/>
        </w:rPr>
        <w:t xml:space="preserve"> and Wong, G.L.H., 2020. Efficient shapelet discovery for time series classification. IEEE transactions on knowledge and data engineering, 34(3), pp.1149-1163.</w:t>
      </w:r>
    </w:p>
    <w:p w14:paraId="07642C12" w14:textId="45B909B9" w:rsidR="00291EAA" w:rsidRPr="00291EAA" w:rsidRDefault="00F5116B" w:rsidP="00291EAA">
      <w:pPr>
        <w:spacing w:afterLines="30" w:after="72"/>
        <w:jc w:val="both"/>
        <w:rPr>
          <w:rFonts w:ascii="Arial" w:hAnsi="Arial" w:cs="Arial"/>
        </w:rPr>
      </w:pPr>
      <w:r>
        <w:rPr>
          <w:rFonts w:ascii="Arial" w:hAnsi="Arial" w:cs="Arial"/>
        </w:rPr>
        <w:t xml:space="preserve">(12) </w:t>
      </w:r>
      <w:r w:rsidR="00291EAA" w:rsidRPr="00291EAA">
        <w:rPr>
          <w:rFonts w:ascii="Arial" w:hAnsi="Arial" w:cs="Arial"/>
        </w:rPr>
        <w:t xml:space="preserve">Schoppach, R., </w:t>
      </w:r>
      <w:r w:rsidR="00291EAA" w:rsidRPr="00291EAA">
        <w:rPr>
          <w:rFonts w:ascii="Arial" w:hAnsi="Arial" w:cs="Arial"/>
          <w:b/>
          <w:bCs/>
        </w:rPr>
        <w:t>Chun, K.P.</w:t>
      </w:r>
      <w:r w:rsidR="00291EAA" w:rsidRPr="00291EAA">
        <w:rPr>
          <w:rFonts w:ascii="Arial" w:hAnsi="Arial" w:cs="Arial"/>
        </w:rPr>
        <w:t xml:space="preserve"> and Klaus, J., 2023. Allometric relations between DBH and sapwood area for predicting stand transpiration: Lessons learned from the Quercus genus. European Journal of Forest Research, pp.1-13.</w:t>
      </w:r>
    </w:p>
    <w:p w14:paraId="5114584C" w14:textId="5FA7E9AD" w:rsidR="00006022" w:rsidRDefault="00006022" w:rsidP="000177D0">
      <w:pPr>
        <w:spacing w:afterLines="30" w:after="72"/>
        <w:jc w:val="both"/>
        <w:rPr>
          <w:rFonts w:ascii="Arial" w:hAnsi="Arial" w:cs="Arial"/>
        </w:rPr>
      </w:pPr>
      <w:r w:rsidRPr="000177D0">
        <w:rPr>
          <w:rFonts w:ascii="Arial" w:hAnsi="Arial" w:cs="Arial"/>
        </w:rPr>
        <w:t>(</w:t>
      </w:r>
      <w:r w:rsidR="00F5116B">
        <w:rPr>
          <w:rFonts w:ascii="Arial" w:hAnsi="Arial" w:cs="Arial"/>
        </w:rPr>
        <w:t>13</w:t>
      </w:r>
      <w:r w:rsidRPr="000177D0">
        <w:rPr>
          <w:rFonts w:ascii="Arial" w:hAnsi="Arial" w:cs="Arial"/>
        </w:rPr>
        <w:t xml:space="preserve">) Srivastava, A., Yetemen, O., Saco, P.M., Rodriguez, J.F., Kumari, N. and </w:t>
      </w:r>
      <w:r w:rsidRPr="000177D0">
        <w:rPr>
          <w:rFonts w:ascii="Arial" w:hAnsi="Arial" w:cs="Arial"/>
          <w:b/>
          <w:bCs/>
        </w:rPr>
        <w:t>Chun, K.P.</w:t>
      </w:r>
      <w:r w:rsidRPr="000177D0">
        <w:rPr>
          <w:rFonts w:ascii="Arial" w:hAnsi="Arial" w:cs="Arial"/>
        </w:rPr>
        <w:t>, 2022. Influence of orographic precipitation on coevolving landforms and vegetation in semi</w:t>
      </w:r>
      <w:r w:rsidRPr="000177D0">
        <w:rPr>
          <w:rFonts w:ascii="Cambria Math" w:hAnsi="Cambria Math" w:cs="Cambria Math"/>
        </w:rPr>
        <w:t>‐</w:t>
      </w:r>
      <w:r w:rsidRPr="000177D0">
        <w:rPr>
          <w:rFonts w:ascii="Arial" w:hAnsi="Arial" w:cs="Arial"/>
        </w:rPr>
        <w:t>arid ecosystems. Earth Surface Processes and Landforms, 47(12), pp.2846-2862.</w:t>
      </w:r>
    </w:p>
    <w:p w14:paraId="2F59496E" w14:textId="36EA46B4" w:rsidR="00291EAA" w:rsidRPr="00291EAA" w:rsidRDefault="00F5116B" w:rsidP="00291EAA">
      <w:pPr>
        <w:spacing w:afterLines="30" w:after="72"/>
        <w:jc w:val="both"/>
        <w:rPr>
          <w:rFonts w:ascii="Arial" w:hAnsi="Arial" w:cs="Arial"/>
        </w:rPr>
      </w:pPr>
      <w:r>
        <w:rPr>
          <w:rFonts w:ascii="Arial" w:hAnsi="Arial" w:cs="Arial"/>
        </w:rPr>
        <w:t xml:space="preserve">(14) </w:t>
      </w:r>
      <w:r w:rsidR="00291EAA" w:rsidRPr="00291EAA">
        <w:rPr>
          <w:rFonts w:ascii="Arial" w:hAnsi="Arial" w:cs="Arial"/>
        </w:rPr>
        <w:t xml:space="preserve">Tew, Y.L., Tan, M.L., Juneng, L., </w:t>
      </w:r>
      <w:r w:rsidR="00291EAA" w:rsidRPr="00291EAA">
        <w:rPr>
          <w:rFonts w:ascii="Arial" w:hAnsi="Arial" w:cs="Arial"/>
          <w:b/>
          <w:bCs/>
        </w:rPr>
        <w:t>Chun, K.P.</w:t>
      </w:r>
      <w:r w:rsidR="00291EAA" w:rsidRPr="00291EAA">
        <w:rPr>
          <w:rFonts w:ascii="Arial" w:hAnsi="Arial" w:cs="Arial"/>
        </w:rPr>
        <w:t>, Hassan, M.H.B., Osman, S.B., Samat, N., Chang, C.K. and Kabir, M.H., 2022. Rapid Extreme Tropical Precipitation and Flood Inundation Mapping Framework (RETRACE): Initial Testing for the 2021–2022 Malaysia Flood. ISPRS International Journal of Geo-Information, 11(7), p.378.</w:t>
      </w:r>
    </w:p>
    <w:p w14:paraId="7CA2D06B" w14:textId="2DB25ACD" w:rsidR="000177D0" w:rsidRPr="000177D0" w:rsidRDefault="000177D0" w:rsidP="000177D0">
      <w:pPr>
        <w:spacing w:afterLines="30" w:after="72"/>
        <w:jc w:val="both"/>
        <w:rPr>
          <w:rFonts w:ascii="Arial" w:hAnsi="Arial" w:cs="Arial"/>
        </w:rPr>
      </w:pPr>
      <w:r w:rsidRPr="000177D0">
        <w:rPr>
          <w:rFonts w:ascii="Arial" w:hAnsi="Arial" w:cs="Arial"/>
        </w:rPr>
        <w:t>(1</w:t>
      </w:r>
      <w:r w:rsidR="00F5116B">
        <w:rPr>
          <w:rFonts w:ascii="Arial" w:hAnsi="Arial" w:cs="Arial"/>
        </w:rPr>
        <w:t>5</w:t>
      </w:r>
      <w:r w:rsidRPr="000177D0">
        <w:rPr>
          <w:rFonts w:ascii="Arial" w:hAnsi="Arial" w:cs="Arial"/>
        </w:rPr>
        <w:t xml:space="preserve">) Yang, P., Lu, M., Tang, K.W., Yang, H., Lai, D.Y., Tong, C., </w:t>
      </w:r>
      <w:r w:rsidRPr="000177D0">
        <w:rPr>
          <w:rFonts w:ascii="Arial" w:hAnsi="Arial" w:cs="Arial"/>
          <w:b/>
          <w:bCs/>
        </w:rPr>
        <w:t>Chun, K.P.</w:t>
      </w:r>
      <w:r w:rsidRPr="000177D0">
        <w:rPr>
          <w:rFonts w:ascii="Arial" w:hAnsi="Arial" w:cs="Arial"/>
        </w:rPr>
        <w:t>, Zhang, L. and Tang, C., 2021. Coastal reservoirs as a source of nitrous oxide: Spatio-temporal patterns and assessment strategy. Science of The Total Environment, 790, p.147878.</w:t>
      </w:r>
    </w:p>
    <w:p w14:paraId="256D1F2F" w14:textId="241DBCB9" w:rsidR="00B32562" w:rsidRPr="000177D0" w:rsidRDefault="00DD09E3" w:rsidP="000177D0">
      <w:pPr>
        <w:spacing w:afterLines="30" w:after="72"/>
        <w:jc w:val="both"/>
        <w:rPr>
          <w:rFonts w:ascii="Arial" w:hAnsi="Arial" w:cs="Arial"/>
          <w:b/>
        </w:rPr>
      </w:pPr>
      <w:r>
        <w:rPr>
          <w:rFonts w:ascii="Arial" w:hAnsi="Arial" w:cs="Arial"/>
          <w:b/>
        </w:rPr>
        <w:t>R</w:t>
      </w:r>
      <w:r w:rsidR="00B32562" w:rsidRPr="000177D0">
        <w:rPr>
          <w:rFonts w:ascii="Arial" w:hAnsi="Arial" w:cs="Arial"/>
          <w:b/>
        </w:rPr>
        <w:t xml:space="preserve">epresentative </w:t>
      </w:r>
      <w:r w:rsidR="009E53E0">
        <w:rPr>
          <w:rFonts w:ascii="Arial" w:hAnsi="Arial" w:cs="Arial"/>
          <w:b/>
        </w:rPr>
        <w:t xml:space="preserve">interdisciplinary </w:t>
      </w:r>
      <w:r w:rsidR="00B32562" w:rsidRPr="000177D0">
        <w:rPr>
          <w:rFonts w:ascii="Arial" w:hAnsi="Arial" w:cs="Arial"/>
          <w:b/>
        </w:rPr>
        <w:t>publications:</w:t>
      </w:r>
    </w:p>
    <w:p w14:paraId="1E793A79" w14:textId="77777777" w:rsidR="00220178" w:rsidRDefault="00C52EFA" w:rsidP="000177D0">
      <w:pPr>
        <w:spacing w:afterLines="30" w:after="72"/>
        <w:jc w:val="both"/>
        <w:rPr>
          <w:rFonts w:ascii="Arial" w:hAnsi="Arial" w:cs="Arial"/>
          <w:bCs/>
        </w:rPr>
      </w:pPr>
      <w:r w:rsidRPr="000177D0">
        <w:rPr>
          <w:rFonts w:ascii="Arial" w:hAnsi="Arial" w:cs="Arial"/>
        </w:rPr>
        <w:t xml:space="preserve">(1) </w:t>
      </w:r>
      <w:r w:rsidR="00220178" w:rsidRPr="000177D0">
        <w:rPr>
          <w:rFonts w:ascii="Arial" w:hAnsi="Arial" w:cs="Arial"/>
          <w:b/>
        </w:rPr>
        <w:t>Chun, K.P.</w:t>
      </w:r>
      <w:r w:rsidR="00220178" w:rsidRPr="000177D0">
        <w:rPr>
          <w:rFonts w:ascii="Arial" w:hAnsi="Arial" w:cs="Arial"/>
          <w:bCs/>
        </w:rPr>
        <w:t>,</w:t>
      </w:r>
      <w:r w:rsidR="00220178" w:rsidRPr="000177D0">
        <w:rPr>
          <w:rFonts w:ascii="Arial" w:hAnsi="Arial" w:cs="Arial"/>
          <w:b/>
        </w:rPr>
        <w:t xml:space="preserve"> </w:t>
      </w:r>
      <w:r w:rsidR="00220178" w:rsidRPr="000177D0">
        <w:rPr>
          <w:rFonts w:ascii="Arial" w:hAnsi="Arial" w:cs="Arial"/>
          <w:bCs/>
        </w:rPr>
        <w:t xml:space="preserve">Mamet, S.D., Metsaranta, J., Barr, A., Johnstone, J. and Wheater, H., 2017. A novel stochastic method for reconstructing daily precipitation times-series using tree-ring data from the western Canadian Boreal Forest. Dendrochronologia, 44, pp.9-18. </w:t>
      </w:r>
    </w:p>
    <w:p w14:paraId="51945FBC" w14:textId="322474C5" w:rsidR="00291EAA" w:rsidRDefault="00D9492B" w:rsidP="00291EAA">
      <w:pPr>
        <w:spacing w:afterLines="30" w:after="72"/>
        <w:jc w:val="both"/>
        <w:rPr>
          <w:rFonts w:ascii="Arial" w:hAnsi="Arial" w:cs="Arial"/>
          <w:bCs/>
        </w:rPr>
      </w:pPr>
      <w:r>
        <w:rPr>
          <w:rFonts w:ascii="Arial" w:hAnsi="Arial" w:cs="Arial"/>
          <w:bCs/>
        </w:rPr>
        <w:t xml:space="preserve">(2) </w:t>
      </w:r>
      <w:r w:rsidR="00291EAA" w:rsidRPr="00291EAA">
        <w:rPr>
          <w:rFonts w:ascii="Arial" w:hAnsi="Arial" w:cs="Arial"/>
          <w:bCs/>
        </w:rPr>
        <w:t xml:space="preserve">Deanna, R., Merkle, B.G., </w:t>
      </w:r>
      <w:r w:rsidR="00291EAA" w:rsidRPr="00291EAA">
        <w:rPr>
          <w:rFonts w:ascii="Arial" w:hAnsi="Arial" w:cs="Arial"/>
          <w:b/>
          <w:bCs/>
        </w:rPr>
        <w:t>Chun, K.P.</w:t>
      </w:r>
      <w:r w:rsidR="00291EAA" w:rsidRPr="00291EAA">
        <w:rPr>
          <w:rFonts w:ascii="Arial" w:hAnsi="Arial" w:cs="Arial"/>
          <w:bCs/>
        </w:rPr>
        <w:t>, Navarro-Rosenblatt, D., Baxter, I., Oleas, N., Bortolus, A., Geesink, P., Diele-Viegas, L., Aschero, V. and de Leone, M.J., 2022. Community voices: the importance of diverse networks in academic mentoring. Nature Communications, 13(1), pp.1-7.</w:t>
      </w:r>
    </w:p>
    <w:p w14:paraId="03F61F1E" w14:textId="778D3B8F" w:rsidR="00F5116B" w:rsidRPr="00291EAA" w:rsidRDefault="00D9492B" w:rsidP="00291EAA">
      <w:pPr>
        <w:spacing w:afterLines="30" w:after="72"/>
        <w:jc w:val="both"/>
        <w:rPr>
          <w:rFonts w:ascii="Arial" w:hAnsi="Arial" w:cs="Arial"/>
          <w:bCs/>
        </w:rPr>
      </w:pPr>
      <w:r>
        <w:rPr>
          <w:rFonts w:ascii="Arial" w:hAnsi="Arial" w:cs="Arial"/>
          <w:bCs/>
        </w:rPr>
        <w:lastRenderedPageBreak/>
        <w:t xml:space="preserve">(3) </w:t>
      </w:r>
      <w:r w:rsidR="00F5116B" w:rsidRPr="00F5116B">
        <w:rPr>
          <w:rFonts w:ascii="Arial" w:hAnsi="Arial" w:cs="Arial"/>
          <w:bCs/>
        </w:rPr>
        <w:t>Dominguez, F., Rasmussen, R., Liu, C., Ikeda, K., Prein, A., Varble, A., …Schneider, T. (</w:t>
      </w:r>
      <w:r w:rsidR="00F5116B">
        <w:rPr>
          <w:rFonts w:ascii="Arial" w:hAnsi="Arial" w:cs="Arial"/>
          <w:bCs/>
        </w:rPr>
        <w:t>2023</w:t>
      </w:r>
      <w:r w:rsidR="00F5116B" w:rsidRPr="00F5116B">
        <w:rPr>
          <w:rFonts w:ascii="Arial" w:hAnsi="Arial" w:cs="Arial"/>
          <w:bCs/>
        </w:rPr>
        <w:t>). Advancing South American water and climate science through multi-decadal convection-permitting modeling. Bulletin of the American Meteorological Society</w:t>
      </w:r>
    </w:p>
    <w:p w14:paraId="5CC58B61" w14:textId="22B5AE3B" w:rsidR="00367675" w:rsidRPr="00367675" w:rsidRDefault="00D9492B" w:rsidP="00367675">
      <w:pPr>
        <w:spacing w:afterLines="30" w:after="72"/>
        <w:jc w:val="both"/>
        <w:rPr>
          <w:rFonts w:ascii="Arial" w:hAnsi="Arial" w:cs="Arial"/>
        </w:rPr>
      </w:pPr>
      <w:r>
        <w:rPr>
          <w:rFonts w:ascii="Arial" w:hAnsi="Arial" w:cs="Arial"/>
        </w:rPr>
        <w:t xml:space="preserve">(4) </w:t>
      </w:r>
      <w:r w:rsidR="00367675" w:rsidRPr="00367675">
        <w:rPr>
          <w:rFonts w:ascii="Arial" w:hAnsi="Arial" w:cs="Arial"/>
        </w:rPr>
        <w:t xml:space="preserve">Evaristo, J., Jameel, Y. and </w:t>
      </w:r>
      <w:r w:rsidR="00367675" w:rsidRPr="00367675">
        <w:rPr>
          <w:rFonts w:ascii="Arial" w:hAnsi="Arial" w:cs="Arial"/>
          <w:b/>
          <w:bCs/>
        </w:rPr>
        <w:t>Chun, K.P.</w:t>
      </w:r>
      <w:r w:rsidR="00367675" w:rsidRPr="00367675">
        <w:rPr>
          <w:rFonts w:ascii="Arial" w:hAnsi="Arial" w:cs="Arial"/>
        </w:rPr>
        <w:t>, 2021. Implication of stem water cryogenic extraction experiment for an earlier study is not supported with robust context-specific statistical assessment. Proceedings of the National Academy of Sciences, 118(17).</w:t>
      </w:r>
    </w:p>
    <w:p w14:paraId="4A7601F8" w14:textId="5B71BB98" w:rsidR="00220178" w:rsidRDefault="00C52EFA" w:rsidP="000177D0">
      <w:pPr>
        <w:spacing w:afterLines="30" w:after="72"/>
        <w:jc w:val="both"/>
        <w:rPr>
          <w:rFonts w:ascii="Arial" w:hAnsi="Arial" w:cs="Arial"/>
        </w:rPr>
      </w:pPr>
      <w:r w:rsidRPr="000177D0">
        <w:rPr>
          <w:rFonts w:ascii="Arial" w:hAnsi="Arial" w:cs="Arial"/>
        </w:rPr>
        <w:t>(</w:t>
      </w:r>
      <w:r w:rsidR="00D9492B">
        <w:rPr>
          <w:rFonts w:ascii="Arial" w:hAnsi="Arial" w:cs="Arial"/>
        </w:rPr>
        <w:t>5</w:t>
      </w:r>
      <w:r w:rsidRPr="000177D0">
        <w:rPr>
          <w:rFonts w:ascii="Arial" w:hAnsi="Arial" w:cs="Arial"/>
        </w:rPr>
        <w:t>)</w:t>
      </w:r>
      <w:r w:rsidR="00220178" w:rsidRPr="000177D0">
        <w:rPr>
          <w:rFonts w:ascii="Arial" w:hAnsi="Arial" w:cs="Arial"/>
        </w:rPr>
        <w:t xml:space="preserve"> Fan, P.Y., </w:t>
      </w:r>
      <w:r w:rsidR="00220178" w:rsidRPr="000177D0">
        <w:rPr>
          <w:rFonts w:ascii="Arial" w:hAnsi="Arial" w:cs="Arial"/>
          <w:b/>
          <w:bCs/>
        </w:rPr>
        <w:t>Chun, K.P.</w:t>
      </w:r>
      <w:r w:rsidR="00220178" w:rsidRPr="000177D0">
        <w:rPr>
          <w:rFonts w:ascii="Arial" w:hAnsi="Arial" w:cs="Arial"/>
        </w:rPr>
        <w:t>, Mijic, A., Tan, M.L., Liu, M.S. and Yetemen, O., 2022. A framework to evaluate the accessibility, visibility, and intelligibility of green-blue spaces (GBSs) related to pedestrian movement. Urban Forestry &amp; Urban Greening, 69, p.127494.</w:t>
      </w:r>
    </w:p>
    <w:p w14:paraId="4CE06356" w14:textId="541BD7CB" w:rsidR="00D9492B" w:rsidRDefault="00D9492B" w:rsidP="000177D0">
      <w:pPr>
        <w:spacing w:afterLines="30" w:after="72"/>
        <w:jc w:val="both"/>
        <w:rPr>
          <w:rFonts w:ascii="Arial" w:hAnsi="Arial" w:cs="Arial"/>
        </w:rPr>
      </w:pPr>
      <w:r>
        <w:rPr>
          <w:rFonts w:ascii="Arial" w:hAnsi="Arial" w:cs="Arial"/>
        </w:rPr>
        <w:t xml:space="preserve">(6) </w:t>
      </w:r>
      <w:bookmarkStart w:id="1" w:name="_Hlk150463275"/>
      <w:r w:rsidRPr="00D9492B">
        <w:rPr>
          <w:rFonts w:ascii="Arial" w:hAnsi="Arial" w:cs="Arial"/>
        </w:rPr>
        <w:t xml:space="preserve">Fan, P. Y., </w:t>
      </w:r>
      <w:r w:rsidRPr="00D03D6D">
        <w:rPr>
          <w:rFonts w:ascii="Arial" w:hAnsi="Arial" w:cs="Arial"/>
          <w:b/>
          <w:bCs/>
        </w:rPr>
        <w:t>Chun, K. P</w:t>
      </w:r>
      <w:bookmarkEnd w:id="1"/>
      <w:r w:rsidRPr="00D03D6D">
        <w:rPr>
          <w:rFonts w:ascii="Arial" w:hAnsi="Arial" w:cs="Arial"/>
          <w:b/>
          <w:bCs/>
        </w:rPr>
        <w:t>.</w:t>
      </w:r>
      <w:r w:rsidRPr="00D9492B">
        <w:rPr>
          <w:rFonts w:ascii="Arial" w:hAnsi="Arial" w:cs="Arial"/>
        </w:rPr>
        <w:t xml:space="preserve">, Tan, M. L., Mah, D., Mijic, A., Strickert, G., </w:t>
      </w:r>
      <w:r w:rsidR="001705C5">
        <w:rPr>
          <w:rFonts w:ascii="Arial" w:hAnsi="Arial" w:cs="Arial"/>
        </w:rPr>
        <w:t>and</w:t>
      </w:r>
      <w:r w:rsidRPr="00D9492B">
        <w:rPr>
          <w:rFonts w:ascii="Arial" w:hAnsi="Arial" w:cs="Arial"/>
        </w:rPr>
        <w:t xml:space="preserve"> Yetemen, O. (2023). The spatial configuration of local climate zones reveals effects on wayfinding in human walking. PLoS ONE, 18(9), e0289780. </w:t>
      </w:r>
      <w:r w:rsidRPr="000177D0">
        <w:rPr>
          <w:rFonts w:ascii="Arial" w:hAnsi="Arial" w:cs="Arial"/>
        </w:rPr>
        <w:t xml:space="preserve"> </w:t>
      </w:r>
    </w:p>
    <w:p w14:paraId="6BFEF8D4" w14:textId="65B7789D" w:rsidR="0061349F" w:rsidRDefault="000662F8" w:rsidP="000177D0">
      <w:pPr>
        <w:spacing w:afterLines="30" w:after="72"/>
        <w:jc w:val="both"/>
        <w:rPr>
          <w:rFonts w:ascii="Arial" w:hAnsi="Arial" w:cs="Arial"/>
        </w:rPr>
      </w:pPr>
      <w:r>
        <w:rPr>
          <w:rFonts w:ascii="Arial" w:hAnsi="Arial" w:cs="Arial"/>
        </w:rPr>
        <w:t xml:space="preserve">(7) </w:t>
      </w:r>
      <w:r w:rsidR="0061349F" w:rsidRPr="0061349F">
        <w:rPr>
          <w:rFonts w:ascii="Arial" w:hAnsi="Arial" w:cs="Arial"/>
        </w:rPr>
        <w:t>Fan, P. Y.</w:t>
      </w:r>
      <w:r w:rsidR="000454CF">
        <w:rPr>
          <w:rFonts w:ascii="Arial" w:hAnsi="Arial" w:cs="Arial"/>
        </w:rPr>
        <w:t xml:space="preserve"> and</w:t>
      </w:r>
      <w:r w:rsidR="0061349F" w:rsidRPr="0061349F">
        <w:rPr>
          <w:rFonts w:ascii="Arial" w:hAnsi="Arial" w:cs="Arial"/>
        </w:rPr>
        <w:t xml:space="preserve"> </w:t>
      </w:r>
      <w:r w:rsidR="0061349F" w:rsidRPr="00D03D6D">
        <w:rPr>
          <w:rFonts w:ascii="Arial" w:hAnsi="Arial" w:cs="Arial"/>
          <w:b/>
          <w:bCs/>
        </w:rPr>
        <w:t>Chun, K.</w:t>
      </w:r>
      <w:r w:rsidR="00D03D6D" w:rsidRPr="00D03D6D">
        <w:rPr>
          <w:rFonts w:ascii="Arial" w:hAnsi="Arial" w:cs="Arial"/>
          <w:b/>
          <w:bCs/>
        </w:rPr>
        <w:t xml:space="preserve"> P.</w:t>
      </w:r>
      <w:r w:rsidR="00D03D6D">
        <w:rPr>
          <w:rFonts w:ascii="Arial" w:hAnsi="Arial" w:cs="Arial"/>
        </w:rPr>
        <w:t>,</w:t>
      </w:r>
      <w:r w:rsidR="0061349F" w:rsidRPr="0061349F">
        <w:rPr>
          <w:rFonts w:ascii="Arial" w:hAnsi="Arial" w:cs="Arial"/>
        </w:rPr>
        <w:t xml:space="preserve"> 2022. An adaptive legal framework for water security concerns in the Guangdong-Hong Kong-Macao Greater Bay Area. In The Cambridge Handbook of Disaster Law and Policy (131-148). Cambridge University Press.</w:t>
      </w:r>
    </w:p>
    <w:p w14:paraId="5D7C9A28" w14:textId="4D1134B9" w:rsidR="00220178" w:rsidRDefault="00220178" w:rsidP="000177D0">
      <w:pPr>
        <w:spacing w:afterLines="30" w:after="72"/>
        <w:jc w:val="both"/>
        <w:rPr>
          <w:rFonts w:ascii="Arial" w:hAnsi="Arial" w:cs="Arial"/>
        </w:rPr>
      </w:pPr>
      <w:r w:rsidRPr="000177D0">
        <w:rPr>
          <w:rFonts w:ascii="Arial" w:hAnsi="Arial" w:cs="Arial"/>
        </w:rPr>
        <w:t>(</w:t>
      </w:r>
      <w:r w:rsidR="000662F8">
        <w:rPr>
          <w:rFonts w:ascii="Arial" w:hAnsi="Arial" w:cs="Arial"/>
        </w:rPr>
        <w:t>8</w:t>
      </w:r>
      <w:r w:rsidRPr="000177D0">
        <w:rPr>
          <w:rFonts w:ascii="Arial" w:hAnsi="Arial" w:cs="Arial"/>
        </w:rPr>
        <w:t xml:space="preserve">) Gober, P.A., Strickert, G.E., Clark, D.A., </w:t>
      </w:r>
      <w:r w:rsidRPr="000177D0">
        <w:rPr>
          <w:rFonts w:ascii="Arial" w:hAnsi="Arial" w:cs="Arial"/>
          <w:b/>
          <w:bCs/>
        </w:rPr>
        <w:t>Chun, K.P.</w:t>
      </w:r>
      <w:r w:rsidRPr="000177D0">
        <w:rPr>
          <w:rFonts w:ascii="Arial" w:hAnsi="Arial" w:cs="Arial"/>
        </w:rPr>
        <w:t>, Payton, D. and Bruce, K., 2015. Divergent perspectives on water security: bridging the policy debate. The Professional Geographer, 67(1), pp.62-71.</w:t>
      </w:r>
    </w:p>
    <w:p w14:paraId="0DFB1131" w14:textId="1B02CE78" w:rsidR="0012115B" w:rsidRDefault="000662F8" w:rsidP="000177D0">
      <w:pPr>
        <w:spacing w:afterLines="30" w:after="72"/>
        <w:jc w:val="both"/>
        <w:rPr>
          <w:rFonts w:ascii="Arial" w:hAnsi="Arial" w:cs="Arial"/>
        </w:rPr>
      </w:pPr>
      <w:r>
        <w:rPr>
          <w:rFonts w:ascii="Arial" w:hAnsi="Arial" w:cs="Arial"/>
        </w:rPr>
        <w:t xml:space="preserve">(9) </w:t>
      </w:r>
      <w:r w:rsidR="0012115B" w:rsidRPr="0012115B">
        <w:rPr>
          <w:rFonts w:ascii="Arial" w:hAnsi="Arial" w:cs="Arial"/>
        </w:rPr>
        <w:t xml:space="preserve">Kumari, N., Saco, P.M., Rodriguez, J.F., Johnstone, S.A., Srivastava, A., </w:t>
      </w:r>
      <w:r w:rsidR="0012115B" w:rsidRPr="00D03D6D">
        <w:rPr>
          <w:rFonts w:ascii="Arial" w:hAnsi="Arial" w:cs="Arial"/>
          <w:b/>
          <w:bCs/>
        </w:rPr>
        <w:t>Chun, K.P.</w:t>
      </w:r>
      <w:r w:rsidR="0012115B" w:rsidRPr="0012115B">
        <w:rPr>
          <w:rFonts w:ascii="Arial" w:hAnsi="Arial" w:cs="Arial"/>
        </w:rPr>
        <w:t xml:space="preserve"> and Yetemen, O., 2020. The grass is not always greener on the other side: Seasonal reversal of vegetation greenness in aspect</w:t>
      </w:r>
      <w:r w:rsidR="0012115B" w:rsidRPr="0012115B">
        <w:rPr>
          <w:rFonts w:ascii="Cambria Math" w:hAnsi="Cambria Math" w:cs="Cambria Math"/>
        </w:rPr>
        <w:t>‐</w:t>
      </w:r>
      <w:r w:rsidR="0012115B" w:rsidRPr="0012115B">
        <w:rPr>
          <w:rFonts w:ascii="Arial" w:hAnsi="Arial" w:cs="Arial"/>
        </w:rPr>
        <w:t>driven semiarid ecosystems. Geophysical Research Letters, 47(15), p.e2020GL088918.</w:t>
      </w:r>
    </w:p>
    <w:p w14:paraId="7D416C90" w14:textId="644AE961" w:rsidR="00220178" w:rsidRPr="000177D0" w:rsidRDefault="00220178" w:rsidP="000177D0">
      <w:pPr>
        <w:spacing w:afterLines="30" w:after="72"/>
        <w:jc w:val="both"/>
        <w:rPr>
          <w:rFonts w:ascii="Arial" w:hAnsi="Arial" w:cs="Arial"/>
        </w:rPr>
      </w:pPr>
      <w:r w:rsidRPr="000177D0">
        <w:rPr>
          <w:rFonts w:ascii="Arial" w:hAnsi="Arial" w:cs="Arial"/>
        </w:rPr>
        <w:t>(</w:t>
      </w:r>
      <w:r w:rsidR="008E3B77">
        <w:rPr>
          <w:rFonts w:ascii="Arial" w:hAnsi="Arial" w:cs="Arial"/>
        </w:rPr>
        <w:t>10</w:t>
      </w:r>
      <w:r w:rsidRPr="000177D0">
        <w:rPr>
          <w:rFonts w:ascii="Arial" w:hAnsi="Arial" w:cs="Arial"/>
        </w:rPr>
        <w:t xml:space="preserve">) Strickert, G., </w:t>
      </w:r>
      <w:r w:rsidRPr="000177D0">
        <w:rPr>
          <w:rFonts w:ascii="Arial" w:hAnsi="Arial" w:cs="Arial"/>
          <w:b/>
          <w:bCs/>
        </w:rPr>
        <w:t>Chun, K.P.</w:t>
      </w:r>
      <w:r w:rsidRPr="000177D0">
        <w:rPr>
          <w:rFonts w:ascii="Arial" w:hAnsi="Arial" w:cs="Arial"/>
        </w:rPr>
        <w:t>, Bradford, L., Clark, D., Gober, P., Reed, M.G. and Payton, D., 2016. Unpacking viewpoints on water security: lessons from the South Saskatchewan River Basin. Water Policy, 18(1), pp.50-72.</w:t>
      </w:r>
    </w:p>
    <w:p w14:paraId="463FFE55" w14:textId="3423E183" w:rsidR="00C52EFA" w:rsidRDefault="00C52EFA" w:rsidP="000177D0">
      <w:pPr>
        <w:spacing w:afterLines="30" w:after="72"/>
        <w:jc w:val="both"/>
        <w:rPr>
          <w:rFonts w:ascii="Arial" w:hAnsi="Arial" w:cs="Arial"/>
        </w:rPr>
      </w:pPr>
      <w:r w:rsidRPr="000177D0">
        <w:rPr>
          <w:rFonts w:ascii="Arial" w:hAnsi="Arial" w:cs="Arial"/>
        </w:rPr>
        <w:t>(</w:t>
      </w:r>
      <w:r w:rsidR="008E3B77">
        <w:rPr>
          <w:rFonts w:ascii="Arial" w:hAnsi="Arial" w:cs="Arial"/>
        </w:rPr>
        <w:t>11</w:t>
      </w:r>
      <w:r w:rsidRPr="000177D0">
        <w:rPr>
          <w:rFonts w:ascii="Arial" w:hAnsi="Arial" w:cs="Arial"/>
        </w:rPr>
        <w:t xml:space="preserve">) Maraun, D., Wetterhall, F., Ireson, A.M., Chandler, R.E., Kendon, E.J., Widmann, M., Brienen, S., Rust, H.W., Sauter, T., Themeßl, M., Venema, V.K.C., </w:t>
      </w:r>
      <w:r w:rsidRPr="000177D0">
        <w:rPr>
          <w:rFonts w:ascii="Arial" w:hAnsi="Arial" w:cs="Arial"/>
          <w:b/>
        </w:rPr>
        <w:t>Chun, K.P.</w:t>
      </w:r>
      <w:r w:rsidRPr="000177D0">
        <w:rPr>
          <w:rFonts w:ascii="Arial" w:hAnsi="Arial" w:cs="Arial"/>
        </w:rPr>
        <w:t>, Goodess, C.M., Jones, R.G., Onof, C., Vrac M., and Thiele-Eich I. 2010. Precipitation downscaling under climate change: Recent developments to bridge the gap between dynamical models and the end user. Reviews of Geophysics, 48(3).</w:t>
      </w:r>
    </w:p>
    <w:p w14:paraId="14FB431A" w14:textId="4071BD1F" w:rsidR="00367675" w:rsidRDefault="00D9492B" w:rsidP="000177D0">
      <w:pPr>
        <w:spacing w:afterLines="30" w:after="72"/>
        <w:jc w:val="both"/>
        <w:rPr>
          <w:rFonts w:ascii="Arial" w:hAnsi="Arial" w:cs="Arial"/>
        </w:rPr>
      </w:pPr>
      <w:r>
        <w:rPr>
          <w:rFonts w:ascii="Arial" w:hAnsi="Arial" w:cs="Arial"/>
        </w:rPr>
        <w:t>(1</w:t>
      </w:r>
      <w:r w:rsidR="008E3B77">
        <w:rPr>
          <w:rFonts w:ascii="Arial" w:hAnsi="Arial" w:cs="Arial"/>
        </w:rPr>
        <w:t>2</w:t>
      </w:r>
      <w:r>
        <w:rPr>
          <w:rFonts w:ascii="Arial" w:hAnsi="Arial" w:cs="Arial"/>
        </w:rPr>
        <w:t xml:space="preserve">) </w:t>
      </w:r>
      <w:r w:rsidR="00367675" w:rsidRPr="00367675">
        <w:rPr>
          <w:rFonts w:ascii="Arial" w:hAnsi="Arial" w:cs="Arial"/>
        </w:rPr>
        <w:t xml:space="preserve">Mijic, A., Liu, L., O’Keeffe, J., Dobson, B., </w:t>
      </w:r>
      <w:r w:rsidR="00323F56">
        <w:rPr>
          <w:rFonts w:ascii="Arial" w:hAnsi="Arial" w:cs="Arial"/>
        </w:rPr>
        <w:t>and</w:t>
      </w:r>
      <w:r w:rsidR="00367675" w:rsidRPr="00367675">
        <w:rPr>
          <w:rFonts w:ascii="Arial" w:hAnsi="Arial" w:cs="Arial"/>
        </w:rPr>
        <w:t xml:space="preserve"> </w:t>
      </w:r>
      <w:r w:rsidR="00367675" w:rsidRPr="00323F56">
        <w:rPr>
          <w:rFonts w:ascii="Arial" w:hAnsi="Arial" w:cs="Arial"/>
          <w:b/>
          <w:bCs/>
        </w:rPr>
        <w:t>Chun, K.</w:t>
      </w:r>
      <w:r w:rsidR="00323F56" w:rsidRPr="00323F56">
        <w:rPr>
          <w:rFonts w:ascii="Arial" w:hAnsi="Arial" w:cs="Arial"/>
          <w:b/>
          <w:bCs/>
        </w:rPr>
        <w:t xml:space="preserve"> P.</w:t>
      </w:r>
      <w:r w:rsidR="00323F56">
        <w:rPr>
          <w:rFonts w:ascii="Arial" w:hAnsi="Arial" w:cs="Arial"/>
        </w:rPr>
        <w:t>,</w:t>
      </w:r>
      <w:r w:rsidR="00367675" w:rsidRPr="00367675">
        <w:rPr>
          <w:rFonts w:ascii="Arial" w:hAnsi="Arial" w:cs="Arial"/>
        </w:rPr>
        <w:t xml:space="preserve"> </w:t>
      </w:r>
      <w:r w:rsidR="00367675">
        <w:rPr>
          <w:rFonts w:ascii="Arial" w:hAnsi="Arial" w:cs="Arial"/>
        </w:rPr>
        <w:t>2023</w:t>
      </w:r>
      <w:r w:rsidR="00367675" w:rsidRPr="00367675">
        <w:rPr>
          <w:rFonts w:ascii="Arial" w:hAnsi="Arial" w:cs="Arial"/>
        </w:rPr>
        <w:t>. A meta-model of socio-hydrological phenomena for sustainable water management. Nature Sustainability</w:t>
      </w:r>
      <w:r w:rsidR="00367675">
        <w:rPr>
          <w:rFonts w:ascii="Arial" w:hAnsi="Arial" w:cs="Arial"/>
        </w:rPr>
        <w:t>.</w:t>
      </w:r>
    </w:p>
    <w:p w14:paraId="09A65500" w14:textId="4421EBC1" w:rsidR="006A572C" w:rsidRDefault="008E3B77" w:rsidP="000177D0">
      <w:pPr>
        <w:spacing w:afterLines="30" w:after="72"/>
        <w:jc w:val="both"/>
        <w:rPr>
          <w:rFonts w:ascii="Arial" w:hAnsi="Arial" w:cs="Arial"/>
        </w:rPr>
      </w:pPr>
      <w:r>
        <w:rPr>
          <w:rFonts w:ascii="Arial" w:hAnsi="Arial" w:cs="Arial"/>
        </w:rPr>
        <w:t xml:space="preserve">(13) </w:t>
      </w:r>
      <w:r w:rsidR="006A572C" w:rsidRPr="006A572C">
        <w:rPr>
          <w:rFonts w:ascii="Arial" w:hAnsi="Arial" w:cs="Arial"/>
        </w:rPr>
        <w:t xml:space="preserve">Mockler, E.M., </w:t>
      </w:r>
      <w:r w:rsidR="006A572C" w:rsidRPr="00D56788">
        <w:rPr>
          <w:rFonts w:ascii="Arial" w:hAnsi="Arial" w:cs="Arial"/>
          <w:b/>
          <w:bCs/>
        </w:rPr>
        <w:t>Chun, K.P.</w:t>
      </w:r>
      <w:r w:rsidR="006A572C" w:rsidRPr="006A572C">
        <w:rPr>
          <w:rFonts w:ascii="Arial" w:hAnsi="Arial" w:cs="Arial"/>
        </w:rPr>
        <w:t>, Sapriza-Azuri, G., Bruen, M. and Wheater, H.S., 2016. Assessing the relative importance of parameter and forcing uncertainty and their interactions in conceptual hydrological model simulations. Advances in Water Resources, 97, pp.299-313.</w:t>
      </w:r>
    </w:p>
    <w:p w14:paraId="78560A30" w14:textId="420502F7" w:rsidR="00A02FAD" w:rsidRDefault="008E3B77" w:rsidP="000177D0">
      <w:pPr>
        <w:spacing w:afterLines="30" w:after="72"/>
        <w:jc w:val="both"/>
        <w:rPr>
          <w:rFonts w:ascii="Arial" w:hAnsi="Arial" w:cs="Arial"/>
        </w:rPr>
      </w:pPr>
      <w:r>
        <w:rPr>
          <w:rFonts w:ascii="Arial" w:hAnsi="Arial" w:cs="Arial"/>
        </w:rPr>
        <w:t xml:space="preserve">(14) </w:t>
      </w:r>
      <w:r w:rsidR="00A02FAD" w:rsidRPr="00A02FAD">
        <w:rPr>
          <w:rFonts w:ascii="Arial" w:hAnsi="Arial" w:cs="Arial"/>
        </w:rPr>
        <w:t xml:space="preserve">Wemple, B.C., Browning, T., Ziegler, A.D., Celi, J., </w:t>
      </w:r>
      <w:r w:rsidR="00A02FAD" w:rsidRPr="00D56788">
        <w:rPr>
          <w:rFonts w:ascii="Arial" w:hAnsi="Arial" w:cs="Arial"/>
          <w:b/>
          <w:bCs/>
        </w:rPr>
        <w:t>Chun, K.P.</w:t>
      </w:r>
      <w:r w:rsidR="00A02FAD" w:rsidRPr="00A02FAD">
        <w:rPr>
          <w:rFonts w:ascii="Arial" w:hAnsi="Arial" w:cs="Arial"/>
        </w:rPr>
        <w:t>, Jaramillo, F., Leite, N.K., Ramchunder, S.J., Negishi, J.N., Palomeque, X. and Sawyer, D., 2018. Ecohydrological disturbances associated with roads: Current knowledge, research needs, and management concerns with reference to the tropics. Ecohydrology, 11(3), p.e1881.</w:t>
      </w:r>
    </w:p>
    <w:p w14:paraId="11523267" w14:textId="12468E13" w:rsidR="000662F8" w:rsidRPr="000177D0" w:rsidRDefault="008E3B77" w:rsidP="000177D0">
      <w:pPr>
        <w:spacing w:afterLines="30" w:after="72"/>
        <w:jc w:val="both"/>
        <w:rPr>
          <w:rFonts w:ascii="Arial" w:hAnsi="Arial" w:cs="Arial"/>
        </w:rPr>
      </w:pPr>
      <w:r>
        <w:rPr>
          <w:rFonts w:ascii="Arial" w:hAnsi="Arial" w:cs="Arial"/>
        </w:rPr>
        <w:t xml:space="preserve">(15) </w:t>
      </w:r>
      <w:r w:rsidR="000662F8" w:rsidRPr="000662F8">
        <w:rPr>
          <w:rFonts w:ascii="Arial" w:hAnsi="Arial" w:cs="Arial"/>
        </w:rPr>
        <w:t>Wright, C., Kagawa</w:t>
      </w:r>
      <w:r w:rsidR="000662F8" w:rsidRPr="000662F8">
        <w:rPr>
          <w:rFonts w:ascii="Cambria Math" w:hAnsi="Cambria Math" w:cs="Cambria Math"/>
        </w:rPr>
        <w:t>‐</w:t>
      </w:r>
      <w:r w:rsidR="000662F8" w:rsidRPr="000662F8">
        <w:rPr>
          <w:rFonts w:ascii="Arial" w:hAnsi="Arial" w:cs="Arial"/>
        </w:rPr>
        <w:t>Viviani, A., Gerlein</w:t>
      </w:r>
      <w:r w:rsidR="000662F8" w:rsidRPr="000662F8">
        <w:rPr>
          <w:rFonts w:ascii="Cambria Math" w:hAnsi="Cambria Math" w:cs="Cambria Math"/>
        </w:rPr>
        <w:t>‐</w:t>
      </w:r>
      <w:r w:rsidR="000662F8" w:rsidRPr="000662F8">
        <w:rPr>
          <w:rFonts w:ascii="Arial" w:hAnsi="Arial" w:cs="Arial"/>
        </w:rPr>
        <w:t xml:space="preserve">Safdi, C., Mosquera, G.M., Poca, M., Tseng, H. and </w:t>
      </w:r>
      <w:r w:rsidR="000662F8" w:rsidRPr="00D56788">
        <w:rPr>
          <w:rFonts w:ascii="Arial" w:hAnsi="Arial" w:cs="Arial"/>
          <w:b/>
          <w:bCs/>
        </w:rPr>
        <w:t>Chun, K.P.</w:t>
      </w:r>
      <w:r w:rsidR="000662F8" w:rsidRPr="000662F8">
        <w:rPr>
          <w:rFonts w:ascii="Arial" w:hAnsi="Arial" w:cs="Arial"/>
        </w:rPr>
        <w:t>, 2018. Advancing ecohydrology in the changing tropics: Perspectives from early career scientists. Ecohydrology, 11(3), p.e1918.</w:t>
      </w:r>
    </w:p>
    <w:sectPr w:rsidR="000662F8" w:rsidRPr="000177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62D3"/>
    <w:rsid w:val="00003C25"/>
    <w:rsid w:val="00006022"/>
    <w:rsid w:val="000177D0"/>
    <w:rsid w:val="00033D3E"/>
    <w:rsid w:val="000454CF"/>
    <w:rsid w:val="000628F8"/>
    <w:rsid w:val="000662F8"/>
    <w:rsid w:val="00077D0D"/>
    <w:rsid w:val="000B7B36"/>
    <w:rsid w:val="000D3B2B"/>
    <w:rsid w:val="0012115B"/>
    <w:rsid w:val="00142424"/>
    <w:rsid w:val="0014664D"/>
    <w:rsid w:val="001705C5"/>
    <w:rsid w:val="00174E00"/>
    <w:rsid w:val="001A048E"/>
    <w:rsid w:val="001D5F5C"/>
    <w:rsid w:val="001E2B70"/>
    <w:rsid w:val="00220178"/>
    <w:rsid w:val="00287008"/>
    <w:rsid w:val="00291EAA"/>
    <w:rsid w:val="00323F56"/>
    <w:rsid w:val="00367675"/>
    <w:rsid w:val="003C285A"/>
    <w:rsid w:val="003F10C7"/>
    <w:rsid w:val="00400C06"/>
    <w:rsid w:val="004240B7"/>
    <w:rsid w:val="004331C4"/>
    <w:rsid w:val="004B6DD8"/>
    <w:rsid w:val="004E0334"/>
    <w:rsid w:val="00513B36"/>
    <w:rsid w:val="00520988"/>
    <w:rsid w:val="00566D6F"/>
    <w:rsid w:val="00594372"/>
    <w:rsid w:val="005A1AC2"/>
    <w:rsid w:val="005A21BF"/>
    <w:rsid w:val="0061349F"/>
    <w:rsid w:val="0061698F"/>
    <w:rsid w:val="00672A58"/>
    <w:rsid w:val="006831B3"/>
    <w:rsid w:val="006A572C"/>
    <w:rsid w:val="006D1CEB"/>
    <w:rsid w:val="006F4E04"/>
    <w:rsid w:val="00720368"/>
    <w:rsid w:val="00720893"/>
    <w:rsid w:val="00727BAC"/>
    <w:rsid w:val="007316C6"/>
    <w:rsid w:val="00745E6D"/>
    <w:rsid w:val="007538DB"/>
    <w:rsid w:val="00782BDE"/>
    <w:rsid w:val="00793B82"/>
    <w:rsid w:val="007E519C"/>
    <w:rsid w:val="007E76D2"/>
    <w:rsid w:val="007F7C52"/>
    <w:rsid w:val="00800C9A"/>
    <w:rsid w:val="00846E03"/>
    <w:rsid w:val="00874430"/>
    <w:rsid w:val="008E3B77"/>
    <w:rsid w:val="008F403C"/>
    <w:rsid w:val="0095127E"/>
    <w:rsid w:val="00975FF1"/>
    <w:rsid w:val="00984D89"/>
    <w:rsid w:val="009919C3"/>
    <w:rsid w:val="009A136C"/>
    <w:rsid w:val="009E53E0"/>
    <w:rsid w:val="00A02FAD"/>
    <w:rsid w:val="00A031EE"/>
    <w:rsid w:val="00A141BA"/>
    <w:rsid w:val="00A562D3"/>
    <w:rsid w:val="00A621D4"/>
    <w:rsid w:val="00A914BA"/>
    <w:rsid w:val="00A97E02"/>
    <w:rsid w:val="00AF182A"/>
    <w:rsid w:val="00AF70A3"/>
    <w:rsid w:val="00B01FD5"/>
    <w:rsid w:val="00B32562"/>
    <w:rsid w:val="00B32AAD"/>
    <w:rsid w:val="00BD4E56"/>
    <w:rsid w:val="00C300AE"/>
    <w:rsid w:val="00C52EFA"/>
    <w:rsid w:val="00C55AF2"/>
    <w:rsid w:val="00D03D6D"/>
    <w:rsid w:val="00D5200D"/>
    <w:rsid w:val="00D56788"/>
    <w:rsid w:val="00D60762"/>
    <w:rsid w:val="00D62918"/>
    <w:rsid w:val="00D6622C"/>
    <w:rsid w:val="00D87B09"/>
    <w:rsid w:val="00D9492B"/>
    <w:rsid w:val="00DD09E3"/>
    <w:rsid w:val="00EA49AD"/>
    <w:rsid w:val="00EB6754"/>
    <w:rsid w:val="00EE39D9"/>
    <w:rsid w:val="00F5116B"/>
    <w:rsid w:val="00F7489E"/>
    <w:rsid w:val="00F87246"/>
    <w:rsid w:val="00F901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46FDE"/>
  <w15:chartTrackingRefBased/>
  <w15:docId w15:val="{873EE7C2-260D-43C2-9658-60E3D2D3C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0893"/>
    <w:pPr>
      <w:ind w:left="720"/>
      <w:contextualSpacing/>
    </w:pPr>
  </w:style>
  <w:style w:type="character" w:styleId="Hyperlink">
    <w:name w:val="Hyperlink"/>
    <w:basedOn w:val="DefaultParagraphFont"/>
    <w:uiPriority w:val="99"/>
    <w:unhideWhenUsed/>
    <w:rsid w:val="00F5116B"/>
    <w:rPr>
      <w:color w:val="0563C1" w:themeColor="hyperlink"/>
      <w:u w:val="single"/>
    </w:rPr>
  </w:style>
  <w:style w:type="character" w:styleId="UnresolvedMention">
    <w:name w:val="Unresolved Mention"/>
    <w:basedOn w:val="DefaultParagraphFont"/>
    <w:uiPriority w:val="99"/>
    <w:semiHidden/>
    <w:unhideWhenUsed/>
    <w:rsid w:val="00F511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1A824857-C16B-40E3-A147-066F6F1977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265</TotalTime>
  <Pages>4</Pages>
  <Words>1911</Words>
  <Characters>10895</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Chun Kwok Pan</dc:creator>
  <cp:keywords/>
  <dc:description/>
  <cp:lastModifiedBy>Kwok Chun</cp:lastModifiedBy>
  <cp:revision>84</cp:revision>
  <dcterms:created xsi:type="dcterms:W3CDTF">2015-10-06T12:15:00Z</dcterms:created>
  <dcterms:modified xsi:type="dcterms:W3CDTF">2023-11-09T23:16:00Z</dcterms:modified>
</cp:coreProperties>
</file>