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PRZEDWSTĘPNA UMOWA SPRZEDAŻY MIESZKANIA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Dnia 03.08.2020, w GDAŃSKU, pomiędzy: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Panem/Panią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JAN KOWALSKI </w:t>
      </w:r>
      <w:r>
        <w:rPr>
          <w:b w:val="false"/>
          <w:bCs w:val="false"/>
          <w:sz w:val="24"/>
          <w:szCs w:val="24"/>
        </w:rPr>
        <w:t>zwanym/ą dalej „</w:t>
      </w:r>
      <w:r>
        <w:rPr>
          <w:b/>
          <w:bCs/>
          <w:sz w:val="24"/>
          <w:szCs w:val="24"/>
        </w:rPr>
        <w:t>Sprzedawcą</w:t>
      </w:r>
      <w:r>
        <w:rPr>
          <w:b w:val="false"/>
          <w:bCs w:val="false"/>
          <w:sz w:val="24"/>
          <w:szCs w:val="24"/>
        </w:rPr>
        <w:t>”,</w:t>
      </w:r>
      <w:r>
        <w:rPr>
          <w:sz w:val="24"/>
          <w:szCs w:val="24"/>
        </w:rPr>
        <w:t xml:space="preserve"> zam. w GDAŃSK (80-299), ul. ZEUSA 31, legitymującym/ą się dowodem osobistym o numerze ABC 345678, PESEL: 12345678958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a 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Panem/Panią 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ADAM NOWAK, </w:t>
      </w:r>
      <w:r>
        <w:rPr>
          <w:b w:val="false"/>
          <w:bCs w:val="false"/>
          <w:sz w:val="24"/>
          <w:szCs w:val="24"/>
        </w:rPr>
        <w:t>zwanym/ą dalej „</w:t>
      </w:r>
      <w:r>
        <w:rPr>
          <w:b/>
          <w:bCs/>
          <w:sz w:val="24"/>
          <w:szCs w:val="24"/>
        </w:rPr>
        <w:t>Kupującym</w:t>
      </w:r>
      <w:r>
        <w:rPr>
          <w:b w:val="false"/>
          <w:bCs w:val="false"/>
          <w:sz w:val="24"/>
          <w:szCs w:val="24"/>
        </w:rPr>
        <w:t>”,</w:t>
      </w:r>
      <w:r>
        <w:rPr>
          <w:sz w:val="24"/>
          <w:szCs w:val="24"/>
        </w:rPr>
        <w:t xml:space="preserve"> zam. w WARSZAWA (31-333), ul. DŁUGIEJ 66, legitymującym/ą się dowodem osobistym o numerze XYZ 131499, PESEL: 33665549781,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zwanymi dalej łącznie „</w:t>
      </w:r>
      <w:r>
        <w:rPr>
          <w:b/>
          <w:sz w:val="24"/>
          <w:szCs w:val="24"/>
        </w:rPr>
        <w:t>Stronami</w:t>
      </w:r>
      <w:r>
        <w:rPr>
          <w:sz w:val="24"/>
          <w:szCs w:val="24"/>
        </w:rPr>
        <w:t>”, a każde z osobna „</w:t>
      </w:r>
      <w:r>
        <w:rPr>
          <w:b/>
          <w:sz w:val="24"/>
          <w:szCs w:val="24"/>
        </w:rPr>
        <w:t>Stroną</w:t>
      </w:r>
      <w:r>
        <w:rPr>
          <w:sz w:val="24"/>
          <w:szCs w:val="24"/>
        </w:rPr>
        <w:t xml:space="preserve">”,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zawarta została przedwstępna umowa sprzedaży, zwana dalej „</w:t>
      </w:r>
      <w:r>
        <w:rPr>
          <w:b/>
          <w:sz w:val="24"/>
          <w:szCs w:val="24"/>
        </w:rPr>
        <w:t>Umową</w:t>
      </w:r>
      <w:r>
        <w:rPr>
          <w:sz w:val="24"/>
          <w:szCs w:val="24"/>
        </w:rPr>
        <w:t>”, o treści następującej: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1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Oświadczenia Sprzedawcy</w:t>
      </w:r>
    </w:p>
    <w:p>
      <w:pPr>
        <w:pStyle w:val="Normal"/>
        <w:numPr>
          <w:ilvl w:val="0"/>
          <w:numId w:val="7"/>
        </w:numPr>
        <w:spacing w:before="0" w:after="200"/>
        <w:contextualSpacing/>
        <w:rPr/>
      </w:pPr>
      <w:r>
        <w:rPr>
          <w:sz w:val="24"/>
          <w:szCs w:val="24"/>
        </w:rPr>
        <w:t xml:space="preserve">Sprzedawca oświadcza, że jest właścicielem lokalu mieszkalnego nr 13, znajdującego się w </w:t>
      </w:r>
      <w:r>
        <w:rPr>
          <w:sz w:val="24"/>
          <w:szCs w:val="24"/>
        </w:rPr>
        <w:t xml:space="preserve">mieście </w:t>
      </w:r>
      <w:r>
        <w:rPr>
          <w:sz w:val="24"/>
          <w:szCs w:val="24"/>
        </w:rPr>
        <w:t>WROCŁAW, przy ul. Rynek o powierzchni 99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dla którego Sąd Rejonowy w WROCŁAW, Wydział Ksiąg Wieczystych prowadzi księgę wieczystą pod numerem WR1P/0024567/0 (dalej: „</w:t>
      </w:r>
      <w:r>
        <w:rPr>
          <w:b/>
          <w:sz w:val="24"/>
          <w:szCs w:val="24"/>
        </w:rPr>
        <w:t>Lokal mieszkalny</w:t>
      </w:r>
      <w:r>
        <w:rPr>
          <w:sz w:val="24"/>
          <w:szCs w:val="24"/>
        </w:rPr>
        <w:t xml:space="preserve">”),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36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2</w:t>
      </w:r>
    </w:p>
    <w:p>
      <w:pPr>
        <w:pStyle w:val="Normal"/>
        <w:spacing w:before="0" w:after="0"/>
        <w:ind w:left="36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Przedmiot Umowy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Przedmiotem Umowy jest zobowiązanie Stron do zawarcia umowy sprzedaży (dalej: „</w:t>
      </w:r>
      <w:r>
        <w:rPr>
          <w:b/>
          <w:sz w:val="24"/>
          <w:szCs w:val="24"/>
        </w:rPr>
        <w:t>Umowa przyrzeczona</w:t>
      </w:r>
      <w:r>
        <w:rPr>
          <w:sz w:val="24"/>
          <w:szCs w:val="24"/>
        </w:rPr>
        <w:t>”) Lokalu mieszkalnego.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oświadczają, że znany jest im stan prawny oraz faktyczny Lokalu mieszkalnego.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3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Cena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</w:rPr>
        <w:t>Sprzedawca oświadcza, że zobowiązuje się sprzedać Kupującemu Lokal mieszkalny za cenę 750000 zł (dalej: „</w:t>
      </w:r>
      <w:r>
        <w:rPr>
          <w:b/>
          <w:sz w:val="24"/>
          <w:szCs w:val="24"/>
        </w:rPr>
        <w:t>Cena</w:t>
      </w:r>
      <w:r>
        <w:rPr>
          <w:sz w:val="24"/>
          <w:szCs w:val="24"/>
        </w:rPr>
        <w:t xml:space="preserve">”), a Kupujący oświadcza, że zobowiązuje się kupić od Sprzedawcy Lokal mieszkalny za wskazaną Cenę.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zgodnie ustalają, że Cena zostanie zapłacona w następujący sposób: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sz w:val="24"/>
          <w:szCs w:val="24"/>
        </w:rPr>
        <w:t>kwota 33333 zł - tytułem zadatku (dalej: „</w:t>
      </w:r>
      <w:r>
        <w:rPr>
          <w:b/>
          <w:sz w:val="24"/>
          <w:szCs w:val="24"/>
        </w:rPr>
        <w:t>Zadatek</w:t>
      </w:r>
      <w:r>
        <w:rPr>
          <w:sz w:val="24"/>
          <w:szCs w:val="24"/>
        </w:rPr>
        <w:t>”), zostanie Sprzedawcy zapłacona przez Kupującego przelewem na rachunek bankowy Sprzedawcy o numerze 11 2222 2202 0000 1234 9966 4657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terminie 14 dni od dnia zawarcia Umowy, co Sprzedawca pokwituje na piśmie*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 dniu zawarcia Umowy, co Sprzedawca niniejszym potwierdza* 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i w razie zawarcia Umowy przyrzeczonej, Zadatek zostanie zaliczony na poczet Ceny;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kwota ……………………….. zł (słownie: …………………..………………… złotych) – tytułem zapłaty pozostałej części Ceny, Kupujący zapłaci Sprzedawcy przelewem na rachunek bankowy prowadzony przez ……………………… o numerze ……………………………… 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terminie …………… dni od dnia zawarcia Umowy*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 dniu zawarcia Umowy przyrzeczonej*.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postanawiają, że koszty zawarcia Umowy przyrzeczonej poniesie Kupujący/Sprzedawca* z wyłączeniem podatku od czynności cywilnoprawnych, do zapłaty którego obowiązany jest Kupujący.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4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Zawarcie Umowy przyrzeczonej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Zadatek/kara umowna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Strony postanawiają, że Umowa przyrzeczona zostanie zawarta nie później niż do dnia ……………………… r.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Kupujący/Sprzedawca* jest uprawniony do wybrania notariusza, który sporządzi akt notarialny obejmujący Umowę przyrzeczoną.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postanawiają, że koszty zawarcia Umowy przyrzeczonej poniesie Kupujący/Sprzedawca*, z wyłączeniem podatku od czynności cywilnoprawnych, do zapłaty którego obowiązany jest Kupujący.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przypadku niezawarcia Umowy przyrzeczonej wskutek okoliczności, za które odpowiedzialność ponosi jedna ze Stron, druga Strona może bez wyznaczania dodatkowego terminu od Umowy odstąpić i otrzymany Zadatek zatrzymać, a jeżeli sama go dała, może żądać sumy dwukrotnie wyższej.*/ W przypadku niezawarcia Umowy przyrzeczonej wskutek okoliczności, za które odpowiedzialność ponosi jedna ze Stron, jest ona zobowiązana do zapłacenia drugiej Stronie kary umownej w wysokości …………….. (słownie: ……………………….). Kara umowna powinna zostać zapłacona w terminie ……………. dni od dnia, do którego Umowa przyrzeczona powinna zostać zawarta.*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5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Przekazanie Lokalu mieszkalnego</w:t>
      </w:r>
    </w:p>
    <w:p>
      <w:pPr>
        <w:pStyle w:val="Normal"/>
        <w:numPr>
          <w:ilvl w:val="0"/>
          <w:numId w:val="9"/>
        </w:numPr>
        <w:spacing w:before="0" w:after="0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Sprzedawca zobowiązany jest do przekazania Kupującemu Lokalu mieszkalnego oraz kluczy do Lokalu mieszkalnego w terminie …………….. dni od dnia zawarcia Umowy przyrzeczonej.</w:t>
      </w:r>
    </w:p>
    <w:p>
      <w:pPr>
        <w:pStyle w:val="Normal"/>
        <w:numPr>
          <w:ilvl w:val="0"/>
          <w:numId w:val="9"/>
        </w:numPr>
        <w:spacing w:before="0" w:after="0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Przekazanie Lokalu mieszkalnego zostanie potwierdzone protokołem sporządzonym przez Strony.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6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Postanowienia końcowe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Postanowienia Umowy stanowią całość porozumienia między Stronami i zastępują wszelkie wcześniejsze umowy, porozumienia i uzgodnienia, ustne lub pisemne, pomiędzy jej Stronami w odniesieniu do jej przedmiotu. Wszelkie załączniki wskazane w treści Umowy stanowią jej integralną część.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Wszystkie nagłówki Umowy zostały umieszczone wyłącznie w celu ułatwienia orientacji w jej treści i nie mają wpływu na interpretację postanowień Umowy.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sprawach nieuregulowanych w Umowie zastosowanie mają przepisy Kodeksu cywilnego.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Wszelkie zmiany Umowy wymagają formy pisemnej pod rygorem nieważności.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Umowę sporządzono w dwóch jednobrzmiących egzemplarzach, po jednym dla każdej ze Stron.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538480</wp:posOffset>
                </wp:positionV>
                <wp:extent cx="5758180" cy="649605"/>
                <wp:effectExtent l="0" t="0" r="0" b="0"/>
                <wp:wrapSquare wrapText="bothSides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480" cy="64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-Siatka"/>
                              <w:tblW w:w="9062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3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4531"/>
                              <w:gridCol w:w="4530"/>
                            </w:tblGrid>
                            <w:tr>
                              <w:trPr/>
                              <w:tc>
                                <w:tcPr>
                                  <w:tcW w:w="45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………………………………………………………………………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………………………………………………………………………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2" w:name="__UnoMark__6112_1072941281"/>
                                  <w:bookmarkStart w:id="3" w:name="__UnoMark__6113_1072941281"/>
                                  <w:bookmarkEnd w:id="2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Sprzedawca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4" w:name="__UnoMark__6114_1072941281"/>
                                  <w:bookmarkEnd w:id="4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Kupujący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-5.4pt;margin-top:42.4pt;width:453.3pt;height:51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-Siatka"/>
                        <w:tblW w:w="9062" w:type="dxa"/>
                        <w:jc w:val="left"/>
                        <w:tblInd w:w="108" w:type="dxa"/>
                        <w:tblCellMar>
                          <w:top w:w="0" w:type="dxa"/>
                          <w:left w:w="13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4531"/>
                        <w:gridCol w:w="4530"/>
                      </w:tblGrid>
                      <w:tr>
                        <w:trPr/>
                        <w:tc>
                          <w:tcPr>
                            <w:tcW w:w="45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………………………………………………………………………</w:t>
                            </w:r>
                          </w:p>
                        </w:tc>
                        <w:tc>
                          <w:tcPr>
                            <w:tcW w:w="4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………………………………………………………………………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5" w:name="__UnoMark__6112_1072941281"/>
                            <w:bookmarkStart w:id="6" w:name="__UnoMark__6113_1072941281"/>
                            <w:bookmarkEnd w:id="5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  <w:t>Sprzedawca</w:t>
                            </w:r>
                          </w:p>
                        </w:tc>
                        <w:tc>
                          <w:tcPr>
                            <w:tcW w:w="4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7" w:name="__UnoMark__6114_1072941281"/>
                            <w:bookmarkEnd w:id="7"/>
                            <w:r>
                              <w:rPr>
                                <w:b/>
                                <w:color w:val="00000A"/>
                              </w:rPr>
                              <w:t>Kupujący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Załączniki:</w:t>
      </w:r>
    </w:p>
    <w:p>
      <w:pPr>
        <w:pStyle w:val="Normal"/>
        <w:spacing w:before="0" w:after="0"/>
        <w:rPr/>
      </w:pPr>
      <w:r>
        <w:rPr>
          <w:i/>
          <w:sz w:val="24"/>
          <w:szCs w:val="24"/>
        </w:rPr>
        <w:t>- odpis z księgi wieczystej Mieszkania.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sz w:val="16"/>
        <w:szCs w:val="16"/>
      </w:rPr>
      <w:t>*niepotrzebne skreślić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2133" w:hanging="705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c747c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35b3"/>
    <w:rPr>
      <w:rFonts w:ascii="Calibri" w:hAnsi="Calibri" w:cs="Times New Roman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a835b3"/>
    <w:rPr>
      <w:rFonts w:ascii="Calibri" w:hAnsi="Calibri" w:cs="Times New Roma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sz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sz w:val="24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  <w:sz w:val="24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  <w:sz w:val="24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">
    <w:name w:val="Nagłówek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Indeks" w:customStyle="1">
    <w:name w:val="Indeks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NagwekZnak"/>
    <w:uiPriority w:val="99"/>
    <w:unhideWhenUsed/>
    <w:rsid w:val="00a835b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c3584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StopkaZnak"/>
    <w:uiPriority w:val="99"/>
    <w:unhideWhenUsed/>
    <w:rsid w:val="00a835b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awartoramki" w:customStyle="1">
    <w:name w:val="Zawartość ramki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8578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3</Pages>
  <Words>612</Words>
  <Characters>3977</Characters>
  <CharactersWithSpaces>4525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2017-12-13T14:04:00Z</dcterms:created>
  <dc:creator>Katarzyna Pfeifer-Chomiczewska</dc:creator>
  <dc:description/>
  <dc:language>pl-PL</dc:language>
  <cp:lastModifiedBy/>
  <dcterms:modified xsi:type="dcterms:W3CDTF">2020-08-20T14:43:25Z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