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B9906" w14:textId="77777777" w:rsidR="004232B1" w:rsidRDefault="00000000">
      <w:pPr>
        <w:spacing w:after="40"/>
        <w:jc w:val="center"/>
      </w:pPr>
      <w:r>
        <w:rPr>
          <w:color w:val="666666"/>
        </w:rPr>
        <w:t>22CSP72 — Project Work II, Phase I</w:t>
      </w:r>
    </w:p>
    <w:p w14:paraId="1B8A6DE6" w14:textId="77777777" w:rsidR="004232B1" w:rsidRDefault="00000000">
      <w:pPr>
        <w:spacing w:after="40"/>
        <w:jc w:val="center"/>
      </w:pPr>
      <w:r>
        <w:rPr>
          <w:b/>
          <w:bCs/>
          <w:color w:val="1F3864"/>
          <w:sz w:val="40"/>
          <w:szCs w:val="40"/>
        </w:rPr>
        <w:t>RESEARCH GAP</w:t>
      </w:r>
    </w:p>
    <w:p w14:paraId="28A6C7A1" w14:textId="77777777" w:rsidR="004232B1" w:rsidRDefault="00000000">
      <w:pPr>
        <w:spacing w:after="200"/>
        <w:jc w:val="center"/>
      </w:pPr>
      <w:proofErr w:type="spellStart"/>
      <w:r>
        <w:rPr>
          <w:i/>
          <w:iCs/>
          <w:color w:val="2E74B5"/>
          <w:sz w:val="24"/>
          <w:szCs w:val="24"/>
        </w:rPr>
        <w:t>UrbanFix</w:t>
      </w:r>
      <w:proofErr w:type="spellEnd"/>
      <w:r>
        <w:rPr>
          <w:i/>
          <w:iCs/>
          <w:color w:val="2E74B5"/>
          <w:sz w:val="24"/>
          <w:szCs w:val="24"/>
        </w:rPr>
        <w:t>: An AI-Based Multimodal Civic Complaint Classification and Management System</w:t>
      </w:r>
    </w:p>
    <w:p w14:paraId="2145325F" w14:textId="77777777" w:rsidR="004232B1" w:rsidRDefault="00000000">
      <w:pPr>
        <w:spacing w:after="40"/>
        <w:jc w:val="center"/>
      </w:pPr>
      <w:r>
        <w:t>Team D</w:t>
      </w:r>
      <w:proofErr w:type="gramStart"/>
      <w:r>
        <w:t>05  |</w:t>
      </w:r>
      <w:proofErr w:type="gramEnd"/>
      <w:r>
        <w:t xml:space="preserve">  Guide: Ramana S</w:t>
      </w:r>
    </w:p>
    <w:p w14:paraId="76AA39E7" w14:textId="77777777" w:rsidR="004232B1" w:rsidRDefault="00000000">
      <w:pPr>
        <w:spacing w:after="300"/>
        <w:jc w:val="center"/>
      </w:pPr>
      <w:r>
        <w:t>Sanjani Prakash M (23CSR188</w:t>
      </w:r>
      <w:proofErr w:type="gramStart"/>
      <w:r>
        <w:t>)  ·</w:t>
      </w:r>
      <w:proofErr w:type="gramEnd"/>
      <w:r>
        <w:t xml:space="preserve">  Sivaranjani S (23CSR205</w:t>
      </w:r>
      <w:proofErr w:type="gramStart"/>
      <w:r>
        <w:t>)  ·</w:t>
      </w:r>
      <w:proofErr w:type="gramEnd"/>
      <w:r>
        <w:t xml:space="preserve">  Yahya Imthiyas S (23CSR243)</w:t>
      </w:r>
    </w:p>
    <w:p w14:paraId="319D330D" w14:textId="77777777" w:rsidR="004232B1" w:rsidRDefault="00000000">
      <w:pPr>
        <w:pStyle w:val="Heading1"/>
        <w:pBdr>
          <w:bottom w:val="single" w:sz="8" w:space="4" w:color="2E74B5"/>
        </w:pBdr>
        <w:spacing w:before="320" w:after="160"/>
      </w:pPr>
      <w:r>
        <w:rPr>
          <w:b/>
          <w:bCs/>
          <w:color w:val="1F3864"/>
          <w:sz w:val="30"/>
          <w:szCs w:val="30"/>
        </w:rPr>
        <w:t>1. Purpose</w:t>
      </w:r>
    </w:p>
    <w:p w14:paraId="76BC40FA" w14:textId="77777777" w:rsidR="004232B1" w:rsidRDefault="00000000">
      <w:pPr>
        <w:spacing w:after="160" w:line="276" w:lineRule="auto"/>
        <w:jc w:val="both"/>
      </w:pPr>
      <w:r>
        <w:rPr>
          <w:sz w:val="22"/>
          <w:szCs w:val="22"/>
        </w:rPr>
        <w:t xml:space="preserve">This document formally identifies the research gaps in existing civic complaint reporting and management systems, based on the critical analysis performed in the accompanying Literature Survey (base paper: </w:t>
      </w:r>
      <w:proofErr w:type="spellStart"/>
      <w:r>
        <w:rPr>
          <w:sz w:val="22"/>
          <w:szCs w:val="22"/>
        </w:rPr>
        <w:t>CitySolution</w:t>
      </w:r>
      <w:proofErr w:type="spellEnd"/>
      <w:r>
        <w:rPr>
          <w:sz w:val="22"/>
          <w:szCs w:val="22"/>
        </w:rPr>
        <w:t xml:space="preserve">, and reference papers: AI-Powered Civic Issue Reporting and Resolution System, and </w:t>
      </w:r>
      <w:proofErr w:type="spellStart"/>
      <w:r>
        <w:rPr>
          <w:sz w:val="22"/>
          <w:szCs w:val="22"/>
        </w:rPr>
        <w:t>CivicFix</w:t>
      </w:r>
      <w:proofErr w:type="spellEnd"/>
      <w:r>
        <w:rPr>
          <w:sz w:val="22"/>
          <w:szCs w:val="22"/>
        </w:rPr>
        <w:t xml:space="preserve">). Each gap is justified against the surveyed literature and mapped to a corresponding design element of the proposed </w:t>
      </w:r>
      <w:proofErr w:type="spellStart"/>
      <w:r>
        <w:rPr>
          <w:sz w:val="22"/>
          <w:szCs w:val="22"/>
        </w:rPr>
        <w:t>UrbanFix</w:t>
      </w:r>
      <w:proofErr w:type="spellEnd"/>
      <w:r>
        <w:rPr>
          <w:sz w:val="22"/>
          <w:szCs w:val="22"/>
        </w:rPr>
        <w:t xml:space="preserve"> system.</w:t>
      </w:r>
    </w:p>
    <w:p w14:paraId="2F15AD0F" w14:textId="77777777" w:rsidR="004232B1" w:rsidRDefault="00000000">
      <w:pPr>
        <w:pStyle w:val="Heading1"/>
        <w:pBdr>
          <w:bottom w:val="single" w:sz="8" w:space="4" w:color="2E74B5"/>
        </w:pBdr>
        <w:spacing w:before="320" w:after="160"/>
      </w:pPr>
      <w:r>
        <w:rPr>
          <w:b/>
          <w:bCs/>
          <w:color w:val="1F3864"/>
          <w:sz w:val="30"/>
          <w:szCs w:val="30"/>
        </w:rPr>
        <w:t>2. Context</w:t>
      </w:r>
    </w:p>
    <w:p w14:paraId="6D9CE433" w14:textId="77777777" w:rsidR="004232B1" w:rsidRDefault="00000000">
      <w:pPr>
        <w:spacing w:after="160" w:line="276" w:lineRule="auto"/>
        <w:jc w:val="both"/>
      </w:pPr>
      <w:r>
        <w:rPr>
          <w:sz w:val="22"/>
          <w:szCs w:val="22"/>
        </w:rPr>
        <w:t>Urban local bodies routinely receive complaints about civic infrastructure — potholes, garbage accumulation, water leakage, sewage overflow, damaged streetlights, road obstructions, and drainage problems. The surveyed literature confirms that AI has already been applied to this problem, primarily to automate the classification of a citizen-submitted photo into an issue category. However, when the surveyed systems are examined against the full set of capabilities a modern municipal decision-support system requires — accurate multimodal understanding, redundancy control, urgency awareness, spatial pattern discovery, and prioritized resource allocation — consistent and recurring gaps emerge across all three papers.</w:t>
      </w:r>
    </w:p>
    <w:p w14:paraId="36EB6ADE" w14:textId="77777777" w:rsidR="004232B1" w:rsidRDefault="00000000">
      <w:pPr>
        <w:pStyle w:val="Heading1"/>
        <w:pBdr>
          <w:bottom w:val="single" w:sz="8" w:space="4" w:color="2E74B5"/>
        </w:pBdr>
        <w:spacing w:before="320" w:after="160"/>
      </w:pPr>
      <w:r>
        <w:rPr>
          <w:b/>
          <w:bCs/>
          <w:color w:val="1F3864"/>
          <w:sz w:val="30"/>
          <w:szCs w:val="30"/>
        </w:rPr>
        <w:t>3. Identified Research Gaps</w:t>
      </w:r>
    </w:p>
    <w:p w14:paraId="006FA7AF" w14:textId="77777777" w:rsidR="004232B1" w:rsidRDefault="00000000">
      <w:pPr>
        <w:pStyle w:val="Heading2"/>
        <w:spacing w:before="240" w:after="120"/>
      </w:pPr>
      <w:r>
        <w:rPr>
          <w:b/>
          <w:bCs/>
          <w:sz w:val="24"/>
          <w:szCs w:val="24"/>
        </w:rPr>
        <w:t>Gap 1 — Absence of true multimodal complaint understanding</w:t>
      </w:r>
    </w:p>
    <w:p w14:paraId="5680A0AA" w14:textId="77777777" w:rsidR="004232B1" w:rsidRDefault="00000000">
      <w:pPr>
        <w:spacing w:after="160" w:line="276" w:lineRule="auto"/>
        <w:jc w:val="both"/>
      </w:pPr>
      <w:r>
        <w:rPr>
          <w:sz w:val="22"/>
          <w:szCs w:val="22"/>
        </w:rPr>
        <w:t xml:space="preserve">None of the surveyed systems fuses image, complaint text, GPS location, and timestamp into a single representation for classification. </w:t>
      </w:r>
      <w:proofErr w:type="spellStart"/>
      <w:r>
        <w:rPr>
          <w:sz w:val="22"/>
          <w:szCs w:val="22"/>
        </w:rPr>
        <w:t>CitySolution</w:t>
      </w:r>
      <w:proofErr w:type="spellEnd"/>
      <w:r>
        <w:rPr>
          <w:sz w:val="22"/>
          <w:szCs w:val="22"/>
        </w:rPr>
        <w:t xml:space="preserve"> classifies from the image alone; Reference Paper 1 detects objects in the image and generates a text description after the fact, rather than using citizen-authored text as an input signal; Reference Paper 2 combines image and location but does not incorporate complaint text. This means valuable context that citizens naturally provide in writing (e.g., "this pipeline has been leaking for three days and is flooding the lane") is not used to inform classification, severity, or routing decisions in any of the reviewed systems.</w:t>
      </w:r>
    </w:p>
    <w:p w14:paraId="1FA08D87" w14:textId="77777777" w:rsidR="004232B1" w:rsidRDefault="00000000">
      <w:pPr>
        <w:pStyle w:val="Heading2"/>
        <w:spacing w:before="240" w:after="120"/>
      </w:pPr>
      <w:r>
        <w:rPr>
          <w:b/>
          <w:bCs/>
          <w:sz w:val="24"/>
          <w:szCs w:val="24"/>
        </w:rPr>
        <w:t>Gap 2 — No automated duplicate-complaint detection</w:t>
      </w:r>
    </w:p>
    <w:p w14:paraId="6D6224F8" w14:textId="77777777" w:rsidR="004232B1" w:rsidRDefault="00000000">
      <w:pPr>
        <w:spacing w:after="160" w:line="276" w:lineRule="auto"/>
        <w:jc w:val="both"/>
      </w:pPr>
      <w:r>
        <w:rPr>
          <w:sz w:val="22"/>
          <w:szCs w:val="22"/>
        </w:rPr>
        <w:t>When multiple citizens report the same underlying issue (a common occurrence for visible problems like waterlogging or a burst pipeline), all three surveyed systems would record these as separate, independent complaints. None employs similarity search or embedding-based matching to detect and merge duplicates. This causes redundant processing effort for municipal staff and can distort complaint-volume statistics used for planning.</w:t>
      </w:r>
    </w:p>
    <w:p w14:paraId="69312F62" w14:textId="77777777" w:rsidR="004232B1" w:rsidRDefault="00000000">
      <w:pPr>
        <w:pStyle w:val="Heading2"/>
        <w:spacing w:before="240" w:after="120"/>
      </w:pPr>
      <w:r>
        <w:rPr>
          <w:b/>
          <w:bCs/>
          <w:sz w:val="24"/>
          <w:szCs w:val="24"/>
        </w:rPr>
        <w:t>Gap 3 — No severity or urgency estimation</w:t>
      </w:r>
    </w:p>
    <w:p w14:paraId="1EF3B505" w14:textId="77777777" w:rsidR="004232B1" w:rsidRDefault="00000000">
      <w:pPr>
        <w:spacing w:after="160" w:line="276" w:lineRule="auto"/>
        <w:jc w:val="both"/>
      </w:pPr>
      <w:r>
        <w:rPr>
          <w:sz w:val="22"/>
          <w:szCs w:val="22"/>
        </w:rPr>
        <w:t xml:space="preserve">Across the surveyed papers, complaints are, at best, tracked through a generic workflow status (e.g., Pending, Processing, Solved in </w:t>
      </w:r>
      <w:proofErr w:type="spellStart"/>
      <w:r>
        <w:rPr>
          <w:sz w:val="22"/>
          <w:szCs w:val="22"/>
        </w:rPr>
        <w:t>CitySolution</w:t>
      </w:r>
      <w:proofErr w:type="spellEnd"/>
      <w:r>
        <w:rPr>
          <w:sz w:val="22"/>
          <w:szCs w:val="22"/>
        </w:rPr>
        <w:t>) rather than being scored for actual urgency or impact. A minor, cosmetic issue and a critical, safety-threatening issue (e.g., a major sewage overflow near a school) would be treated identically in the absence of a severity model, making it difficult for authorities to allocate limited field resources to the most urgent problems first.</w:t>
      </w:r>
    </w:p>
    <w:p w14:paraId="0674424F" w14:textId="77777777" w:rsidR="004232B1" w:rsidRDefault="00000000">
      <w:pPr>
        <w:pStyle w:val="Heading2"/>
        <w:spacing w:before="240" w:after="120"/>
      </w:pPr>
      <w:r>
        <w:rPr>
          <w:b/>
          <w:bCs/>
          <w:sz w:val="24"/>
          <w:szCs w:val="24"/>
        </w:rPr>
        <w:lastRenderedPageBreak/>
        <w:t>Gap 4 — No geospatial hotspot / cluster detection</w:t>
      </w:r>
    </w:p>
    <w:p w14:paraId="35207ABC" w14:textId="77777777" w:rsidR="004232B1" w:rsidRDefault="00000000">
      <w:pPr>
        <w:spacing w:after="160" w:line="276" w:lineRule="auto"/>
        <w:jc w:val="both"/>
      </w:pPr>
      <w:r>
        <w:rPr>
          <w:sz w:val="22"/>
          <w:szCs w:val="22"/>
        </w:rPr>
        <w:t xml:space="preserve">Although GPS location is captured by </w:t>
      </w:r>
      <w:proofErr w:type="spellStart"/>
      <w:r>
        <w:rPr>
          <w:sz w:val="22"/>
          <w:szCs w:val="22"/>
        </w:rPr>
        <w:t>CitySolution</w:t>
      </w:r>
      <w:proofErr w:type="spellEnd"/>
      <w:r>
        <w:rPr>
          <w:sz w:val="22"/>
          <w:szCs w:val="22"/>
        </w:rPr>
        <w:t xml:space="preserve"> (via Fused Location Services) and used for routing in </w:t>
      </w:r>
      <w:proofErr w:type="spellStart"/>
      <w:r>
        <w:rPr>
          <w:sz w:val="22"/>
          <w:szCs w:val="22"/>
        </w:rPr>
        <w:t>CivicFix</w:t>
      </w:r>
      <w:proofErr w:type="spellEnd"/>
      <w:r>
        <w:rPr>
          <w:sz w:val="22"/>
          <w:szCs w:val="22"/>
        </w:rPr>
        <w:t>, none of the surveyed systems performs spatial clustering of complaints to surface recurring problem areas (hotspots). Without this, patterns such as a specific locality repeatedly generating drainage-overflow complaints — which may indicate a deeper infrastructural fault rather than isolated incidents — remain invisible to planners.</w:t>
      </w:r>
    </w:p>
    <w:p w14:paraId="3A115451" w14:textId="77777777" w:rsidR="004232B1" w:rsidRDefault="00000000">
      <w:pPr>
        <w:pStyle w:val="Heading2"/>
        <w:spacing w:before="240" w:after="120"/>
      </w:pPr>
      <w:r>
        <w:rPr>
          <w:b/>
          <w:bCs/>
          <w:sz w:val="24"/>
          <w:szCs w:val="24"/>
        </w:rPr>
        <w:t>Gap 5 — Decision support is descriptive rather than prescriptive</w:t>
      </w:r>
    </w:p>
    <w:p w14:paraId="349A7EEE" w14:textId="49AEED45" w:rsidR="004232B1" w:rsidRDefault="00000000" w:rsidP="00EA559F">
      <w:pPr>
        <w:spacing w:after="160" w:line="276" w:lineRule="auto"/>
        <w:jc w:val="both"/>
      </w:pPr>
      <w:r>
        <w:rPr>
          <w:sz w:val="22"/>
          <w:szCs w:val="22"/>
        </w:rPr>
        <w:t>Where analytics dashboards exist (</w:t>
      </w:r>
      <w:proofErr w:type="spellStart"/>
      <w:r>
        <w:rPr>
          <w:sz w:val="22"/>
          <w:szCs w:val="22"/>
        </w:rPr>
        <w:t>CitySolution's</w:t>
      </w:r>
      <w:proofErr w:type="spellEnd"/>
      <w:r>
        <w:rPr>
          <w:sz w:val="22"/>
          <w:szCs w:val="22"/>
        </w:rPr>
        <w:t xml:space="preserve"> city-wise and category-wise graphs), they report historical counts and status ratios. None of the surveyed systems combines severity, duplication, and location signals into a ranked, AI-driven prioritization that tells authorities which complaints to act on first or how to allocate resources across departments and localities.</w:t>
      </w:r>
    </w:p>
    <w:p w14:paraId="23353956" w14:textId="77777777" w:rsidR="00EA559F" w:rsidRDefault="00EA559F" w:rsidP="00EA559F">
      <w:pPr>
        <w:spacing w:after="160" w:line="276" w:lineRule="auto"/>
        <w:jc w:val="both"/>
      </w:pPr>
    </w:p>
    <w:p w14:paraId="260451F2" w14:textId="77777777" w:rsidR="004232B1" w:rsidRDefault="00000000">
      <w:pPr>
        <w:pStyle w:val="Heading1"/>
        <w:pBdr>
          <w:bottom w:val="single" w:sz="8" w:space="4" w:color="2E74B5"/>
        </w:pBdr>
        <w:spacing w:before="320" w:after="160"/>
      </w:pPr>
      <w:r>
        <w:rPr>
          <w:b/>
          <w:bCs/>
          <w:color w:val="1F3864"/>
          <w:sz w:val="30"/>
          <w:szCs w:val="30"/>
        </w:rPr>
        <w:t>4. Gap-to-Capability Matrix</w:t>
      </w:r>
    </w:p>
    <w:p w14:paraId="0EC87075" w14:textId="77777777" w:rsidR="004232B1" w:rsidRDefault="00000000">
      <w:pPr>
        <w:spacing w:after="160" w:line="276" w:lineRule="auto"/>
        <w:jc w:val="both"/>
      </w:pPr>
      <w:r>
        <w:rPr>
          <w:sz w:val="22"/>
          <w:szCs w:val="22"/>
        </w:rPr>
        <w:t xml:space="preserve">The following matrix consolidates the gap analysis, comparing each surveyed system's coverage of the required capabilities against the design of the proposed </w:t>
      </w:r>
      <w:proofErr w:type="spellStart"/>
      <w:r>
        <w:rPr>
          <w:sz w:val="22"/>
          <w:szCs w:val="22"/>
        </w:rPr>
        <w:t>UrbanFix</w:t>
      </w:r>
      <w:proofErr w:type="spellEnd"/>
      <w:r>
        <w:rPr>
          <w:sz w:val="22"/>
          <w:szCs w:val="22"/>
        </w:rPr>
        <w:t xml:space="preserve"> system. A tick (✓) indicates the capability is present, a triangle (△) indicates partial/limited coverage, and a cross (✗) indicates the capability is absent or not reported in the available literature.</w:t>
      </w:r>
    </w:p>
    <w:tbl>
      <w:tblPr>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517"/>
        <w:gridCol w:w="2563"/>
        <w:gridCol w:w="1381"/>
        <w:gridCol w:w="1254"/>
        <w:gridCol w:w="2585"/>
      </w:tblGrid>
      <w:tr w:rsidR="004232B1" w14:paraId="2EF6EEE1" w14:textId="77777777">
        <w:tblPrEx>
          <w:tblCellMar>
            <w:top w:w="0" w:type="dxa"/>
            <w:bottom w:w="0" w:type="dxa"/>
          </w:tblCellMar>
        </w:tblPrEx>
        <w:trPr>
          <w:tblHeader/>
        </w:trPr>
        <w:tc>
          <w:tcPr>
            <w:tcW w:w="2100" w:type="dxa"/>
            <w:shd w:val="clear" w:color="auto" w:fill="1F3864"/>
            <w:tcMar>
              <w:top w:w="100" w:type="dxa"/>
              <w:left w:w="120" w:type="dxa"/>
              <w:bottom w:w="100" w:type="dxa"/>
              <w:right w:w="120" w:type="dxa"/>
            </w:tcMar>
            <w:vAlign w:val="center"/>
          </w:tcPr>
          <w:p w14:paraId="3A8EED2E" w14:textId="77777777" w:rsidR="004232B1" w:rsidRDefault="00000000">
            <w:r>
              <w:rPr>
                <w:b/>
                <w:bCs/>
                <w:color w:val="FFFFFF"/>
              </w:rPr>
              <w:t>Capability</w:t>
            </w:r>
          </w:p>
        </w:tc>
        <w:tc>
          <w:tcPr>
            <w:tcW w:w="1750" w:type="dxa"/>
            <w:shd w:val="clear" w:color="auto" w:fill="1F3864"/>
            <w:tcMar>
              <w:top w:w="100" w:type="dxa"/>
              <w:left w:w="120" w:type="dxa"/>
              <w:bottom w:w="100" w:type="dxa"/>
              <w:right w:w="120" w:type="dxa"/>
            </w:tcMar>
            <w:vAlign w:val="center"/>
          </w:tcPr>
          <w:p w14:paraId="182DCBCA" w14:textId="77777777" w:rsidR="004232B1" w:rsidRDefault="00000000">
            <w:r>
              <w:rPr>
                <w:b/>
                <w:bCs/>
                <w:color w:val="FFFFFF"/>
              </w:rPr>
              <w:t>Base Paper (</w:t>
            </w:r>
            <w:proofErr w:type="spellStart"/>
            <w:r>
              <w:rPr>
                <w:b/>
                <w:bCs/>
                <w:color w:val="FFFFFF"/>
              </w:rPr>
              <w:t>CitySolution</w:t>
            </w:r>
            <w:proofErr w:type="spellEnd"/>
            <w:r>
              <w:rPr>
                <w:b/>
                <w:bCs/>
                <w:color w:val="FFFFFF"/>
              </w:rPr>
              <w:t>)</w:t>
            </w:r>
          </w:p>
        </w:tc>
        <w:tc>
          <w:tcPr>
            <w:tcW w:w="1900" w:type="dxa"/>
            <w:shd w:val="clear" w:color="auto" w:fill="1F3864"/>
            <w:tcMar>
              <w:top w:w="100" w:type="dxa"/>
              <w:left w:w="120" w:type="dxa"/>
              <w:bottom w:w="100" w:type="dxa"/>
              <w:right w:w="120" w:type="dxa"/>
            </w:tcMar>
            <w:vAlign w:val="center"/>
          </w:tcPr>
          <w:p w14:paraId="2FEFC233" w14:textId="77777777" w:rsidR="004232B1" w:rsidRDefault="00000000">
            <w:r>
              <w:rPr>
                <w:b/>
                <w:bCs/>
                <w:color w:val="FFFFFF"/>
              </w:rPr>
              <w:t>Ref. Paper 1 (AI-Powered Civic Issue Reporting)</w:t>
            </w:r>
          </w:p>
        </w:tc>
        <w:tc>
          <w:tcPr>
            <w:tcW w:w="1650" w:type="dxa"/>
            <w:shd w:val="clear" w:color="auto" w:fill="1F3864"/>
            <w:tcMar>
              <w:top w:w="100" w:type="dxa"/>
              <w:left w:w="120" w:type="dxa"/>
              <w:bottom w:w="100" w:type="dxa"/>
              <w:right w:w="120" w:type="dxa"/>
            </w:tcMar>
            <w:vAlign w:val="center"/>
          </w:tcPr>
          <w:p w14:paraId="1BF9F2C0" w14:textId="77777777" w:rsidR="004232B1" w:rsidRDefault="00000000">
            <w:r>
              <w:rPr>
                <w:b/>
                <w:bCs/>
                <w:color w:val="FFFFFF"/>
              </w:rPr>
              <w:t>Ref. Paper 2 (</w:t>
            </w:r>
            <w:proofErr w:type="spellStart"/>
            <w:r>
              <w:rPr>
                <w:b/>
                <w:bCs/>
                <w:color w:val="FFFFFF"/>
              </w:rPr>
              <w:t>CivicFix</w:t>
            </w:r>
            <w:proofErr w:type="spellEnd"/>
            <w:r>
              <w:rPr>
                <w:b/>
                <w:bCs/>
                <w:color w:val="FFFFFF"/>
              </w:rPr>
              <w:t>)</w:t>
            </w:r>
          </w:p>
        </w:tc>
        <w:tc>
          <w:tcPr>
            <w:tcW w:w="1900" w:type="dxa"/>
            <w:shd w:val="clear" w:color="auto" w:fill="1F3864"/>
            <w:tcMar>
              <w:top w:w="100" w:type="dxa"/>
              <w:left w:w="120" w:type="dxa"/>
              <w:bottom w:w="100" w:type="dxa"/>
              <w:right w:w="120" w:type="dxa"/>
            </w:tcMar>
            <w:vAlign w:val="center"/>
          </w:tcPr>
          <w:p w14:paraId="5EE26985" w14:textId="77777777" w:rsidR="004232B1" w:rsidRDefault="00000000">
            <w:proofErr w:type="spellStart"/>
            <w:r>
              <w:rPr>
                <w:b/>
                <w:bCs/>
                <w:color w:val="FFFFFF"/>
              </w:rPr>
              <w:t>UrbanFix</w:t>
            </w:r>
            <w:proofErr w:type="spellEnd"/>
            <w:r>
              <w:rPr>
                <w:b/>
                <w:bCs/>
                <w:color w:val="FFFFFF"/>
              </w:rPr>
              <w:t xml:space="preserve"> (Proposed)</w:t>
            </w:r>
          </w:p>
        </w:tc>
      </w:tr>
      <w:tr w:rsidR="004232B1" w14:paraId="0745F4B5" w14:textId="77777777">
        <w:tblPrEx>
          <w:tblCellMar>
            <w:top w:w="0" w:type="dxa"/>
            <w:bottom w:w="0" w:type="dxa"/>
          </w:tblCellMar>
        </w:tblPrEx>
        <w:tc>
          <w:tcPr>
            <w:tcW w:w="2100" w:type="dxa"/>
            <w:tcMar>
              <w:top w:w="100" w:type="dxa"/>
              <w:left w:w="120" w:type="dxa"/>
              <w:bottom w:w="100" w:type="dxa"/>
              <w:right w:w="120" w:type="dxa"/>
            </w:tcMar>
            <w:vAlign w:val="center"/>
          </w:tcPr>
          <w:p w14:paraId="5237063A" w14:textId="77777777" w:rsidR="004232B1" w:rsidRDefault="00000000">
            <w:r>
              <w:rPr>
                <w:color w:val="000000"/>
              </w:rPr>
              <w:t>Multimodal fusion (image + text + GPS + time)</w:t>
            </w:r>
          </w:p>
        </w:tc>
        <w:tc>
          <w:tcPr>
            <w:tcW w:w="1750" w:type="dxa"/>
            <w:tcMar>
              <w:top w:w="100" w:type="dxa"/>
              <w:left w:w="120" w:type="dxa"/>
              <w:bottom w:w="100" w:type="dxa"/>
              <w:right w:w="120" w:type="dxa"/>
            </w:tcMar>
            <w:vAlign w:val="center"/>
          </w:tcPr>
          <w:p w14:paraId="23F6CCC4" w14:textId="77777777" w:rsidR="004232B1" w:rsidRDefault="00000000">
            <w:r>
              <w:rPr>
                <w:color w:val="000000"/>
              </w:rPr>
              <w:t>✗ Image only</w:t>
            </w:r>
          </w:p>
        </w:tc>
        <w:tc>
          <w:tcPr>
            <w:tcW w:w="1900" w:type="dxa"/>
            <w:tcMar>
              <w:top w:w="100" w:type="dxa"/>
              <w:left w:w="120" w:type="dxa"/>
              <w:bottom w:w="100" w:type="dxa"/>
              <w:right w:w="120" w:type="dxa"/>
            </w:tcMar>
            <w:vAlign w:val="center"/>
          </w:tcPr>
          <w:p w14:paraId="4E1A520B" w14:textId="77777777" w:rsidR="004232B1" w:rsidRDefault="00000000">
            <w:r>
              <w:rPr>
                <w:color w:val="000000"/>
              </w:rPr>
              <w:t>✗ Image + generated text only</w:t>
            </w:r>
          </w:p>
        </w:tc>
        <w:tc>
          <w:tcPr>
            <w:tcW w:w="1650" w:type="dxa"/>
            <w:tcMar>
              <w:top w:w="100" w:type="dxa"/>
              <w:left w:w="120" w:type="dxa"/>
              <w:bottom w:w="100" w:type="dxa"/>
              <w:right w:w="120" w:type="dxa"/>
            </w:tcMar>
            <w:vAlign w:val="center"/>
          </w:tcPr>
          <w:p w14:paraId="62CA5DD7" w14:textId="77777777" w:rsidR="004232B1" w:rsidRDefault="00000000">
            <w:r>
              <w:rPr>
                <w:color w:val="000000"/>
              </w:rPr>
              <w:t>✗ Image + location only</w:t>
            </w:r>
          </w:p>
        </w:tc>
        <w:tc>
          <w:tcPr>
            <w:tcW w:w="1900" w:type="dxa"/>
            <w:shd w:val="clear" w:color="auto" w:fill="E2EFDA"/>
            <w:tcMar>
              <w:top w:w="100" w:type="dxa"/>
              <w:left w:w="120" w:type="dxa"/>
              <w:bottom w:w="100" w:type="dxa"/>
              <w:right w:w="120" w:type="dxa"/>
            </w:tcMar>
            <w:vAlign w:val="center"/>
          </w:tcPr>
          <w:p w14:paraId="087EE5E3" w14:textId="77777777" w:rsidR="004232B1" w:rsidRDefault="00000000">
            <w:r>
              <w:rPr>
                <w:color w:val="000000"/>
              </w:rPr>
              <w:t xml:space="preserve">✓ EfficientNetV2 + </w:t>
            </w:r>
            <w:proofErr w:type="spellStart"/>
            <w:r>
              <w:rPr>
                <w:color w:val="000000"/>
              </w:rPr>
              <w:t>DistilBERT</w:t>
            </w:r>
            <w:proofErr w:type="spellEnd"/>
            <w:r>
              <w:rPr>
                <w:color w:val="000000"/>
              </w:rPr>
              <w:t xml:space="preserve"> + Feature Fusion Network</w:t>
            </w:r>
          </w:p>
        </w:tc>
      </w:tr>
      <w:tr w:rsidR="004232B1" w14:paraId="3BD9701B" w14:textId="77777777">
        <w:tblPrEx>
          <w:tblCellMar>
            <w:top w:w="0" w:type="dxa"/>
            <w:bottom w:w="0" w:type="dxa"/>
          </w:tblCellMar>
        </w:tblPrEx>
        <w:tc>
          <w:tcPr>
            <w:tcW w:w="2100" w:type="dxa"/>
            <w:shd w:val="clear" w:color="auto" w:fill="DCE6F1"/>
            <w:tcMar>
              <w:top w:w="100" w:type="dxa"/>
              <w:left w:w="120" w:type="dxa"/>
              <w:bottom w:w="100" w:type="dxa"/>
              <w:right w:w="120" w:type="dxa"/>
            </w:tcMar>
            <w:vAlign w:val="center"/>
          </w:tcPr>
          <w:p w14:paraId="21C982EC" w14:textId="77777777" w:rsidR="004232B1" w:rsidRDefault="00000000">
            <w:r>
              <w:rPr>
                <w:color w:val="000000"/>
              </w:rPr>
              <w:t>Duplicate complaint detection</w:t>
            </w:r>
          </w:p>
        </w:tc>
        <w:tc>
          <w:tcPr>
            <w:tcW w:w="1750" w:type="dxa"/>
            <w:shd w:val="clear" w:color="auto" w:fill="DCE6F1"/>
            <w:tcMar>
              <w:top w:w="100" w:type="dxa"/>
              <w:left w:w="120" w:type="dxa"/>
              <w:bottom w:w="100" w:type="dxa"/>
              <w:right w:w="120" w:type="dxa"/>
            </w:tcMar>
            <w:vAlign w:val="center"/>
          </w:tcPr>
          <w:p w14:paraId="4AB04FEE" w14:textId="77777777" w:rsidR="004232B1" w:rsidRDefault="00000000">
            <w:r>
              <w:rPr>
                <w:color w:val="000000"/>
              </w:rPr>
              <w:t>✗ Not addressed</w:t>
            </w:r>
          </w:p>
        </w:tc>
        <w:tc>
          <w:tcPr>
            <w:tcW w:w="1900" w:type="dxa"/>
            <w:shd w:val="clear" w:color="auto" w:fill="DCE6F1"/>
            <w:tcMar>
              <w:top w:w="100" w:type="dxa"/>
              <w:left w:w="120" w:type="dxa"/>
              <w:bottom w:w="100" w:type="dxa"/>
              <w:right w:w="120" w:type="dxa"/>
            </w:tcMar>
            <w:vAlign w:val="center"/>
          </w:tcPr>
          <w:p w14:paraId="68F74024" w14:textId="77777777" w:rsidR="004232B1" w:rsidRDefault="00000000">
            <w:r>
              <w:rPr>
                <w:color w:val="000000"/>
              </w:rPr>
              <w:t>✗ Not reported</w:t>
            </w:r>
          </w:p>
        </w:tc>
        <w:tc>
          <w:tcPr>
            <w:tcW w:w="1650" w:type="dxa"/>
            <w:shd w:val="clear" w:color="auto" w:fill="DCE6F1"/>
            <w:tcMar>
              <w:top w:w="100" w:type="dxa"/>
              <w:left w:w="120" w:type="dxa"/>
              <w:bottom w:w="100" w:type="dxa"/>
              <w:right w:w="120" w:type="dxa"/>
            </w:tcMar>
            <w:vAlign w:val="center"/>
          </w:tcPr>
          <w:p w14:paraId="70648762" w14:textId="77777777" w:rsidR="004232B1" w:rsidRDefault="00000000">
            <w:r>
              <w:rPr>
                <w:color w:val="000000"/>
              </w:rPr>
              <w:t>✗ Not reported</w:t>
            </w:r>
          </w:p>
        </w:tc>
        <w:tc>
          <w:tcPr>
            <w:tcW w:w="1900" w:type="dxa"/>
            <w:shd w:val="clear" w:color="auto" w:fill="E2EFDA"/>
            <w:tcMar>
              <w:top w:w="100" w:type="dxa"/>
              <w:left w:w="120" w:type="dxa"/>
              <w:bottom w:w="100" w:type="dxa"/>
              <w:right w:w="120" w:type="dxa"/>
            </w:tcMar>
            <w:vAlign w:val="center"/>
          </w:tcPr>
          <w:p w14:paraId="5BAAA06E" w14:textId="77777777" w:rsidR="004232B1" w:rsidRDefault="00000000">
            <w:r>
              <w:rPr>
                <w:color w:val="000000"/>
              </w:rPr>
              <w:t>✓ CLIP embeddings + FAISS similarity search</w:t>
            </w:r>
          </w:p>
        </w:tc>
      </w:tr>
      <w:tr w:rsidR="004232B1" w14:paraId="391E0D87" w14:textId="77777777">
        <w:tblPrEx>
          <w:tblCellMar>
            <w:top w:w="0" w:type="dxa"/>
            <w:bottom w:w="0" w:type="dxa"/>
          </w:tblCellMar>
        </w:tblPrEx>
        <w:tc>
          <w:tcPr>
            <w:tcW w:w="2100" w:type="dxa"/>
            <w:tcMar>
              <w:top w:w="100" w:type="dxa"/>
              <w:left w:w="120" w:type="dxa"/>
              <w:bottom w:w="100" w:type="dxa"/>
              <w:right w:w="120" w:type="dxa"/>
            </w:tcMar>
            <w:vAlign w:val="center"/>
          </w:tcPr>
          <w:p w14:paraId="1FAE94FA" w14:textId="77777777" w:rsidR="004232B1" w:rsidRDefault="00000000">
            <w:r>
              <w:rPr>
                <w:color w:val="000000"/>
              </w:rPr>
              <w:t>Severity / urgency prediction</w:t>
            </w:r>
          </w:p>
        </w:tc>
        <w:tc>
          <w:tcPr>
            <w:tcW w:w="1750" w:type="dxa"/>
            <w:tcMar>
              <w:top w:w="100" w:type="dxa"/>
              <w:left w:w="120" w:type="dxa"/>
              <w:bottom w:w="100" w:type="dxa"/>
              <w:right w:w="120" w:type="dxa"/>
            </w:tcMar>
            <w:vAlign w:val="center"/>
          </w:tcPr>
          <w:p w14:paraId="0795F425" w14:textId="77777777" w:rsidR="004232B1" w:rsidRDefault="00000000">
            <w:r>
              <w:rPr>
                <w:color w:val="000000"/>
              </w:rPr>
              <w:t>✗ Status only (Pending/Processing/Solved)</w:t>
            </w:r>
          </w:p>
        </w:tc>
        <w:tc>
          <w:tcPr>
            <w:tcW w:w="1900" w:type="dxa"/>
            <w:tcMar>
              <w:top w:w="100" w:type="dxa"/>
              <w:left w:w="120" w:type="dxa"/>
              <w:bottom w:w="100" w:type="dxa"/>
              <w:right w:w="120" w:type="dxa"/>
            </w:tcMar>
            <w:vAlign w:val="center"/>
          </w:tcPr>
          <w:p w14:paraId="1EC3E132" w14:textId="77777777" w:rsidR="004232B1" w:rsidRDefault="00000000">
            <w:r>
              <w:rPr>
                <w:color w:val="000000"/>
              </w:rPr>
              <w:t>✗ Not reported</w:t>
            </w:r>
          </w:p>
        </w:tc>
        <w:tc>
          <w:tcPr>
            <w:tcW w:w="1650" w:type="dxa"/>
            <w:tcMar>
              <w:top w:w="100" w:type="dxa"/>
              <w:left w:w="120" w:type="dxa"/>
              <w:bottom w:w="100" w:type="dxa"/>
              <w:right w:w="120" w:type="dxa"/>
            </w:tcMar>
            <w:vAlign w:val="center"/>
          </w:tcPr>
          <w:p w14:paraId="5BA30604" w14:textId="77777777" w:rsidR="004232B1" w:rsidRDefault="00000000">
            <w:r>
              <w:rPr>
                <w:color w:val="000000"/>
              </w:rPr>
              <w:t>✗ Not reported</w:t>
            </w:r>
          </w:p>
        </w:tc>
        <w:tc>
          <w:tcPr>
            <w:tcW w:w="1900" w:type="dxa"/>
            <w:shd w:val="clear" w:color="auto" w:fill="E2EFDA"/>
            <w:tcMar>
              <w:top w:w="100" w:type="dxa"/>
              <w:left w:w="120" w:type="dxa"/>
              <w:bottom w:w="100" w:type="dxa"/>
              <w:right w:w="120" w:type="dxa"/>
            </w:tcMar>
            <w:vAlign w:val="center"/>
          </w:tcPr>
          <w:p w14:paraId="182AB2E7" w14:textId="77777777" w:rsidR="004232B1" w:rsidRDefault="00000000">
            <w:r>
              <w:rPr>
                <w:color w:val="000000"/>
              </w:rPr>
              <w:t>✓ Multimodal severity model (Low/Medium/High/Critical)</w:t>
            </w:r>
          </w:p>
        </w:tc>
      </w:tr>
      <w:tr w:rsidR="004232B1" w14:paraId="0D1C2A5D" w14:textId="77777777">
        <w:tblPrEx>
          <w:tblCellMar>
            <w:top w:w="0" w:type="dxa"/>
            <w:bottom w:w="0" w:type="dxa"/>
          </w:tblCellMar>
        </w:tblPrEx>
        <w:tc>
          <w:tcPr>
            <w:tcW w:w="2100" w:type="dxa"/>
            <w:shd w:val="clear" w:color="auto" w:fill="DCE6F1"/>
            <w:tcMar>
              <w:top w:w="100" w:type="dxa"/>
              <w:left w:w="120" w:type="dxa"/>
              <w:bottom w:w="100" w:type="dxa"/>
              <w:right w:w="120" w:type="dxa"/>
            </w:tcMar>
            <w:vAlign w:val="center"/>
          </w:tcPr>
          <w:p w14:paraId="50F9C411" w14:textId="77777777" w:rsidR="004232B1" w:rsidRDefault="00000000">
            <w:r>
              <w:rPr>
                <w:color w:val="000000"/>
              </w:rPr>
              <w:t>Hotspot / geospatial clustering</w:t>
            </w:r>
          </w:p>
        </w:tc>
        <w:tc>
          <w:tcPr>
            <w:tcW w:w="1750" w:type="dxa"/>
            <w:shd w:val="clear" w:color="auto" w:fill="DCE6F1"/>
            <w:tcMar>
              <w:top w:w="100" w:type="dxa"/>
              <w:left w:w="120" w:type="dxa"/>
              <w:bottom w:w="100" w:type="dxa"/>
              <w:right w:w="120" w:type="dxa"/>
            </w:tcMar>
            <w:vAlign w:val="center"/>
          </w:tcPr>
          <w:p w14:paraId="18E399B8" w14:textId="77777777" w:rsidR="004232B1" w:rsidRDefault="00000000">
            <w:r>
              <w:rPr>
                <w:color w:val="000000"/>
              </w:rPr>
              <w:t>✗ Not addressed</w:t>
            </w:r>
          </w:p>
        </w:tc>
        <w:tc>
          <w:tcPr>
            <w:tcW w:w="1900" w:type="dxa"/>
            <w:shd w:val="clear" w:color="auto" w:fill="DCE6F1"/>
            <w:tcMar>
              <w:top w:w="100" w:type="dxa"/>
              <w:left w:w="120" w:type="dxa"/>
              <w:bottom w:w="100" w:type="dxa"/>
              <w:right w:w="120" w:type="dxa"/>
            </w:tcMar>
            <w:vAlign w:val="center"/>
          </w:tcPr>
          <w:p w14:paraId="6E8CDDA4" w14:textId="77777777" w:rsidR="004232B1" w:rsidRDefault="00000000">
            <w:r>
              <w:rPr>
                <w:color w:val="000000"/>
              </w:rPr>
              <w:t>✗ Not reported</w:t>
            </w:r>
          </w:p>
        </w:tc>
        <w:tc>
          <w:tcPr>
            <w:tcW w:w="1650" w:type="dxa"/>
            <w:shd w:val="clear" w:color="auto" w:fill="DCE6F1"/>
            <w:tcMar>
              <w:top w:w="100" w:type="dxa"/>
              <w:left w:w="120" w:type="dxa"/>
              <w:bottom w:w="100" w:type="dxa"/>
              <w:right w:w="120" w:type="dxa"/>
            </w:tcMar>
            <w:vAlign w:val="center"/>
          </w:tcPr>
          <w:p w14:paraId="2D1FC674" w14:textId="77777777" w:rsidR="004232B1" w:rsidRDefault="00000000">
            <w:r>
              <w:rPr>
                <w:color w:val="000000"/>
              </w:rPr>
              <w:t>✗ Not reported</w:t>
            </w:r>
          </w:p>
        </w:tc>
        <w:tc>
          <w:tcPr>
            <w:tcW w:w="1900" w:type="dxa"/>
            <w:shd w:val="clear" w:color="auto" w:fill="E2EFDA"/>
            <w:tcMar>
              <w:top w:w="100" w:type="dxa"/>
              <w:left w:w="120" w:type="dxa"/>
              <w:bottom w:w="100" w:type="dxa"/>
              <w:right w:w="120" w:type="dxa"/>
            </w:tcMar>
            <w:vAlign w:val="center"/>
          </w:tcPr>
          <w:p w14:paraId="370D1CF1" w14:textId="77777777" w:rsidR="004232B1" w:rsidRDefault="00000000">
            <w:r>
              <w:rPr>
                <w:color w:val="000000"/>
              </w:rPr>
              <w:t>✓ DBSCAN-based hotspot detection</w:t>
            </w:r>
          </w:p>
        </w:tc>
      </w:tr>
      <w:tr w:rsidR="004232B1" w14:paraId="19D18B61" w14:textId="77777777">
        <w:tblPrEx>
          <w:tblCellMar>
            <w:top w:w="0" w:type="dxa"/>
            <w:bottom w:w="0" w:type="dxa"/>
          </w:tblCellMar>
        </w:tblPrEx>
        <w:tc>
          <w:tcPr>
            <w:tcW w:w="2100" w:type="dxa"/>
            <w:tcMar>
              <w:top w:w="100" w:type="dxa"/>
              <w:left w:w="120" w:type="dxa"/>
              <w:bottom w:w="100" w:type="dxa"/>
              <w:right w:w="120" w:type="dxa"/>
            </w:tcMar>
            <w:vAlign w:val="center"/>
          </w:tcPr>
          <w:p w14:paraId="0C91D8FA" w14:textId="77777777" w:rsidR="004232B1" w:rsidRDefault="00000000">
            <w:r>
              <w:rPr>
                <w:color w:val="000000"/>
              </w:rPr>
              <w:t>AI-based complaint prioritization</w:t>
            </w:r>
          </w:p>
        </w:tc>
        <w:tc>
          <w:tcPr>
            <w:tcW w:w="1750" w:type="dxa"/>
            <w:tcMar>
              <w:top w:w="100" w:type="dxa"/>
              <w:left w:w="120" w:type="dxa"/>
              <w:bottom w:w="100" w:type="dxa"/>
              <w:right w:w="120" w:type="dxa"/>
            </w:tcMar>
            <w:vAlign w:val="center"/>
          </w:tcPr>
          <w:p w14:paraId="523DA238" w14:textId="77777777" w:rsidR="004232B1" w:rsidRDefault="00000000">
            <w:r>
              <w:rPr>
                <w:color w:val="000000"/>
              </w:rPr>
              <w:t>✗ Not addressed</w:t>
            </w:r>
          </w:p>
        </w:tc>
        <w:tc>
          <w:tcPr>
            <w:tcW w:w="1900" w:type="dxa"/>
            <w:tcMar>
              <w:top w:w="100" w:type="dxa"/>
              <w:left w:w="120" w:type="dxa"/>
              <w:bottom w:w="100" w:type="dxa"/>
              <w:right w:w="120" w:type="dxa"/>
            </w:tcMar>
            <w:vAlign w:val="center"/>
          </w:tcPr>
          <w:p w14:paraId="21852F6A" w14:textId="77777777" w:rsidR="004232B1" w:rsidRDefault="00000000">
            <w:r>
              <w:rPr>
                <w:color w:val="000000"/>
              </w:rPr>
              <w:t>✗ Not reported</w:t>
            </w:r>
          </w:p>
        </w:tc>
        <w:tc>
          <w:tcPr>
            <w:tcW w:w="1650" w:type="dxa"/>
            <w:tcMar>
              <w:top w:w="100" w:type="dxa"/>
              <w:left w:w="120" w:type="dxa"/>
              <w:bottom w:w="100" w:type="dxa"/>
              <w:right w:w="120" w:type="dxa"/>
            </w:tcMar>
            <w:vAlign w:val="center"/>
          </w:tcPr>
          <w:p w14:paraId="0D78ACA9" w14:textId="77777777" w:rsidR="004232B1" w:rsidRDefault="00000000">
            <w:r>
              <w:rPr>
                <w:color w:val="000000"/>
              </w:rPr>
              <w:t>✗ Not reported</w:t>
            </w:r>
          </w:p>
        </w:tc>
        <w:tc>
          <w:tcPr>
            <w:tcW w:w="1900" w:type="dxa"/>
            <w:shd w:val="clear" w:color="auto" w:fill="E2EFDA"/>
            <w:tcMar>
              <w:top w:w="100" w:type="dxa"/>
              <w:left w:w="120" w:type="dxa"/>
              <w:bottom w:w="100" w:type="dxa"/>
              <w:right w:w="120" w:type="dxa"/>
            </w:tcMar>
            <w:vAlign w:val="center"/>
          </w:tcPr>
          <w:p w14:paraId="698476E1" w14:textId="77777777" w:rsidR="004232B1" w:rsidRDefault="00000000">
            <w:r>
              <w:rPr>
                <w:color w:val="000000"/>
              </w:rPr>
              <w:t>✓ Priority ranking module feeding the dashboard</w:t>
            </w:r>
          </w:p>
        </w:tc>
      </w:tr>
      <w:tr w:rsidR="004232B1" w14:paraId="22E5A701" w14:textId="77777777">
        <w:tblPrEx>
          <w:tblCellMar>
            <w:top w:w="0" w:type="dxa"/>
            <w:bottom w:w="0" w:type="dxa"/>
          </w:tblCellMar>
        </w:tblPrEx>
        <w:tc>
          <w:tcPr>
            <w:tcW w:w="2100" w:type="dxa"/>
            <w:shd w:val="clear" w:color="auto" w:fill="DCE6F1"/>
            <w:tcMar>
              <w:top w:w="100" w:type="dxa"/>
              <w:left w:w="120" w:type="dxa"/>
              <w:bottom w:w="100" w:type="dxa"/>
              <w:right w:w="120" w:type="dxa"/>
            </w:tcMar>
            <w:vAlign w:val="center"/>
          </w:tcPr>
          <w:p w14:paraId="16DCC276" w14:textId="77777777" w:rsidR="004232B1" w:rsidRDefault="00000000">
            <w:r>
              <w:rPr>
                <w:color w:val="000000"/>
              </w:rPr>
              <w:t>Decision-support analytics for authorities</w:t>
            </w:r>
          </w:p>
        </w:tc>
        <w:tc>
          <w:tcPr>
            <w:tcW w:w="1750" w:type="dxa"/>
            <w:shd w:val="clear" w:color="auto" w:fill="DCE6F1"/>
            <w:tcMar>
              <w:top w:w="100" w:type="dxa"/>
              <w:left w:w="120" w:type="dxa"/>
              <w:bottom w:w="100" w:type="dxa"/>
              <w:right w:w="120" w:type="dxa"/>
            </w:tcMar>
            <w:vAlign w:val="center"/>
          </w:tcPr>
          <w:p w14:paraId="2E1CE184" w14:textId="77777777" w:rsidR="004232B1" w:rsidRDefault="00000000">
            <w:r>
              <w:rPr>
                <w:color w:val="000000"/>
              </w:rPr>
              <w:t>△ Descriptive graphs only (category/progress counts)</w:t>
            </w:r>
          </w:p>
        </w:tc>
        <w:tc>
          <w:tcPr>
            <w:tcW w:w="1900" w:type="dxa"/>
            <w:shd w:val="clear" w:color="auto" w:fill="DCE6F1"/>
            <w:tcMar>
              <w:top w:w="100" w:type="dxa"/>
              <w:left w:w="120" w:type="dxa"/>
              <w:bottom w:w="100" w:type="dxa"/>
              <w:right w:w="120" w:type="dxa"/>
            </w:tcMar>
            <w:vAlign w:val="center"/>
          </w:tcPr>
          <w:p w14:paraId="250444B8" w14:textId="77777777" w:rsidR="004232B1" w:rsidRDefault="00000000">
            <w:r>
              <w:rPr>
                <w:color w:val="000000"/>
              </w:rPr>
              <w:t>△ Limited to detection + description output</w:t>
            </w:r>
          </w:p>
        </w:tc>
        <w:tc>
          <w:tcPr>
            <w:tcW w:w="1650" w:type="dxa"/>
            <w:shd w:val="clear" w:color="auto" w:fill="DCE6F1"/>
            <w:tcMar>
              <w:top w:w="100" w:type="dxa"/>
              <w:left w:w="120" w:type="dxa"/>
              <w:bottom w:w="100" w:type="dxa"/>
              <w:right w:w="120" w:type="dxa"/>
            </w:tcMar>
            <w:vAlign w:val="center"/>
          </w:tcPr>
          <w:p w14:paraId="2FCD106D" w14:textId="77777777" w:rsidR="004232B1" w:rsidRDefault="00000000">
            <w:r>
              <w:rPr>
                <w:color w:val="000000"/>
              </w:rPr>
              <w:t>△ Rule-based routing only</w:t>
            </w:r>
          </w:p>
        </w:tc>
        <w:tc>
          <w:tcPr>
            <w:tcW w:w="1900" w:type="dxa"/>
            <w:shd w:val="clear" w:color="auto" w:fill="E2EFDA"/>
            <w:tcMar>
              <w:top w:w="100" w:type="dxa"/>
              <w:left w:w="120" w:type="dxa"/>
              <w:bottom w:w="100" w:type="dxa"/>
              <w:right w:w="120" w:type="dxa"/>
            </w:tcMar>
            <w:vAlign w:val="center"/>
          </w:tcPr>
          <w:p w14:paraId="68FBE74F" w14:textId="77777777" w:rsidR="004232B1" w:rsidRDefault="00000000">
            <w:r>
              <w:rPr>
                <w:color w:val="000000"/>
              </w:rPr>
              <w:t>✓ Real-time analytics, hotspot map, resolution tracking</w:t>
            </w:r>
          </w:p>
        </w:tc>
      </w:tr>
    </w:tbl>
    <w:p w14:paraId="4E7B38BE" w14:textId="77777777" w:rsidR="00EA559F" w:rsidRDefault="00EA559F">
      <w:pPr>
        <w:pStyle w:val="Heading1"/>
        <w:pBdr>
          <w:bottom w:val="single" w:sz="8" w:space="4" w:color="2E74B5"/>
        </w:pBdr>
        <w:spacing w:before="320" w:after="160"/>
        <w:rPr>
          <w:b/>
          <w:bCs/>
          <w:color w:val="1F3864"/>
          <w:sz w:val="30"/>
          <w:szCs w:val="30"/>
        </w:rPr>
      </w:pPr>
    </w:p>
    <w:p w14:paraId="5F449B04" w14:textId="5F7CB6BC" w:rsidR="004232B1" w:rsidRDefault="00000000">
      <w:pPr>
        <w:pStyle w:val="Heading1"/>
        <w:pBdr>
          <w:bottom w:val="single" w:sz="8" w:space="4" w:color="2E74B5"/>
        </w:pBdr>
        <w:spacing w:before="320" w:after="160"/>
      </w:pPr>
      <w:r>
        <w:rPr>
          <w:b/>
          <w:bCs/>
          <w:color w:val="1F3864"/>
          <w:sz w:val="30"/>
          <w:szCs w:val="30"/>
        </w:rPr>
        <w:lastRenderedPageBreak/>
        <w:t xml:space="preserve">5. How </w:t>
      </w:r>
      <w:proofErr w:type="spellStart"/>
      <w:r>
        <w:rPr>
          <w:b/>
          <w:bCs/>
          <w:color w:val="1F3864"/>
          <w:sz w:val="30"/>
          <w:szCs w:val="30"/>
        </w:rPr>
        <w:t>UrbanFix</w:t>
      </w:r>
      <w:proofErr w:type="spellEnd"/>
      <w:r>
        <w:rPr>
          <w:b/>
          <w:bCs/>
          <w:color w:val="1F3864"/>
          <w:sz w:val="30"/>
          <w:szCs w:val="30"/>
        </w:rPr>
        <w:t xml:space="preserve"> Addresses These Gaps</w:t>
      </w:r>
    </w:p>
    <w:p w14:paraId="65FBD77F" w14:textId="77777777" w:rsidR="004232B1" w:rsidRDefault="00000000">
      <w:pPr>
        <w:pStyle w:val="ListParagraph"/>
        <w:numPr>
          <w:ilvl w:val="0"/>
          <w:numId w:val="2"/>
        </w:numPr>
        <w:spacing w:after="100" w:line="276" w:lineRule="auto"/>
      </w:pPr>
      <w:r>
        <w:rPr>
          <w:sz w:val="22"/>
          <w:szCs w:val="22"/>
        </w:rPr>
        <w:t xml:space="preserve">Gap 1 (Multimodal fusion): </w:t>
      </w:r>
      <w:proofErr w:type="spellStart"/>
      <w:r>
        <w:rPr>
          <w:sz w:val="22"/>
          <w:szCs w:val="22"/>
        </w:rPr>
        <w:t>UrbanFix</w:t>
      </w:r>
      <w:proofErr w:type="spellEnd"/>
      <w:r>
        <w:rPr>
          <w:sz w:val="22"/>
          <w:szCs w:val="22"/>
        </w:rPr>
        <w:t xml:space="preserve"> extracts image features with EfficientNetV2 and text features with </w:t>
      </w:r>
      <w:proofErr w:type="spellStart"/>
      <w:r>
        <w:rPr>
          <w:sz w:val="22"/>
          <w:szCs w:val="22"/>
        </w:rPr>
        <w:t>DistilBERT</w:t>
      </w:r>
      <w:proofErr w:type="spellEnd"/>
      <w:r>
        <w:rPr>
          <w:sz w:val="22"/>
          <w:szCs w:val="22"/>
        </w:rPr>
        <w:t>, then combines these with GPS location and timestamp through a dedicated Feature Fusion Network before issue classification — ensuring the citizen's written description directly informs the outcome, not just the photo.</w:t>
      </w:r>
    </w:p>
    <w:p w14:paraId="09870453" w14:textId="77777777" w:rsidR="004232B1" w:rsidRDefault="00000000">
      <w:pPr>
        <w:pStyle w:val="ListParagraph"/>
        <w:numPr>
          <w:ilvl w:val="0"/>
          <w:numId w:val="2"/>
        </w:numPr>
        <w:spacing w:after="100" w:line="276" w:lineRule="auto"/>
      </w:pPr>
      <w:r>
        <w:rPr>
          <w:sz w:val="22"/>
          <w:szCs w:val="22"/>
        </w:rPr>
        <w:t xml:space="preserve">Gap 2 (Duplicate detection): </w:t>
      </w:r>
      <w:proofErr w:type="spellStart"/>
      <w:r>
        <w:rPr>
          <w:sz w:val="22"/>
          <w:szCs w:val="22"/>
        </w:rPr>
        <w:t>UrbanFix</w:t>
      </w:r>
      <w:proofErr w:type="spellEnd"/>
      <w:r>
        <w:rPr>
          <w:sz w:val="22"/>
          <w:szCs w:val="22"/>
        </w:rPr>
        <w:t xml:space="preserve"> generates CLIP embeddings for incoming complaints and performs similarity search using FAISS, allowing near-duplicate reports of the same underlying issue to be automatically identified and merged.</w:t>
      </w:r>
    </w:p>
    <w:p w14:paraId="1BBD87D2" w14:textId="77777777" w:rsidR="004232B1" w:rsidRDefault="00000000">
      <w:pPr>
        <w:pStyle w:val="ListParagraph"/>
        <w:numPr>
          <w:ilvl w:val="0"/>
          <w:numId w:val="2"/>
        </w:numPr>
        <w:spacing w:after="100" w:line="276" w:lineRule="auto"/>
      </w:pPr>
      <w:r>
        <w:rPr>
          <w:sz w:val="22"/>
          <w:szCs w:val="22"/>
        </w:rPr>
        <w:t>Gap 3 (Severity estimation): A dedicated multimodal severity-prediction module scores each complaint as Low, Medium, High, or Critical, using the fused image, text, location, and time signals — enabling urgency-aware handling rather than uniform, first-come-first-served processing.</w:t>
      </w:r>
    </w:p>
    <w:p w14:paraId="51104872" w14:textId="77777777" w:rsidR="004232B1" w:rsidRDefault="00000000">
      <w:pPr>
        <w:pStyle w:val="ListParagraph"/>
        <w:numPr>
          <w:ilvl w:val="0"/>
          <w:numId w:val="2"/>
        </w:numPr>
        <w:spacing w:after="100" w:line="276" w:lineRule="auto"/>
      </w:pPr>
      <w:r>
        <w:rPr>
          <w:sz w:val="22"/>
          <w:szCs w:val="22"/>
        </w:rPr>
        <w:t xml:space="preserve">Gap 4 (Hotspot detection): </w:t>
      </w:r>
      <w:proofErr w:type="spellStart"/>
      <w:r>
        <w:rPr>
          <w:sz w:val="22"/>
          <w:szCs w:val="22"/>
        </w:rPr>
        <w:t>UrbanFix</w:t>
      </w:r>
      <w:proofErr w:type="spellEnd"/>
      <w:r>
        <w:rPr>
          <w:sz w:val="22"/>
          <w:szCs w:val="22"/>
        </w:rPr>
        <w:t xml:space="preserve"> applies DBSCAN clustering over geotagged complaints to surface geographic hotspots of recurring issues, visualized on the municipality dashboard to support infrastructure-level (not just complaint-level) decision-making.</w:t>
      </w:r>
    </w:p>
    <w:p w14:paraId="78B8305A" w14:textId="77777777" w:rsidR="004232B1" w:rsidRDefault="00000000">
      <w:pPr>
        <w:pStyle w:val="ListParagraph"/>
        <w:numPr>
          <w:ilvl w:val="0"/>
          <w:numId w:val="2"/>
        </w:numPr>
        <w:spacing w:after="100" w:line="276" w:lineRule="auto"/>
      </w:pPr>
      <w:r>
        <w:rPr>
          <w:sz w:val="22"/>
          <w:szCs w:val="22"/>
        </w:rPr>
        <w:t xml:space="preserve">Gap 5 (Prescriptive decision support): Severity, duplication, and hotspot signals feed an AI-based priority-ranking module, and the results are surfaced on a React.js + </w:t>
      </w:r>
      <w:proofErr w:type="spellStart"/>
      <w:r>
        <w:rPr>
          <w:sz w:val="22"/>
          <w:szCs w:val="22"/>
        </w:rPr>
        <w:t>FastAPI</w:t>
      </w:r>
      <w:proofErr w:type="spellEnd"/>
      <w:r>
        <w:rPr>
          <w:sz w:val="22"/>
          <w:szCs w:val="22"/>
        </w:rPr>
        <w:t xml:space="preserve"> decision-support dashboard that supports rule- and AI-based department routing, resource allocation, and real-time resolution tracking — moving beyond descriptive reporting toward prescriptive, actionable guidance for municipal authorities.</w:t>
      </w:r>
    </w:p>
    <w:p w14:paraId="4D23DEF6" w14:textId="77777777" w:rsidR="004232B1" w:rsidRDefault="00000000">
      <w:pPr>
        <w:pStyle w:val="Heading1"/>
        <w:pBdr>
          <w:bottom w:val="single" w:sz="8" w:space="4" w:color="2E74B5"/>
        </w:pBdr>
        <w:spacing w:before="320" w:after="160"/>
      </w:pPr>
      <w:r>
        <w:rPr>
          <w:b/>
          <w:bCs/>
          <w:color w:val="1F3864"/>
          <w:sz w:val="30"/>
          <w:szCs w:val="30"/>
        </w:rPr>
        <w:t>6. Conclusion</w:t>
      </w:r>
    </w:p>
    <w:p w14:paraId="742D5D5A" w14:textId="77777777" w:rsidR="004232B1" w:rsidRDefault="00000000">
      <w:pPr>
        <w:spacing w:after="160" w:line="276" w:lineRule="auto"/>
        <w:jc w:val="both"/>
      </w:pPr>
      <w:r>
        <w:rPr>
          <w:sz w:val="22"/>
          <w:szCs w:val="22"/>
        </w:rPr>
        <w:t xml:space="preserve">The literature survey establishes that current AI-assisted civic complaint systems — including the base paper and both reference papers reviewed — are effective at automating the classification of a citizen-submitted photo, but consistently fall short of true multimodal understanding, redundancy control, urgency awareness, spatial insight, and prioritized decision support. These five gaps collectively define the research problem for </w:t>
      </w:r>
      <w:proofErr w:type="spellStart"/>
      <w:r>
        <w:rPr>
          <w:sz w:val="22"/>
          <w:szCs w:val="22"/>
        </w:rPr>
        <w:t>UrbanFix</w:t>
      </w:r>
      <w:proofErr w:type="spellEnd"/>
      <w:r>
        <w:rPr>
          <w:sz w:val="22"/>
          <w:szCs w:val="22"/>
        </w:rPr>
        <w:t xml:space="preserve"> and directly justify its proposed architecture, which integrates EfficientNetV2, </w:t>
      </w:r>
      <w:proofErr w:type="spellStart"/>
      <w:r>
        <w:rPr>
          <w:sz w:val="22"/>
          <w:szCs w:val="22"/>
        </w:rPr>
        <w:t>DistilBERT</w:t>
      </w:r>
      <w:proofErr w:type="spellEnd"/>
      <w:r>
        <w:rPr>
          <w:sz w:val="22"/>
          <w:szCs w:val="22"/>
        </w:rPr>
        <w:t>, CLIP + FAISS, a severity-prediction model, and DBSCAN-based hotspot detection within a single multimodal pipeline feeding an AI-powered municipal decision-support dashboard.</w:t>
      </w:r>
    </w:p>
    <w:p w14:paraId="0B634BAC" w14:textId="77777777" w:rsidR="004232B1" w:rsidRDefault="00000000">
      <w:pPr>
        <w:pStyle w:val="Heading1"/>
        <w:pBdr>
          <w:bottom w:val="single" w:sz="8" w:space="4" w:color="2E74B5"/>
        </w:pBdr>
        <w:spacing w:before="320" w:after="160"/>
      </w:pPr>
      <w:r>
        <w:rPr>
          <w:b/>
          <w:bCs/>
          <w:color w:val="1F3864"/>
          <w:sz w:val="30"/>
          <w:szCs w:val="30"/>
        </w:rPr>
        <w:t>7. References</w:t>
      </w:r>
    </w:p>
    <w:p w14:paraId="7B5AB044" w14:textId="77777777" w:rsidR="004232B1" w:rsidRDefault="00000000">
      <w:pPr>
        <w:spacing w:after="160" w:line="276" w:lineRule="auto"/>
        <w:jc w:val="both"/>
      </w:pPr>
      <w:r>
        <w:rPr>
          <w:sz w:val="22"/>
          <w:szCs w:val="22"/>
        </w:rPr>
        <w:t xml:space="preserve">[1] </w:t>
      </w:r>
      <w:proofErr w:type="spellStart"/>
      <w:r>
        <w:rPr>
          <w:sz w:val="22"/>
          <w:szCs w:val="22"/>
        </w:rPr>
        <w:t>Farhatun</w:t>
      </w:r>
      <w:proofErr w:type="spellEnd"/>
      <w:r>
        <w:rPr>
          <w:sz w:val="22"/>
          <w:szCs w:val="22"/>
        </w:rPr>
        <w:t xml:space="preserve"> Shama, Abdul Aziz, Lamisa </w:t>
      </w:r>
      <w:proofErr w:type="spellStart"/>
      <w:r>
        <w:rPr>
          <w:sz w:val="22"/>
          <w:szCs w:val="22"/>
        </w:rPr>
        <w:t>Bintee</w:t>
      </w:r>
      <w:proofErr w:type="spellEnd"/>
      <w:r>
        <w:rPr>
          <w:sz w:val="22"/>
          <w:szCs w:val="22"/>
        </w:rPr>
        <w:t xml:space="preserve"> Mizan Deya, "</w:t>
      </w:r>
      <w:proofErr w:type="spellStart"/>
      <w:r>
        <w:rPr>
          <w:sz w:val="22"/>
          <w:szCs w:val="22"/>
        </w:rPr>
        <w:t>CitySolution</w:t>
      </w:r>
      <w:proofErr w:type="spellEnd"/>
      <w:r>
        <w:rPr>
          <w:sz w:val="22"/>
          <w:szCs w:val="22"/>
        </w:rPr>
        <w:t xml:space="preserve">: A complaining task distributive mobile application for smart city corporation using deep learning," </w:t>
      </w:r>
      <w:proofErr w:type="spellStart"/>
      <w:r>
        <w:rPr>
          <w:sz w:val="22"/>
          <w:szCs w:val="22"/>
        </w:rPr>
        <w:t>SoftwareX</w:t>
      </w:r>
      <w:proofErr w:type="spellEnd"/>
      <w:r>
        <w:rPr>
          <w:sz w:val="22"/>
          <w:szCs w:val="22"/>
        </w:rPr>
        <w:t>, vol. 27, p. 101829, 2024. https://doi.org/10.1016/j.softx.2024.101829</w:t>
      </w:r>
    </w:p>
    <w:p w14:paraId="6129160A" w14:textId="77777777" w:rsidR="004232B1" w:rsidRDefault="00000000">
      <w:pPr>
        <w:spacing w:after="160" w:line="276" w:lineRule="auto"/>
        <w:jc w:val="both"/>
      </w:pPr>
      <w:r>
        <w:rPr>
          <w:sz w:val="22"/>
          <w:szCs w:val="22"/>
        </w:rPr>
        <w:t xml:space="preserve">[2] K. Sindhu Abhirami, K. Krishna Sai, V. </w:t>
      </w:r>
      <w:proofErr w:type="spellStart"/>
      <w:r>
        <w:rPr>
          <w:sz w:val="22"/>
          <w:szCs w:val="22"/>
        </w:rPr>
        <w:t>Pardha</w:t>
      </w:r>
      <w:proofErr w:type="spellEnd"/>
      <w:r>
        <w:rPr>
          <w:sz w:val="22"/>
          <w:szCs w:val="22"/>
        </w:rPr>
        <w:t xml:space="preserve"> Siva Sitha Rama Reddy, P. Srinivasa Reddi, "AI-Powered Civic Issue Reporting and Resolution System," International Journal for Research in Applied Science &amp; Engineering Technology (IJRASET), 2026.</w:t>
      </w:r>
    </w:p>
    <w:p w14:paraId="003F68DC" w14:textId="77777777" w:rsidR="004232B1" w:rsidRDefault="00000000">
      <w:pPr>
        <w:spacing w:after="160" w:line="276" w:lineRule="auto"/>
        <w:jc w:val="both"/>
      </w:pPr>
      <w:r>
        <w:rPr>
          <w:sz w:val="22"/>
          <w:szCs w:val="22"/>
        </w:rPr>
        <w:t>[3] Roopesh Kumar B. N., Thanusha S., Shravya R., Shreya P. R., Sunidhi R., "</w:t>
      </w:r>
      <w:proofErr w:type="spellStart"/>
      <w:r>
        <w:rPr>
          <w:sz w:val="22"/>
          <w:szCs w:val="22"/>
        </w:rPr>
        <w:t>CivicFix</w:t>
      </w:r>
      <w:proofErr w:type="spellEnd"/>
      <w:r>
        <w:rPr>
          <w:sz w:val="22"/>
          <w:szCs w:val="22"/>
        </w:rPr>
        <w:t>: Smart Complaint Routing for Urban Solutions," International Journal of Advanced Research in Computer and Communication Engineering (IJARCCE), 2025.</w:t>
      </w:r>
    </w:p>
    <w:sectPr w:rsidR="004232B1">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3851"/>
    <w:multiLevelType w:val="hybridMultilevel"/>
    <w:tmpl w:val="6E10D3C8"/>
    <w:lvl w:ilvl="0" w:tplc="1D92ED4C">
      <w:start w:val="1"/>
      <w:numFmt w:val="bullet"/>
      <w:lvlText w:val="●"/>
      <w:lvlJc w:val="left"/>
      <w:pPr>
        <w:ind w:left="720" w:hanging="360"/>
      </w:pPr>
    </w:lvl>
    <w:lvl w:ilvl="1" w:tplc="27F2D87A">
      <w:start w:val="1"/>
      <w:numFmt w:val="bullet"/>
      <w:lvlText w:val="○"/>
      <w:lvlJc w:val="left"/>
      <w:pPr>
        <w:ind w:left="1440" w:hanging="360"/>
      </w:pPr>
    </w:lvl>
    <w:lvl w:ilvl="2" w:tplc="3CFAD0B8">
      <w:start w:val="1"/>
      <w:numFmt w:val="bullet"/>
      <w:lvlText w:val="■"/>
      <w:lvlJc w:val="left"/>
      <w:pPr>
        <w:ind w:left="2160" w:hanging="360"/>
      </w:pPr>
    </w:lvl>
    <w:lvl w:ilvl="3" w:tplc="A96C1C32">
      <w:start w:val="1"/>
      <w:numFmt w:val="bullet"/>
      <w:lvlText w:val="●"/>
      <w:lvlJc w:val="left"/>
      <w:pPr>
        <w:ind w:left="2880" w:hanging="360"/>
      </w:pPr>
    </w:lvl>
    <w:lvl w:ilvl="4" w:tplc="26BC6DAA">
      <w:start w:val="1"/>
      <w:numFmt w:val="bullet"/>
      <w:lvlText w:val="○"/>
      <w:lvlJc w:val="left"/>
      <w:pPr>
        <w:ind w:left="3600" w:hanging="360"/>
      </w:pPr>
    </w:lvl>
    <w:lvl w:ilvl="5" w:tplc="9FB09E68">
      <w:start w:val="1"/>
      <w:numFmt w:val="bullet"/>
      <w:lvlText w:val="■"/>
      <w:lvlJc w:val="left"/>
      <w:pPr>
        <w:ind w:left="4320" w:hanging="360"/>
      </w:pPr>
    </w:lvl>
    <w:lvl w:ilvl="6" w:tplc="A24CD16C">
      <w:start w:val="1"/>
      <w:numFmt w:val="bullet"/>
      <w:lvlText w:val="●"/>
      <w:lvlJc w:val="left"/>
      <w:pPr>
        <w:ind w:left="5040" w:hanging="360"/>
      </w:pPr>
    </w:lvl>
    <w:lvl w:ilvl="7" w:tplc="A196A1E8">
      <w:start w:val="1"/>
      <w:numFmt w:val="bullet"/>
      <w:lvlText w:val="●"/>
      <w:lvlJc w:val="left"/>
      <w:pPr>
        <w:ind w:left="5760" w:hanging="360"/>
      </w:pPr>
    </w:lvl>
    <w:lvl w:ilvl="8" w:tplc="CDAAB338">
      <w:start w:val="1"/>
      <w:numFmt w:val="bullet"/>
      <w:lvlText w:val="●"/>
      <w:lvlJc w:val="left"/>
      <w:pPr>
        <w:ind w:left="6480" w:hanging="360"/>
      </w:pPr>
    </w:lvl>
  </w:abstractNum>
  <w:abstractNum w:abstractNumId="1" w15:restartNumberingAfterBreak="0">
    <w:nsid w:val="7B6359DB"/>
    <w:multiLevelType w:val="hybridMultilevel"/>
    <w:tmpl w:val="D7CAF81E"/>
    <w:lvl w:ilvl="0" w:tplc="1B0A9590">
      <w:start w:val="1"/>
      <w:numFmt w:val="bullet"/>
      <w:lvlText w:val="•"/>
      <w:lvlJc w:val="left"/>
      <w:pPr>
        <w:ind w:left="420" w:hanging="260"/>
      </w:pPr>
    </w:lvl>
    <w:lvl w:ilvl="1" w:tplc="4CA26FCA">
      <w:start w:val="1"/>
      <w:numFmt w:val="bullet"/>
      <w:lvlText w:val="◦"/>
      <w:lvlJc w:val="left"/>
      <w:pPr>
        <w:ind w:left="840" w:hanging="260"/>
      </w:pPr>
    </w:lvl>
    <w:lvl w:ilvl="2" w:tplc="F4BC7E68">
      <w:numFmt w:val="decimal"/>
      <w:lvlText w:val=""/>
      <w:lvlJc w:val="left"/>
    </w:lvl>
    <w:lvl w:ilvl="3" w:tplc="F6C4594E">
      <w:numFmt w:val="decimal"/>
      <w:lvlText w:val=""/>
      <w:lvlJc w:val="left"/>
    </w:lvl>
    <w:lvl w:ilvl="4" w:tplc="8B4699E8">
      <w:numFmt w:val="decimal"/>
      <w:lvlText w:val=""/>
      <w:lvlJc w:val="left"/>
    </w:lvl>
    <w:lvl w:ilvl="5" w:tplc="F6443BF8">
      <w:numFmt w:val="decimal"/>
      <w:lvlText w:val=""/>
      <w:lvlJc w:val="left"/>
    </w:lvl>
    <w:lvl w:ilvl="6" w:tplc="1FBCD116">
      <w:numFmt w:val="decimal"/>
      <w:lvlText w:val=""/>
      <w:lvlJc w:val="left"/>
    </w:lvl>
    <w:lvl w:ilvl="7" w:tplc="AFDC3540">
      <w:numFmt w:val="decimal"/>
      <w:lvlText w:val=""/>
      <w:lvlJc w:val="left"/>
    </w:lvl>
    <w:lvl w:ilvl="8" w:tplc="47AAA64C">
      <w:numFmt w:val="decimal"/>
      <w:lvlText w:val=""/>
      <w:lvlJc w:val="left"/>
    </w:lvl>
  </w:abstractNum>
  <w:num w:numId="1" w16cid:durableId="1839803081">
    <w:abstractNumId w:val="0"/>
    <w:lvlOverride w:ilvl="0">
      <w:startOverride w:val="1"/>
    </w:lvlOverride>
  </w:num>
  <w:num w:numId="2" w16cid:durableId="3338059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2B1"/>
    <w:rsid w:val="004232B1"/>
    <w:rsid w:val="00C00B7C"/>
    <w:rsid w:val="00EA55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77C42"/>
  <w15:docId w15:val="{BB1148A2-6A2D-4092-86EB-60F406031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1290</Words>
  <Characters>7353</Characters>
  <Application>Microsoft Office Word</Application>
  <DocSecurity>0</DocSecurity>
  <Lines>61</Lines>
  <Paragraphs>17</Paragraphs>
  <ScaleCrop>false</ScaleCrop>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Yahya Imthiyas</cp:lastModifiedBy>
  <cp:revision>2</cp:revision>
  <dcterms:created xsi:type="dcterms:W3CDTF">2026-07-30T05:06:00Z</dcterms:created>
  <dcterms:modified xsi:type="dcterms:W3CDTF">2026-07-30T05:06:00Z</dcterms:modified>
</cp:coreProperties>
</file>