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Company Onboarding – Developer Handover</w:t>
      </w:r>
    </w:p>
    <w:p>
      <w:r>
        <w:t>Written for: the developer who sets up the next company on the HRMS platform.</w:t>
      </w:r>
    </w:p>
    <w:p>
      <w:pPr>
        <w:pStyle w:val="Heading1"/>
      </w:pPr>
      <w:r>
        <w:t>1. How the system fits together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Database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Super Admin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superadmin/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Platform control panel: companies, domains, plans, subscriptions, licenses</w:t>
            </w:r>
          </w:p>
        </w:tc>
        <w:tc>
          <w:tcPr>
            <w:tcW w:type="dxa" w:w="2880"/>
          </w:tcPr>
          <w:p>
            <w:r/>
            <w:r>
              <w:t xml:space="preserve">Platform DB (live: </w:t>
            </w:r>
            <w:r>
              <w:rPr>
                <w:rFonts w:ascii="Consolas" w:hAnsi="Consolas"/>
                <w:sz w:val="19"/>
              </w:rPr>
              <w:t>hrms_platform_master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HRMS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HRMS/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The product tenants use. One codebase serves every company</w:t>
            </w:r>
          </w:p>
        </w:tc>
        <w:tc>
          <w:tcPr>
            <w:tcW w:type="dxa" w:w="2880"/>
          </w:tcPr>
          <w:p>
            <w:r/>
            <w:r>
              <w:t xml:space="preserve">One </w:t>
            </w:r>
            <w:r>
              <w:rPr>
                <w:b/>
              </w:rPr>
              <w:t>separate database per company</w:t>
            </w:r>
          </w:p>
        </w:tc>
      </w:tr>
    </w:tbl>
    <w:p/>
    <w:p>
      <w:r>
        <w:t xml:space="preserve">Request flow: browser opens </w:t>
      </w:r>
      <w:r>
        <w:rPr>
          <w:rFonts w:ascii="Consolas" w:hAnsi="Consolas"/>
          <w:sz w:val="19"/>
        </w:rPr>
        <w:t>acme.hrcloud.in</w:t>
      </w:r>
      <w:r>
        <w:t xml:space="preserve"> → </w:t>
      </w:r>
      <w:r>
        <w:rPr>
          <w:rFonts w:ascii="Consolas" w:hAnsi="Consolas"/>
          <w:sz w:val="19"/>
        </w:rPr>
        <w:t>TenantResolver</w:t>
      </w:r>
      <w:r>
        <w:t xml:space="preserve"> reads the </w:t>
      </w:r>
      <w:r>
        <w:rPr>
          <w:b/>
        </w:rPr>
        <w:t>Host header</w:t>
      </w:r>
      <w:r>
        <w:t xml:space="preserve"> → looks it up in the platform DB (</w:t>
      </w:r>
      <w:r>
        <w:rPr>
          <w:rFonts w:ascii="Consolas" w:hAnsi="Consolas"/>
          <w:sz w:val="19"/>
        </w:rPr>
        <w:t>company_domains</w:t>
      </w:r>
      <w:r>
        <w:t xml:space="preserve"> → </w:t>
      </w:r>
      <w:r>
        <w:rPr>
          <w:rFonts w:ascii="Consolas" w:hAnsi="Consolas"/>
          <w:sz w:val="19"/>
        </w:rPr>
        <w:t>companies</w:t>
      </w:r>
      <w:r>
        <w:t xml:space="preserve"> → </w:t>
      </w:r>
      <w:r>
        <w:rPr>
          <w:rFonts w:ascii="Consolas" w:hAnsi="Consolas"/>
          <w:sz w:val="19"/>
        </w:rPr>
        <w:t>subscriptions</w:t>
      </w:r>
      <w:r>
        <w:t xml:space="preserve"> → </w:t>
      </w:r>
      <w:r>
        <w:rPr>
          <w:rFonts w:ascii="Consolas" w:hAnsi="Consolas"/>
          <w:sz w:val="19"/>
        </w:rPr>
        <w:t>licenses</w:t>
      </w:r>
      <w:r>
        <w:t xml:space="preserve"> → </w:t>
      </w:r>
      <w:r>
        <w:rPr>
          <w:rFonts w:ascii="Consolas" w:hAnsi="Consolas"/>
          <w:sz w:val="19"/>
        </w:rPr>
        <w:t>company_database_connections</w:t>
      </w:r>
      <w:r>
        <w:t>) → connects to that company's own database.</w:t>
      </w:r>
    </w:p>
    <w:p>
      <w:r>
        <w:t xml:space="preserve">Super Admin </w:t>
      </w:r>
      <w:r>
        <w:rPr>
          <w:b/>
        </w:rPr>
        <w:t>never creates databases or imports SQL</w:t>
      </w:r>
      <w:r>
        <w:t xml:space="preserve">. A developer does that by hand (phpMyAdmin/Plesk), then clicks </w:t>
      </w:r>
      <w:r>
        <w:rPr>
          <w:b/>
        </w:rPr>
        <w:t>Connect &amp; Verify</w:t>
      </w:r>
      <w:r>
        <w:t>.</w:t>
      </w:r>
    </w:p>
    <w:p>
      <w:pPr>
        <w:pStyle w:val="Heading1"/>
      </w:pPr>
      <w:r>
        <w:t>2. Files you need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HRMS/hrms_tenant_install_template.sql</w:t>
            </w:r>
          </w:p>
        </w:tc>
        <w:tc>
          <w:tcPr>
            <w:tcW w:type="dxa" w:w="4320"/>
          </w:tcPr>
          <w:p>
            <w:r/>
            <w:r>
              <w:t>Generic company database (68 tables, roles, permissions, default data). Edit 3 values at the top, import into an empty DB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HRMS/hrms_platform.schema.sql</w:t>
            </w:r>
          </w:p>
        </w:tc>
        <w:tc>
          <w:tcPr>
            <w:tcW w:type="dxa" w:w="4320"/>
          </w:tcPr>
          <w:p>
            <w:r/>
            <w:r>
              <w:t>Platform DB structure (only for setting up a brand-new platform, not per company)</w:t>
            </w:r>
          </w:p>
        </w:tc>
      </w:tr>
    </w:tbl>
    <w:p/>
    <w:p>
      <w:r>
        <w:t>Tested: the template imports cleanly into an empty database and creates 68 tables, 4 roles, 85 permissions, one company-settings row and one admin user.</w:t>
      </w:r>
    </w:p>
    <w:p>
      <w:pPr>
        <w:pStyle w:val="Heading1"/>
      </w:pPr>
      <w:r>
        <w:t>3. Onboarding a new company – step by step</w:t>
      </w:r>
    </w:p>
    <w:p>
      <w:pPr>
        <w:pStyle w:val="Heading2"/>
      </w:pPr>
      <w:r>
        <w:t>Step 1 – DNS / hosting (once per domain)</w:t>
      </w:r>
    </w:p>
    <w:p>
      <w:pPr>
        <w:pStyle w:val="ListBullet"/>
      </w:pPr>
      <w:r>
        <w:t>Subdomain (</w:t>
      </w:r>
      <w:r>
        <w:rPr>
          <w:rFonts w:ascii="Consolas" w:hAnsi="Consolas"/>
          <w:sz w:val="19"/>
        </w:rPr>
        <w:t>acme.hrcloud.in</w:t>
      </w:r>
      <w:r>
        <w:t xml:space="preserve">): add a wildcard </w:t>
      </w:r>
      <w:r>
        <w:rPr>
          <w:rFonts w:ascii="Consolas" w:hAnsi="Consolas"/>
          <w:sz w:val="19"/>
        </w:rPr>
        <w:t>*.hrcloud.in</w:t>
      </w:r>
      <w:r>
        <w:t xml:space="preserve"> A record to the server, or one A record per subdomain. Add an SSL certificate that covers it (wildcard recommended).</w:t>
      </w:r>
    </w:p>
    <w:p>
      <w:pPr>
        <w:pStyle w:val="ListBullet"/>
      </w:pPr>
      <w:r>
        <w:t xml:space="preserve">The hosting (virtual host/document root) must send that hostname to the HRMS </w:t>
      </w:r>
      <w:r>
        <w:rPr>
          <w:rFonts w:ascii="Consolas" w:hAnsi="Consolas"/>
          <w:sz w:val="19"/>
        </w:rPr>
        <w:t>public/</w:t>
      </w:r>
      <w:r>
        <w:t xml:space="preserve"> folder.</w:t>
      </w:r>
    </w:p>
    <w:p>
      <w:pPr>
        <w:pStyle w:val="ListBullet"/>
      </w:pPr>
      <w:r>
        <w:t xml:space="preserve">Super Admin only generates </w:t>
      </w:r>
      <w:r>
        <w:rPr>
          <w:rFonts w:ascii="Consolas" w:hAnsi="Consolas"/>
          <w:sz w:val="19"/>
        </w:rPr>
        <w:t>&lt;subdomain&gt;.&lt;app.baseDomain&gt;</w:t>
      </w:r>
      <w:r>
        <w:t xml:space="preserve">. A company's own </w:t>
      </w:r>
      <w:r>
        <w:rPr>
          <w:b/>
        </w:rPr>
        <w:t>custom main domain</w:t>
      </w:r>
      <w:r>
        <w:t xml:space="preserve"> needs an extra </w:t>
      </w:r>
      <w:r>
        <w:rPr>
          <w:rFonts w:ascii="Consolas" w:hAnsi="Consolas"/>
          <w:sz w:val="19"/>
        </w:rPr>
        <w:t>company_domains</w:t>
      </w:r>
      <w:r>
        <w:t xml:space="preserve"> row plus DNS/SSL for that domain. Ask for approval before adding one by SQL.</w:t>
      </w:r>
    </w:p>
    <w:p>
      <w:pPr>
        <w:pStyle w:val="Heading2"/>
      </w:pPr>
      <w:r>
        <w:t>Step 2 – Create the company in Super Admin</w:t>
      </w:r>
    </w:p>
    <w:p>
      <w:pPr>
        <w:pStyle w:val="ListNumber"/>
      </w:pPr>
      <w:r>
        <w:t xml:space="preserve">Super Admin → Companies → </w:t>
      </w:r>
      <w:r>
        <w:rPr>
          <w:b/>
        </w:rPr>
        <w:t>Add company</w:t>
      </w:r>
      <w:r>
        <w:t>.</w:t>
      </w:r>
    </w:p>
    <w:p>
      <w:pPr>
        <w:pStyle w:val="ListNumber"/>
      </w:pPr>
      <w:r>
        <w:t>Fill: code (lowercase letters/numbers, 2–21 chars, not reserved), name, subdomain, plan, employee limit, admin name, admin email.</w:t>
      </w:r>
    </w:p>
    <w:p>
      <w:pPr>
        <w:pStyle w:val="ListNumber"/>
      </w:pPr>
      <w:r>
        <w:t>Set the subscription: start date, expiry date, status (</w:t>
      </w:r>
      <w:r>
        <w:rPr>
          <w:rFonts w:ascii="Consolas" w:hAnsi="Consolas"/>
          <w:sz w:val="19"/>
        </w:rPr>
        <w:t>trial</w:t>
      </w:r>
      <w:r>
        <w:t xml:space="preserve"> or </w:t>
      </w:r>
      <w:r>
        <w:rPr>
          <w:rFonts w:ascii="Consolas" w:hAnsi="Consolas"/>
          <w:sz w:val="19"/>
        </w:rPr>
        <w:t>active</w:t>
      </w:r>
      <w:r>
        <w:t>).</w:t>
      </w:r>
    </w:p>
    <w:p>
      <w:pPr>
        <w:pStyle w:val="ListNumber"/>
      </w:pPr>
      <w:r>
        <w:t xml:space="preserve">Result: company with </w:t>
      </w:r>
      <w:r>
        <w:rPr>
          <w:rFonts w:ascii="Consolas" w:hAnsi="Consolas"/>
          <w:sz w:val="19"/>
        </w:rPr>
        <w:t>provisioning_status = pending</w:t>
      </w:r>
      <w:r>
        <w:t xml:space="preserve">, one </w:t>
      </w:r>
      <w:r>
        <w:rPr>
          <w:rFonts w:ascii="Consolas" w:hAnsi="Consolas"/>
          <w:sz w:val="19"/>
        </w:rPr>
        <w:t>company_domains</w:t>
      </w:r>
      <w:r>
        <w:t xml:space="preserve"> row, one subscription. Note the </w:t>
      </w:r>
      <w:r>
        <w:rPr>
          <w:b/>
        </w:rPr>
        <w:t>company ID</w:t>
      </w:r>
      <w:r>
        <w:t>.</w:t>
      </w:r>
    </w:p>
    <w:p>
      <w:pPr>
        <w:pStyle w:val="Heading2"/>
      </w:pPr>
      <w:r>
        <w:t>Step 3 – Create the company database (hosting panel)</w:t>
      </w:r>
    </w:p>
    <w:p>
      <w:pPr>
        <w:pStyle w:val="ListNumber"/>
      </w:pPr>
      <w:r>
        <w:t xml:space="preserve">Create an empty database, e.g. </w:t>
      </w:r>
      <w:r>
        <w:rPr>
          <w:rFonts w:ascii="Consolas" w:hAnsi="Consolas"/>
          <w:sz w:val="19"/>
        </w:rPr>
        <w:t>hrms_&lt;code&gt;</w:t>
      </w:r>
      <w:r>
        <w:t xml:space="preserve">, charset </w:t>
      </w:r>
      <w:r>
        <w:rPr>
          <w:rFonts w:ascii="Consolas" w:hAnsi="Consolas"/>
          <w:sz w:val="19"/>
        </w:rPr>
        <w:t>utf8mb4</w:t>
      </w:r>
      <w:r>
        <w:t xml:space="preserve">, collation </w:t>
      </w:r>
      <w:r>
        <w:rPr>
          <w:rFonts w:ascii="Consolas" w:hAnsi="Consolas"/>
          <w:sz w:val="19"/>
        </w:rPr>
        <w:t>utf8mb4_general_ci</w:t>
      </w:r>
      <w:r>
        <w:t>.</w:t>
      </w:r>
    </w:p>
    <w:p>
      <w:pPr>
        <w:pStyle w:val="ListNumber"/>
      </w:pPr>
      <w:r>
        <w:t xml:space="preserve">Create a MySQL user for it with a strong password and grant it </w:t>
      </w:r>
      <w:r>
        <w:rPr>
          <w:b/>
        </w:rPr>
        <w:t>only that database</w:t>
      </w:r>
      <w:r>
        <w:t>.</w:t>
      </w:r>
    </w:p>
    <w:p>
      <w:pPr>
        <w:pStyle w:val="ListNumber"/>
      </w:pPr>
      <w:r>
        <w:t>Do not reuse a database already assigned to another company (Super Admin rejects that).</w:t>
      </w:r>
    </w:p>
    <w:p>
      <w:pPr>
        <w:pStyle w:val="Heading2"/>
      </w:pPr>
      <w:r>
        <w:t>Step 4 – Import the SQL</w:t>
      </w:r>
    </w:p>
    <w:p>
      <w:pPr>
        <w:pStyle w:val="ListNumber"/>
      </w:pPr>
      <w:r>
        <w:t xml:space="preserve">Copy </w:t>
      </w:r>
      <w:r>
        <w:rPr>
          <w:rFonts w:ascii="Consolas" w:hAnsi="Consolas"/>
          <w:sz w:val="19"/>
        </w:rPr>
        <w:t>hrms_tenant_install_template.sql</w:t>
      </w:r>
      <w:r>
        <w:t>. Do not edit the original.</w:t>
      </w:r>
    </w:p>
    <w:p>
      <w:pPr>
        <w:pStyle w:val="ListNumber"/>
      </w:pPr>
      <w:r>
        <w:t>In the copy, change only the block at the top:</w:t>
      </w:r>
    </w:p>
    <w:p>
      <w:r>
        <w:rPr>
          <w:rFonts w:ascii="Consolas" w:hAnsi="Consolas"/>
          <w:sz w:val="19"/>
        </w:rPr>
        <w:t>``sq</w:t>
      </w:r>
    </w:p>
    <w:p>
      <w:r>
        <w:t>SET @company_name = 'Acme Pvt Ltd';</w:t>
      </w:r>
    </w:p>
    <w:p>
      <w:r>
        <w:t>SET @admin_name   = 'Acme Admin';</w:t>
      </w:r>
    </w:p>
    <w:p>
      <w:r>
        <w:t>SET @admin_email  = 'admin@acme.com';</w:t>
      </w:r>
    </w:p>
    <w:p>
      <w:r>
        <w:rPr>
          <w:rFonts w:ascii="Consolas" w:hAnsi="Consolas"/>
          <w:sz w:val="19"/>
        </w:rPr>
        <w:t>`</w:t>
      </w:r>
    </w:p>
    <w:p>
      <w:pPr>
        <w:pStyle w:val="ListNumber"/>
      </w:pPr>
      <w:r>
        <w:t xml:space="preserve">phpMyAdmin → select the new empty database → </w:t>
      </w:r>
      <w:r>
        <w:rPr>
          <w:b/>
        </w:rPr>
        <w:t>Import</w:t>
      </w:r>
      <w:r>
        <w:t xml:space="preserve"> → choose the copy. (For large files raise </w:t>
      </w:r>
      <w:r>
        <w:rPr>
          <w:rFonts w:ascii="Consolas" w:hAnsi="Consolas"/>
          <w:sz w:val="19"/>
        </w:rPr>
        <w:t>upload_max_filesize</w:t>
      </w:r>
      <w:r>
        <w:t>, or use the command line:</w:t>
      </w:r>
    </w:p>
    <w:p>
      <w:r>
        <w:rPr>
          <w:rFonts w:ascii="Consolas" w:hAnsi="Consolas"/>
          <w:sz w:val="19"/>
        </w:rPr>
        <w:t>mysql -u USER -p DBNAME &lt; file.sql</w:t>
      </w:r>
      <w:r>
        <w:t>).</w:t>
      </w:r>
    </w:p>
    <w:p>
      <w:pPr>
        <w:pStyle w:val="ListNumber"/>
      </w:pPr>
      <w:r>
        <w:t xml:space="preserve">Check: the database now has 68 tables and </w:t>
      </w:r>
      <w:r>
        <w:rPr>
          <w:rFonts w:ascii="Consolas" w:hAnsi="Consolas"/>
          <w:sz w:val="19"/>
        </w:rPr>
        <w:t>SELECT * FROM company_settings;</w:t>
      </w:r>
      <w:r>
        <w:t xml:space="preserve"> shows the company name.</w:t>
      </w:r>
    </w:p>
    <w:p>
      <w:pPr>
        <w:pStyle w:val="Heading2"/>
      </w:pPr>
      <w:r>
        <w:t>Step 5 – Connect &amp; Verify (Super Admin)</w:t>
      </w:r>
    </w:p>
    <w:p>
      <w:pPr>
        <w:pStyle w:val="ListNumber"/>
      </w:pPr>
      <w:r>
        <w:t xml:space="preserve">Company → Database Connection → enter host, port, database name, DB username, DB password → </w:t>
      </w:r>
      <w:r>
        <w:rPr>
          <w:b/>
        </w:rPr>
        <w:t>Test Connection</w:t>
      </w:r>
      <w:r>
        <w:t>.</w:t>
      </w:r>
    </w:p>
    <w:p>
      <w:pPr>
        <w:pStyle w:val="ListNumber"/>
      </w:pPr>
      <w:r>
        <w:t xml:space="preserve">If the test passes, </w:t>
      </w:r>
      <w:r>
        <w:rPr>
          <w:b/>
        </w:rPr>
        <w:t>Connect &amp; Verify</w:t>
      </w:r>
      <w:r>
        <w:t xml:space="preserve">. It runs read-only checks (connection, required tables, company settings, roles and permissions), encrypts and stores the credentials, and sets </w:t>
      </w:r>
      <w:r>
        <w:rPr>
          <w:rFonts w:ascii="Consolas" w:hAnsi="Consolas"/>
          <w:sz w:val="19"/>
        </w:rPr>
        <w:t>provisioning_status = ready</w:t>
      </w:r>
      <w:r>
        <w:t>.</w:t>
      </w:r>
    </w:p>
    <w:p>
      <w:pPr>
        <w:pStyle w:val="ListNumber"/>
      </w:pPr>
      <w:r>
        <w:t xml:space="preserve">If it fails, the company is marked </w:t>
      </w:r>
      <w:r>
        <w:rPr>
          <w:rFonts w:ascii="Consolas" w:hAnsi="Consolas"/>
          <w:sz w:val="19"/>
        </w:rPr>
        <w:t>failed</w:t>
      </w:r>
      <w:r>
        <w:t xml:space="preserve"> with the reason. Fix the cause and repeat.</w:t>
      </w:r>
    </w:p>
    <w:p>
      <w:pPr>
        <w:pStyle w:val="Heading2"/>
      </w:pPr>
      <w:r>
        <w:t>Step 6 – License</w:t>
      </w:r>
    </w:p>
    <w:p>
      <w:pPr>
        <w:pStyle w:val="ListBullet"/>
      </w:pPr>
      <w:r>
        <w:t xml:space="preserve">Super Admin → company → License → </w:t>
      </w:r>
      <w:r>
        <w:rPr>
          <w:b/>
        </w:rPr>
        <w:t>Issue/Generate</w:t>
      </w:r>
      <w:r>
        <w:t xml:space="preserve"> (Renew later for extensions). The license is stored in the platform DB, not in the company DB.</w:t>
      </w:r>
    </w:p>
    <w:p>
      <w:pPr>
        <w:pStyle w:val="ListBullet"/>
      </w:pPr>
      <w:r>
        <w:t xml:space="preserve">The license </w:t>
      </w:r>
      <w:r>
        <w:rPr>
          <w:rFonts w:ascii="Consolas" w:hAnsi="Consolas"/>
          <w:sz w:val="19"/>
        </w:rPr>
        <w:t>domain</w:t>
      </w:r>
      <w:r>
        <w:t xml:space="preserve"> must equal the company's primary domain.</w:t>
      </w:r>
    </w:p>
    <w:p>
      <w:pPr>
        <w:pStyle w:val="Heading2"/>
      </w:pPr>
      <w:r>
        <w:t>Step 7 – Set the admin password</w:t>
      </w:r>
    </w:p>
    <w:p>
      <w:r>
        <w:t>The template creates the admin with an unusable password. Either use "Forgot password" on the company login page (needs SMTP configured), or set it manually:</w:t>
      </w:r>
    </w:p>
    <w:p>
      <w:pPr>
        <w:shd w:val="clear" w:fill="F2F2F2"/>
      </w:pPr>
      <w:r>
        <w:rPr>
          <w:rFonts w:ascii="Consolas" w:hAnsi="Consolas"/>
          <w:sz w:val="18"/>
        </w:rPr>
        <w:t>php -r "echo password_hash('NewStrongPassword', PASSWORD_DEFAULT);"</w:t>
      </w:r>
    </w:p>
    <w:p>
      <w:pPr>
        <w:shd w:val="clear" w:fill="F2F2F2"/>
      </w:pPr>
      <w:r>
        <w:rPr>
          <w:rFonts w:ascii="Consolas" w:hAnsi="Consolas"/>
          <w:sz w:val="18"/>
        </w:rPr>
        <w:t>UPDATE users SET password_hash='&lt;hash from above&gt;' WHERE id=1;</w:t>
      </w:r>
    </w:p>
    <w:p>
      <w:r>
        <w:t xml:space="preserve">Run that on the </w:t>
      </w:r>
      <w:r>
        <w:rPr>
          <w:b/>
        </w:rPr>
        <w:t>company's</w:t>
      </w:r>
      <w:r>
        <w:t xml:space="preserve"> database. The user must change the password at first login.</w:t>
      </w:r>
    </w:p>
    <w:p>
      <w:pPr>
        <w:pStyle w:val="Heading2"/>
      </w:pPr>
      <w:r>
        <w:t>Step 8 – Verify the company works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https://&lt;subdomain&gt;.&lt;basedomain&gt;/</w:t>
      </w:r>
      <w:r>
        <w:t xml:space="preserve"> – you should reach the login page, not an error.</w:t>
      </w:r>
    </w:p>
    <w:p>
      <w:pPr>
        <w:pStyle w:val="ListNumber"/>
      </w:pPr>
      <w:r>
        <w:t>Log in as the admin.</w:t>
      </w:r>
    </w:p>
    <w:p>
      <w:pPr>
        <w:pStyle w:val="ListNumber"/>
      </w:pPr>
      <w:r>
        <w:t>Check the dashboard, Employees, Settings load without errors.</w:t>
      </w:r>
    </w:p>
    <w:p>
      <w:pPr>
        <w:pStyle w:val="ListNumber"/>
      </w:pPr>
      <w:r>
        <w:t xml:space="preserve">Check Super Admin shows the company as </w:t>
      </w:r>
      <w:r>
        <w:rPr>
          <w:rFonts w:ascii="Consolas" w:hAnsi="Consolas"/>
          <w:sz w:val="19"/>
        </w:rPr>
        <w:t>ready</w:t>
      </w:r>
      <w:r>
        <w:t xml:space="preserve"> with a valid subscription and license.</w:t>
      </w:r>
    </w:p>
    <w:p>
      <w:pPr>
        <w:pStyle w:val="Heading1"/>
      </w:pPr>
      <w:r>
        <w:t>4. What each error message means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t>Company not found (404)</w:t>
            </w:r>
          </w:p>
        </w:tc>
        <w:tc>
          <w:tcPr>
            <w:tcW w:type="dxa" w:w="2880"/>
          </w:tcPr>
          <w:p>
            <w:r/>
            <w:r>
              <w:t xml:space="preserve">No </w:t>
            </w:r>
            <w:r>
              <w:rPr>
                <w:rFonts w:ascii="Consolas" w:hAnsi="Consolas"/>
                <w:sz w:val="19"/>
              </w:rPr>
              <w:t>company_domains</w:t>
            </w:r>
            <w:r>
              <w:t xml:space="preserve"> row for this host</w:t>
            </w:r>
          </w:p>
        </w:tc>
        <w:tc>
          <w:tcPr>
            <w:tcW w:type="dxa" w:w="2880"/>
          </w:tcPr>
          <w:p>
            <w:r/>
            <w:r>
              <w:t>Check domain spelling; add domain in Super Admin</w:t>
            </w:r>
          </w:p>
        </w:tc>
      </w:tr>
      <w:tr>
        <w:tc>
          <w:tcPr>
            <w:tcW w:type="dxa" w:w="2880"/>
          </w:tcPr>
          <w:p>
            <w:r/>
            <w:r>
              <w:t>Workspace still being set up (503)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provisioning_status</w:t>
            </w:r>
            <w:r>
              <w:t xml:space="preserve"> not </w:t>
            </w:r>
            <w:r>
              <w:rPr>
                <w:rFonts w:ascii="Consolas" w:hAnsi="Consolas"/>
                <w:sz w:val="19"/>
              </w:rPr>
              <w:t>ready</w:t>
            </w:r>
            <w:r>
              <w:t xml:space="preserve"> or connection not </w:t>
            </w:r>
            <w:r>
              <w:rPr>
                <w:rFonts w:ascii="Consolas" w:hAnsi="Consolas"/>
                <w:sz w:val="19"/>
              </w:rPr>
              <w:t>provisioned</w:t>
            </w:r>
          </w:p>
        </w:tc>
        <w:tc>
          <w:tcPr>
            <w:tcW w:type="dxa" w:w="2880"/>
          </w:tcPr>
          <w:p>
            <w:r/>
            <w:r>
              <w:t>Finish Step 5</w:t>
            </w:r>
          </w:p>
        </w:tc>
      </w:tr>
      <w:tr>
        <w:tc>
          <w:tcPr>
            <w:tcW w:type="dxa" w:w="2880"/>
          </w:tcPr>
          <w:p>
            <w:r/>
            <w:r>
              <w:t>Subscription is not active (403)</w:t>
            </w:r>
          </w:p>
        </w:tc>
        <w:tc>
          <w:tcPr>
            <w:tcW w:type="dxa" w:w="2880"/>
          </w:tcPr>
          <w:p>
            <w:r/>
            <w:r>
              <w:t xml:space="preserve">No current subscription, or status is </w:t>
            </w:r>
            <w:r>
              <w:rPr>
                <w:rFonts w:ascii="Consolas" w:hAnsi="Consolas"/>
                <w:sz w:val="19"/>
              </w:rPr>
              <w:t>suspended</w:t>
            </w:r>
            <w:r>
              <w:t>/</w:t>
            </w:r>
            <w:r>
              <w:rPr>
                <w:rFonts w:ascii="Consolas" w:hAnsi="Consolas"/>
                <w:sz w:val="19"/>
              </w:rPr>
              <w:t>cancelled</w:t>
            </w:r>
          </w:p>
        </w:tc>
        <w:tc>
          <w:tcPr>
            <w:tcW w:type="dxa" w:w="2880"/>
          </w:tcPr>
          <w:p>
            <w:r/>
            <w:r>
              <w:t xml:space="preserve">Check </w:t>
            </w:r>
            <w:r>
              <w:rPr>
                <w:rFonts w:ascii="Consolas" w:hAnsi="Consolas"/>
                <w:sz w:val="19"/>
              </w:rPr>
              <w:t>companies.current_subscription_id</w:t>
            </w:r>
            <w:r>
              <w:t xml:space="preserve"> and the subscription row</w:t>
            </w:r>
          </w:p>
        </w:tc>
      </w:tr>
      <w:tr>
        <w:tc>
          <w:tcPr>
            <w:tcW w:type="dxa" w:w="2880"/>
          </w:tcPr>
          <w:p>
            <w:r/>
            <w:r>
              <w:t>Subscription has expired (403)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subscriptions.expires_at</w:t>
            </w:r>
            <w:r>
              <w:t xml:space="preserve"> is before today (expiry day itself is still valid)</w:t>
            </w:r>
          </w:p>
        </w:tc>
        <w:tc>
          <w:tcPr>
            <w:tcW w:type="dxa" w:w="2880"/>
          </w:tcPr>
          <w:p>
            <w:r/>
            <w:r>
              <w:t>Extend in Super Admin</w:t>
            </w:r>
          </w:p>
        </w:tc>
      </w:tr>
      <w:tr>
        <w:tc>
          <w:tcPr>
            <w:tcW w:type="dxa" w:w="2880"/>
          </w:tcPr>
          <w:p>
            <w:r/>
            <w:r>
              <w:t>License revoked / expired / not valid for this domain (403)</w:t>
            </w:r>
          </w:p>
        </w:tc>
        <w:tc>
          <w:tcPr>
            <w:tcW w:type="dxa" w:w="2880"/>
          </w:tcPr>
          <w:p>
            <w:r/>
            <w:r>
              <w:t>License row problem</w:t>
            </w:r>
          </w:p>
        </w:tc>
        <w:tc>
          <w:tcPr>
            <w:tcW w:type="dxa" w:w="2880"/>
          </w:tcPr>
          <w:p>
            <w:r/>
            <w:r>
              <w:t>Renew or reissue the license in Super Admin</w:t>
            </w:r>
          </w:p>
        </w:tc>
      </w:tr>
      <w:tr>
        <w:tc>
          <w:tcPr>
            <w:tcW w:type="dxa" w:w="2880"/>
          </w:tcPr>
          <w:p>
            <w:r/>
            <w:r>
              <w:t>Service temporarily unavailable (503)</w:t>
            </w:r>
          </w:p>
        </w:tc>
        <w:tc>
          <w:tcPr>
            <w:tcW w:type="dxa" w:w="2880"/>
          </w:tcPr>
          <w:p>
            <w:r/>
            <w:r>
              <w:t>Tenant DB unreachable or the stored DB password can't be decrypted</w:t>
            </w:r>
          </w:p>
        </w:tc>
        <w:tc>
          <w:tcPr>
            <w:tcW w:type="dxa" w:w="2880"/>
          </w:tcPr>
          <w:p>
            <w:r/>
            <w:r>
              <w:t xml:space="preserve">Check DB credentials; </w:t>
            </w:r>
            <w:r>
              <w:rPr>
                <w:rFonts w:ascii="Consolas" w:hAnsi="Consolas"/>
                <w:sz w:val="19"/>
              </w:rPr>
              <w:t>encryption.key</w:t>
            </w:r>
            <w:r>
              <w:t xml:space="preserve"> must be the same in both apps</w:t>
            </w:r>
          </w:p>
        </w:tc>
      </w:tr>
    </w:tbl>
    <w:p/>
    <w:p>
      <w:pPr>
        <w:pStyle w:val="Heading1"/>
      </w:pPr>
      <w:r>
        <w:t>5. Production configuration rules</w:t>
      </w:r>
    </w:p>
    <w:p>
      <w:pPr>
        <w:pStyle w:val="ListBullet"/>
      </w:pPr>
      <w:r>
        <w:rPr>
          <w:rFonts w:ascii="Consolas" w:hAnsi="Consolas"/>
          <w:sz w:val="19"/>
        </w:rPr>
        <w:t>encryption.key</w:t>
      </w:r>
      <w:r>
        <w:t xml:space="preserve"> must be </w:t>
      </w:r>
      <w:r>
        <w:rPr>
          <w:b/>
        </w:rPr>
        <w:t>identical</w:t>
      </w:r>
      <w:r>
        <w:t xml:space="preserve"> in HRMS and Super Admin </w:t>
      </w:r>
      <w:r>
        <w:rPr>
          <w:rFonts w:ascii="Consolas" w:hAnsi="Consolas"/>
          <w:sz w:val="19"/>
        </w:rPr>
        <w:t>.env</w:t>
      </w:r>
      <w:r>
        <w:t>. Changing it makes every stored tenant DB password unreadable.</w:t>
      </w:r>
    </w:p>
    <w:p>
      <w:pPr>
        <w:pStyle w:val="ListBullet"/>
      </w:pPr>
      <w:r>
        <w:t>License checking: HRMS reads license status, domain and expiry from the platform DB and no longer verifies a signature, so the signing secret does not have to match between apps.</w:t>
      </w:r>
    </w:p>
    <w:p>
      <w:pPr>
        <w:pStyle w:val="ListBullet"/>
      </w:pPr>
      <w:r>
        <w:t xml:space="preserve">The platform connection in HRMS must use a </w:t>
      </w:r>
      <w:r>
        <w:rPr>
          <w:b/>
        </w:rPr>
        <w:t>SELECT-only</w:t>
      </w:r>
      <w:r>
        <w:t xml:space="preserve"> MySQL user.</w:t>
      </w:r>
    </w:p>
    <w:p>
      <w:pPr>
        <w:pStyle w:val="ListBullet"/>
      </w:pPr>
      <w:r>
        <w:t xml:space="preserve">Live HRMS reads the platform DB through the group name </w:t>
      </w:r>
      <w:r>
        <w:rPr>
          <w:rFonts w:ascii="Consolas" w:hAnsi="Consolas"/>
          <w:sz w:val="19"/>
        </w:rPr>
        <w:t>platform</w:t>
      </w:r>
      <w:r>
        <w:t xml:space="preserve"> (</w:t>
      </w:r>
      <w:r>
        <w:rPr>
          <w:rFonts w:ascii="Consolas" w:hAnsi="Consolas"/>
          <w:sz w:val="19"/>
        </w:rPr>
        <w:t>database.platform.*</w:t>
      </w:r>
      <w:r>
        <w:t xml:space="preserve"> in </w:t>
      </w:r>
      <w:r>
        <w:rPr>
          <w:rFonts w:ascii="Consolas" w:hAnsi="Consolas"/>
          <w:sz w:val="19"/>
        </w:rPr>
        <w:t>.env</w:t>
      </w:r>
      <w:r>
        <w:t xml:space="preserve">); the repository's newer code uses </w:t>
      </w:r>
      <w:r>
        <w:rPr>
          <w:rFonts w:ascii="Consolas" w:hAnsi="Consolas"/>
          <w:sz w:val="19"/>
        </w:rPr>
        <w:t>master</w:t>
      </w:r>
      <w:r>
        <w:t xml:space="preserve"> (</w:t>
      </w:r>
      <w:r>
        <w:rPr>
          <w:rFonts w:ascii="Consolas" w:hAnsi="Consolas"/>
          <w:sz w:val="19"/>
        </w:rPr>
        <w:t>database.master.*</w:t>
      </w:r>
      <w:r>
        <w:t xml:space="preserve">). Keep the </w:t>
      </w:r>
      <w:r>
        <w:rPr>
          <w:rFonts w:ascii="Consolas" w:hAnsi="Consolas"/>
          <w:sz w:val="19"/>
        </w:rPr>
        <w:t>.env</w:t>
      </w:r>
      <w:r>
        <w:t xml:space="preserve"> keys and </w:t>
      </w:r>
      <w:r>
        <w:rPr>
          <w:rFonts w:ascii="Consolas" w:hAnsi="Consolas"/>
          <w:sz w:val="19"/>
        </w:rPr>
        <w:t>app/Config/Database.php</w:t>
      </w:r>
      <w:r>
        <w:t xml:space="preserve"> group name consistent with the code that is deployed.</w:t>
      </w:r>
    </w:p>
    <w:p>
      <w:pPr>
        <w:pStyle w:val="ListBullet"/>
      </w:pPr>
      <w:r>
        <w:t xml:space="preserve">Never paste </w:t>
      </w:r>
      <w:r>
        <w:rPr>
          <w:rFonts w:ascii="Consolas" w:hAnsi="Consolas"/>
          <w:sz w:val="19"/>
        </w:rPr>
        <w:t>.env</w:t>
      </w:r>
      <w:r>
        <w:t xml:space="preserve"> contents into chats or tickets; rotate any password that has been exposed.</w:t>
      </w:r>
    </w:p>
    <w:p>
      <w:pPr>
        <w:pStyle w:val="ListBullet"/>
      </w:pPr>
      <w:r>
        <w:t xml:space="preserve">After uploading code: reload PHP-FPM (or clear OPcache). Check </w:t>
      </w:r>
      <w:r>
        <w:rPr>
          <w:rFonts w:ascii="Consolas" w:hAnsi="Consolas"/>
          <w:sz w:val="19"/>
        </w:rPr>
        <w:t>writable/logs/</w:t>
      </w:r>
      <w:r>
        <w:t xml:space="preserve"> if something fails.</w:t>
      </w:r>
    </w:p>
    <w:p>
      <w:pPr>
        <w:pStyle w:val="Heading1"/>
      </w:pPr>
      <w:r>
        <w:t>6. Backups and safety</w:t>
      </w:r>
    </w:p>
    <w:p>
      <w:pPr>
        <w:pStyle w:val="ListBullet"/>
      </w:pPr>
      <w:r>
        <w:t>Before any import or change: export the platform DB and the company DB.</w:t>
      </w:r>
    </w:p>
    <w:p>
      <w:pPr>
        <w:pStyle w:val="ListBullet"/>
      </w:pPr>
      <w:r>
        <w:t xml:space="preserve">Never delete or manually edit rows in </w:t>
      </w:r>
      <w:r>
        <w:rPr>
          <w:rFonts w:ascii="Consolas" w:hAnsi="Consolas"/>
          <w:sz w:val="19"/>
        </w:rPr>
        <w:t>licenses</w:t>
      </w:r>
      <w:r>
        <w:t xml:space="preserve">, </w:t>
      </w:r>
      <w:r>
        <w:rPr>
          <w:rFonts w:ascii="Consolas" w:hAnsi="Consolas"/>
          <w:sz w:val="19"/>
        </w:rPr>
        <w:t>subscriptions</w:t>
      </w:r>
      <w:r>
        <w:t xml:space="preserve"> or </w:t>
      </w:r>
      <w:r>
        <w:rPr>
          <w:rFonts w:ascii="Consolas" w:hAnsi="Consolas"/>
          <w:sz w:val="19"/>
        </w:rPr>
        <w:t>companies</w:t>
      </w:r>
      <w:r>
        <w:t xml:space="preserve"> in phpMyAdmin; use Super Admin actions so records stay consistent.</w:t>
      </w:r>
    </w:p>
    <w:p>
      <w:pPr>
        <w:pStyle w:val="ListBullet"/>
      </w:pPr>
      <w:r>
        <w:t>Upload only files that belong to the change; do not copy the whole working tree over production.</w:t>
      </w:r>
    </w:p>
    <w:p>
      <w:pPr>
        <w:pStyle w:val="Heading1"/>
      </w:pPr>
      <w:r>
        <w:t>7. Quick diagnosis SQL (read-only, run on the platform DB)</w:t>
      </w:r>
    </w:p>
    <w:p>
      <w:pPr>
        <w:shd w:val="clear" w:fill="F2F2F2"/>
      </w:pPr>
      <w:r>
        <w:rPr>
          <w:rFonts w:ascii="Consolas" w:hAnsi="Consolas"/>
          <w:sz w:val="18"/>
        </w:rPr>
        <w:t>SELECT cd.domain, c.id, c.code, c.status, c.provisioning_status,</w:t>
        <w:br/>
        <w:t xml:space="preserve">       c.current_subscription_id, s.status AS sub_status, s.expires_at,</w:t>
        <w:br/>
        <w:t xml:space="preserve">       cdc.status AS conn_status</w:t>
        <w:br/>
        <w:t>FROM company_domains cd</w:t>
        <w:br/>
        <w:t>JOIN companies c ON c.id = cd.company_id</w:t>
        <w:br/>
        <w:t>LEFT JOIN subscriptions s ON s.id = c.current_subscription_id</w:t>
        <w:br/>
        <w:t>LEFT JOIN company_database_connections cdc ON cdc.company_id = c.id</w:t>
        <w:br/>
        <w:t>WHERE cd.domain = 'acme.hrcloud.in';</w:t>
        <w:br/>
        <w:br/>
        <w:t>SELECT id, domain, issued_at, expires_at, status</w:t>
        <w:br/>
        <w:t>FROM licenses WHERE company_id = &lt;ID&gt; ORDER BY id DESC LIMIT 1;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