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8110" w14:textId="77777777" w:rsidR="006F388F" w:rsidRDefault="00B065F7">
      <w:pPr>
        <w:pStyle w:val="Title"/>
        <w:spacing w:before="33" w:line="259" w:lineRule="auto"/>
        <w:ind w:left="2841" w:right="3491"/>
      </w:pPr>
      <w:r>
        <w:t>Project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Phase Proposed Solution</w:t>
      </w:r>
    </w:p>
    <w:p w14:paraId="002220B4" w14:textId="77777777" w:rsidR="006F388F" w:rsidRDefault="006F388F">
      <w:pPr>
        <w:pStyle w:val="BodyText"/>
        <w:spacing w:before="45"/>
        <w:ind w:left="0"/>
        <w:rPr>
          <w:rFonts w:ascii="Calibri"/>
          <w:b/>
          <w:sz w:val="20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7"/>
        <w:gridCol w:w="4337"/>
      </w:tblGrid>
      <w:tr w:rsidR="006F388F" w14:paraId="20F83C33" w14:textId="77777777">
        <w:trPr>
          <w:trHeight w:val="335"/>
        </w:trPr>
        <w:tc>
          <w:tcPr>
            <w:tcW w:w="4697" w:type="dxa"/>
          </w:tcPr>
          <w:p w14:paraId="384D3D5B" w14:textId="77777777" w:rsidR="006F388F" w:rsidRDefault="00B065F7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337" w:type="dxa"/>
          </w:tcPr>
          <w:p w14:paraId="0637AD19" w14:textId="42BE5195" w:rsidR="006F388F" w:rsidRDefault="00B065F7">
            <w:pPr>
              <w:pStyle w:val="TableParagraph"/>
              <w:ind w:left="112"/>
              <w:rPr>
                <w:rFonts w:ascii="Calibri"/>
              </w:rPr>
            </w:pPr>
            <w:r>
              <w:rPr>
                <w:rFonts w:ascii="Calibri"/>
              </w:rPr>
              <w:t>07 November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4"/>
              </w:rPr>
              <w:t>2025</w:t>
            </w:r>
          </w:p>
        </w:tc>
      </w:tr>
      <w:tr w:rsidR="006F388F" w14:paraId="4CCF33D3" w14:textId="77777777">
        <w:trPr>
          <w:trHeight w:val="335"/>
        </w:trPr>
        <w:tc>
          <w:tcPr>
            <w:tcW w:w="4697" w:type="dxa"/>
          </w:tcPr>
          <w:p w14:paraId="6E2A3921" w14:textId="77777777" w:rsidR="006F388F" w:rsidRDefault="00B065F7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 xml:space="preserve">Team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337" w:type="dxa"/>
          </w:tcPr>
          <w:p w14:paraId="64DEA790" w14:textId="459C7831" w:rsidR="006F388F" w:rsidRDefault="00B065F7">
            <w:pPr>
              <w:pStyle w:val="TableParagraph"/>
              <w:ind w:left="112"/>
              <w:rPr>
                <w:rFonts w:ascii="Calibri"/>
              </w:rPr>
            </w:pPr>
            <w:r w:rsidRPr="00B065F7">
              <w:rPr>
                <w:rFonts w:ascii="Calibri"/>
                <w:spacing w:val="-2"/>
              </w:rPr>
              <w:t>NM2025TMID09096</w:t>
            </w:r>
          </w:p>
        </w:tc>
      </w:tr>
      <w:tr w:rsidR="006F388F" w14:paraId="409207E7" w14:textId="77777777">
        <w:trPr>
          <w:trHeight w:val="913"/>
        </w:trPr>
        <w:tc>
          <w:tcPr>
            <w:tcW w:w="4697" w:type="dxa"/>
          </w:tcPr>
          <w:p w14:paraId="440410CD" w14:textId="77777777" w:rsidR="006F388F" w:rsidRDefault="00B065F7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337" w:type="dxa"/>
          </w:tcPr>
          <w:p w14:paraId="6B055892" w14:textId="77777777" w:rsidR="006F388F" w:rsidRDefault="00B065F7">
            <w:pPr>
              <w:pStyle w:val="TableParagraph"/>
              <w:spacing w:line="256" w:lineRule="auto"/>
              <w:ind w:left="112" w:right="48"/>
              <w:rPr>
                <w:rFonts w:ascii="Calibri"/>
              </w:rPr>
            </w:pPr>
            <w:r>
              <w:rPr>
                <w:rFonts w:ascii="Calibri"/>
              </w:rPr>
              <w:t>Optimizing User, Group, and Role Management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Access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Control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and</w:t>
            </w:r>
          </w:p>
          <w:p w14:paraId="4723B98C" w14:textId="77777777" w:rsidR="006F388F" w:rsidRDefault="00B065F7">
            <w:pPr>
              <w:pStyle w:val="TableParagraph"/>
              <w:spacing w:before="4"/>
              <w:ind w:left="112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Workflows</w:t>
            </w:r>
          </w:p>
        </w:tc>
      </w:tr>
      <w:tr w:rsidR="006F388F" w14:paraId="43FCBF3B" w14:textId="77777777">
        <w:trPr>
          <w:trHeight w:val="335"/>
        </w:trPr>
        <w:tc>
          <w:tcPr>
            <w:tcW w:w="4697" w:type="dxa"/>
          </w:tcPr>
          <w:p w14:paraId="3D45ECCE" w14:textId="77777777" w:rsidR="006F388F" w:rsidRDefault="00B065F7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Marks</w:t>
            </w:r>
          </w:p>
        </w:tc>
        <w:tc>
          <w:tcPr>
            <w:tcW w:w="4337" w:type="dxa"/>
          </w:tcPr>
          <w:p w14:paraId="3E9A640B" w14:textId="77777777" w:rsidR="006F388F" w:rsidRDefault="00B065F7">
            <w:pPr>
              <w:pStyle w:val="TableParagraph"/>
              <w:ind w:left="112"/>
              <w:rPr>
                <w:rFonts w:ascii="Calibri"/>
              </w:rPr>
            </w:pPr>
            <w:r>
              <w:rPr>
                <w:rFonts w:ascii="Calibri"/>
              </w:rPr>
              <w:t xml:space="preserve">2 </w:t>
            </w:r>
            <w:r>
              <w:rPr>
                <w:rFonts w:ascii="Calibri"/>
                <w:spacing w:val="-2"/>
              </w:rPr>
              <w:t>Marks</w:t>
            </w:r>
          </w:p>
        </w:tc>
      </w:tr>
    </w:tbl>
    <w:p w14:paraId="52410DFA" w14:textId="77777777" w:rsidR="006F388F" w:rsidRDefault="006F388F">
      <w:pPr>
        <w:pStyle w:val="BodyText"/>
        <w:ind w:left="0"/>
        <w:rPr>
          <w:rFonts w:ascii="Calibri"/>
          <w:b/>
          <w:sz w:val="24"/>
        </w:rPr>
      </w:pPr>
    </w:p>
    <w:p w14:paraId="24C21DF8" w14:textId="77777777" w:rsidR="006F388F" w:rsidRDefault="00B065F7">
      <w:pPr>
        <w:pStyle w:val="Title"/>
        <w:ind w:firstLine="0"/>
      </w:pPr>
      <w:r>
        <w:t>Proposed</w:t>
      </w:r>
      <w:r>
        <w:rPr>
          <w:spacing w:val="-5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rPr>
          <w:spacing w:val="-2"/>
        </w:rPr>
        <w:t>Template:</w:t>
      </w:r>
    </w:p>
    <w:p w14:paraId="46046705" w14:textId="77777777" w:rsidR="006F388F" w:rsidRDefault="006F388F">
      <w:pPr>
        <w:pStyle w:val="BodyText"/>
        <w:spacing w:before="68"/>
        <w:ind w:left="0"/>
        <w:rPr>
          <w:rFonts w:ascii="Calibri"/>
          <w:b/>
          <w:sz w:val="20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3663"/>
        <w:gridCol w:w="4508"/>
      </w:tblGrid>
      <w:tr w:rsidR="006F388F" w14:paraId="0235D61C" w14:textId="77777777">
        <w:trPr>
          <w:trHeight w:val="616"/>
        </w:trPr>
        <w:tc>
          <w:tcPr>
            <w:tcW w:w="900" w:type="dxa"/>
          </w:tcPr>
          <w:p w14:paraId="31F0FFF0" w14:textId="77777777" w:rsidR="006F388F" w:rsidRDefault="00B065F7">
            <w:pPr>
              <w:pStyle w:val="TableParagraph"/>
              <w:spacing w:before="45"/>
              <w:ind w:left="0" w:right="292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S.No.</w:t>
            </w:r>
          </w:p>
        </w:tc>
        <w:tc>
          <w:tcPr>
            <w:tcW w:w="3663" w:type="dxa"/>
          </w:tcPr>
          <w:p w14:paraId="05975ADB" w14:textId="77777777" w:rsidR="006F388F" w:rsidRDefault="00B065F7">
            <w:pPr>
              <w:pStyle w:val="TableParagraph"/>
              <w:spacing w:before="45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Parameter</w:t>
            </w:r>
          </w:p>
        </w:tc>
        <w:tc>
          <w:tcPr>
            <w:tcW w:w="4508" w:type="dxa"/>
          </w:tcPr>
          <w:p w14:paraId="1A852DAC" w14:textId="77777777" w:rsidR="006F388F" w:rsidRDefault="00B065F7">
            <w:pPr>
              <w:pStyle w:val="TableParagraph"/>
              <w:spacing w:before="4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Description</w:t>
            </w:r>
          </w:p>
        </w:tc>
      </w:tr>
      <w:tr w:rsidR="006F388F" w14:paraId="6888E140" w14:textId="77777777">
        <w:trPr>
          <w:trHeight w:val="1434"/>
        </w:trPr>
        <w:tc>
          <w:tcPr>
            <w:tcW w:w="900" w:type="dxa"/>
          </w:tcPr>
          <w:p w14:paraId="6663B39B" w14:textId="77777777" w:rsidR="006F388F" w:rsidRDefault="00B065F7">
            <w:pPr>
              <w:pStyle w:val="TableParagraph"/>
              <w:spacing w:before="42"/>
              <w:ind w:left="0" w:right="323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</w:t>
            </w:r>
          </w:p>
        </w:tc>
        <w:tc>
          <w:tcPr>
            <w:tcW w:w="3663" w:type="dxa"/>
          </w:tcPr>
          <w:p w14:paraId="19EE2D6F" w14:textId="77777777" w:rsidR="006F388F" w:rsidRDefault="00B065F7">
            <w:pPr>
              <w:pStyle w:val="TableParagraph"/>
              <w:spacing w:before="42" w:line="259" w:lineRule="auto"/>
              <w:ind w:left="110"/>
              <w:rPr>
                <w:rFonts w:ascii="Calibri"/>
              </w:rPr>
            </w:pPr>
            <w:r>
              <w:rPr>
                <w:rFonts w:ascii="Calibri"/>
                <w:color w:val="212121"/>
              </w:rPr>
              <w:t>Problem</w:t>
            </w:r>
            <w:r>
              <w:rPr>
                <w:rFonts w:ascii="Calibri"/>
                <w:color w:val="212121"/>
                <w:spacing w:val="-13"/>
              </w:rPr>
              <w:t xml:space="preserve"> </w:t>
            </w:r>
            <w:r>
              <w:rPr>
                <w:rFonts w:ascii="Calibri"/>
                <w:color w:val="212121"/>
              </w:rPr>
              <w:t>Statement</w:t>
            </w:r>
            <w:r>
              <w:rPr>
                <w:rFonts w:ascii="Calibri"/>
                <w:color w:val="212121"/>
                <w:spacing w:val="-12"/>
              </w:rPr>
              <w:t xml:space="preserve"> </w:t>
            </w:r>
            <w:r>
              <w:rPr>
                <w:rFonts w:ascii="Calibri"/>
                <w:color w:val="212121"/>
              </w:rPr>
              <w:t>(Problem</w:t>
            </w:r>
            <w:r>
              <w:rPr>
                <w:rFonts w:ascii="Calibri"/>
                <w:color w:val="212121"/>
                <w:spacing w:val="-13"/>
              </w:rPr>
              <w:t xml:space="preserve"> </w:t>
            </w:r>
            <w:r>
              <w:rPr>
                <w:rFonts w:ascii="Calibri"/>
                <w:color w:val="212121"/>
              </w:rPr>
              <w:t>to</w:t>
            </w:r>
            <w:r>
              <w:rPr>
                <w:rFonts w:ascii="Calibri"/>
                <w:color w:val="212121"/>
                <w:spacing w:val="-12"/>
              </w:rPr>
              <w:t xml:space="preserve"> </w:t>
            </w:r>
            <w:r>
              <w:rPr>
                <w:rFonts w:ascii="Calibri"/>
                <w:color w:val="212121"/>
              </w:rPr>
              <w:t xml:space="preserve">be </w:t>
            </w:r>
            <w:r>
              <w:rPr>
                <w:rFonts w:ascii="Calibri"/>
                <w:color w:val="212121"/>
                <w:spacing w:val="-2"/>
              </w:rPr>
              <w:t>solved)</w:t>
            </w:r>
          </w:p>
        </w:tc>
        <w:tc>
          <w:tcPr>
            <w:tcW w:w="4508" w:type="dxa"/>
          </w:tcPr>
          <w:p w14:paraId="6151C9EC" w14:textId="77777777" w:rsidR="006F388F" w:rsidRDefault="00B065F7">
            <w:pPr>
              <w:pStyle w:val="TableParagraph"/>
              <w:spacing w:line="259" w:lineRule="auto"/>
            </w:pPr>
            <w:r>
              <w:t>In a small project management team using ServiceNow, lack of defined roles, access controls,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structured</w:t>
            </w:r>
            <w:r>
              <w:rPr>
                <w:spacing w:val="-7"/>
              </w:rPr>
              <w:t xml:space="preserve"> </w:t>
            </w:r>
            <w:r>
              <w:t>workflows</w:t>
            </w:r>
            <w:r>
              <w:rPr>
                <w:spacing w:val="-8"/>
              </w:rPr>
              <w:t xml:space="preserve"> </w:t>
            </w:r>
            <w:r>
              <w:t>leads</w:t>
            </w:r>
            <w:r>
              <w:rPr>
                <w:spacing w:val="-7"/>
              </w:rPr>
              <w:t xml:space="preserve"> </w:t>
            </w:r>
            <w:r>
              <w:t>to</w:t>
            </w:r>
          </w:p>
          <w:p w14:paraId="19BC5155" w14:textId="77777777" w:rsidR="006F388F" w:rsidRDefault="00B065F7">
            <w:pPr>
              <w:pStyle w:val="TableParagraph"/>
              <w:spacing w:before="1" w:line="256" w:lineRule="auto"/>
            </w:pPr>
            <w:r>
              <w:t>confusion in task assignments, accountability issues,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difficulty</w:t>
            </w:r>
            <w:r>
              <w:rPr>
                <w:spacing w:val="-11"/>
              </w:rPr>
              <w:t xml:space="preserve"> </w:t>
            </w:r>
            <w:r>
              <w:t>tracking</w:t>
            </w:r>
            <w:r>
              <w:rPr>
                <w:spacing w:val="-8"/>
              </w:rPr>
              <w:t xml:space="preserve"> </w:t>
            </w:r>
            <w:r>
              <w:t>project</w:t>
            </w:r>
            <w:r>
              <w:rPr>
                <w:spacing w:val="-8"/>
              </w:rPr>
              <w:t xml:space="preserve"> </w:t>
            </w:r>
            <w:r>
              <w:t>progress.</w:t>
            </w:r>
          </w:p>
        </w:tc>
      </w:tr>
      <w:tr w:rsidR="006F388F" w14:paraId="42AC622E" w14:textId="77777777">
        <w:trPr>
          <w:trHeight w:val="1495"/>
        </w:trPr>
        <w:tc>
          <w:tcPr>
            <w:tcW w:w="900" w:type="dxa"/>
          </w:tcPr>
          <w:p w14:paraId="66363701" w14:textId="77777777" w:rsidR="006F388F" w:rsidRDefault="00B065F7">
            <w:pPr>
              <w:pStyle w:val="TableParagraph"/>
              <w:ind w:left="0" w:right="323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2.</w:t>
            </w:r>
          </w:p>
        </w:tc>
        <w:tc>
          <w:tcPr>
            <w:tcW w:w="3663" w:type="dxa"/>
          </w:tcPr>
          <w:p w14:paraId="48E90AA3" w14:textId="77777777" w:rsidR="006F388F" w:rsidRDefault="00B065F7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  <w:color w:val="212121"/>
              </w:rPr>
              <w:t>Idea</w:t>
            </w:r>
            <w:r>
              <w:rPr>
                <w:rFonts w:ascii="Calibri"/>
                <w:color w:val="212121"/>
                <w:spacing w:val="-5"/>
              </w:rPr>
              <w:t xml:space="preserve"> </w:t>
            </w:r>
            <w:r>
              <w:rPr>
                <w:rFonts w:ascii="Calibri"/>
                <w:color w:val="212121"/>
              </w:rPr>
              <w:t>/</w:t>
            </w:r>
            <w:r>
              <w:rPr>
                <w:rFonts w:ascii="Calibri"/>
                <w:color w:val="212121"/>
                <w:spacing w:val="-4"/>
              </w:rPr>
              <w:t xml:space="preserve"> </w:t>
            </w:r>
            <w:r>
              <w:rPr>
                <w:rFonts w:ascii="Calibri"/>
                <w:color w:val="212121"/>
              </w:rPr>
              <w:t>Solution</w:t>
            </w:r>
            <w:r>
              <w:rPr>
                <w:rFonts w:ascii="Calibri"/>
                <w:color w:val="212121"/>
                <w:spacing w:val="-5"/>
              </w:rPr>
              <w:t xml:space="preserve"> </w:t>
            </w:r>
            <w:r>
              <w:rPr>
                <w:rFonts w:ascii="Calibri"/>
                <w:color w:val="212121"/>
                <w:spacing w:val="-2"/>
              </w:rPr>
              <w:t>description</w:t>
            </w:r>
          </w:p>
        </w:tc>
        <w:tc>
          <w:tcPr>
            <w:tcW w:w="4508" w:type="dxa"/>
          </w:tcPr>
          <w:p w14:paraId="2F49F0EC" w14:textId="77777777" w:rsidR="006F388F" w:rsidRDefault="00B065F7">
            <w:pPr>
              <w:pStyle w:val="TableParagraph"/>
              <w:spacing w:before="46" w:line="259" w:lineRule="auto"/>
              <w:ind w:right="81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solution</w:t>
            </w:r>
            <w:r>
              <w:rPr>
                <w:spacing w:val="-10"/>
              </w:rPr>
              <w:t xml:space="preserve"> </w:t>
            </w:r>
            <w:r>
              <w:t>implements</w:t>
            </w:r>
            <w:r>
              <w:rPr>
                <w:spacing w:val="-9"/>
              </w:rPr>
              <w:t xml:space="preserve"> </w:t>
            </w:r>
            <w:r>
              <w:t>proper</w:t>
            </w:r>
            <w:r>
              <w:rPr>
                <w:spacing w:val="-6"/>
              </w:rPr>
              <w:t xml:space="preserve"> </w:t>
            </w:r>
            <w:r>
              <w:t>user,</w:t>
            </w:r>
            <w:r>
              <w:rPr>
                <w:spacing w:val="-7"/>
              </w:rPr>
              <w:t xml:space="preserve"> </w:t>
            </w:r>
            <w:r>
              <w:t>group,</w:t>
            </w:r>
            <w:r>
              <w:rPr>
                <w:spacing w:val="-10"/>
              </w:rPr>
              <w:t xml:space="preserve"> </w:t>
            </w:r>
            <w:r>
              <w:t>and role management in ServiceNow, supported by Access Control Lists (ACLs) and automated workflows. Users (Alice and Bob) are assigned to defined groups and roles.</w:t>
            </w:r>
          </w:p>
        </w:tc>
      </w:tr>
      <w:tr w:rsidR="006F388F" w14:paraId="3E226700" w14:textId="77777777">
        <w:trPr>
          <w:trHeight w:val="1955"/>
        </w:trPr>
        <w:tc>
          <w:tcPr>
            <w:tcW w:w="900" w:type="dxa"/>
          </w:tcPr>
          <w:p w14:paraId="6A3F4D62" w14:textId="77777777" w:rsidR="006F388F" w:rsidRDefault="00B065F7">
            <w:pPr>
              <w:pStyle w:val="TableParagraph"/>
              <w:ind w:left="0" w:right="323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3.</w:t>
            </w:r>
          </w:p>
        </w:tc>
        <w:tc>
          <w:tcPr>
            <w:tcW w:w="3663" w:type="dxa"/>
          </w:tcPr>
          <w:p w14:paraId="19889E2B" w14:textId="77777777" w:rsidR="006F388F" w:rsidRDefault="00B065F7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  <w:color w:val="212121"/>
              </w:rPr>
              <w:t>Novelty</w:t>
            </w:r>
            <w:r>
              <w:rPr>
                <w:rFonts w:ascii="Calibri"/>
                <w:color w:val="212121"/>
                <w:spacing w:val="-4"/>
              </w:rPr>
              <w:t xml:space="preserve"> </w:t>
            </w:r>
            <w:r>
              <w:rPr>
                <w:rFonts w:ascii="Calibri"/>
                <w:color w:val="212121"/>
              </w:rPr>
              <w:t>/</w:t>
            </w:r>
            <w:r>
              <w:rPr>
                <w:rFonts w:ascii="Calibri"/>
                <w:color w:val="212121"/>
                <w:spacing w:val="-4"/>
              </w:rPr>
              <w:t xml:space="preserve"> </w:t>
            </w:r>
            <w:r>
              <w:rPr>
                <w:rFonts w:ascii="Calibri"/>
                <w:color w:val="212121"/>
                <w:spacing w:val="-2"/>
              </w:rPr>
              <w:t>Uniqueness</w:t>
            </w:r>
          </w:p>
        </w:tc>
        <w:tc>
          <w:tcPr>
            <w:tcW w:w="4508" w:type="dxa"/>
          </w:tcPr>
          <w:p w14:paraId="29288AE0" w14:textId="77777777" w:rsidR="006F388F" w:rsidRDefault="00B065F7">
            <w:pPr>
              <w:pStyle w:val="TableParagraph"/>
              <w:spacing w:before="46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showcases</w:t>
            </w:r>
            <w:r>
              <w:rPr>
                <w:spacing w:val="-3"/>
              </w:rPr>
              <w:t xml:space="preserve"> </w:t>
            </w:r>
            <w:r>
              <w:t>how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core</w:t>
            </w:r>
          </w:p>
          <w:p w14:paraId="13647025" w14:textId="77777777" w:rsidR="006F388F" w:rsidRDefault="00B065F7">
            <w:pPr>
              <w:pStyle w:val="TableParagraph"/>
              <w:spacing w:before="18" w:line="259" w:lineRule="auto"/>
            </w:pPr>
            <w:r>
              <w:t>ServiceNow</w:t>
            </w:r>
            <w:r>
              <w:rPr>
                <w:spacing w:val="-11"/>
              </w:rPr>
              <w:t xml:space="preserve"> </w:t>
            </w:r>
            <w:r>
              <w:t>modules</w:t>
            </w:r>
            <w:r>
              <w:rPr>
                <w:spacing w:val="-7"/>
              </w:rPr>
              <w:t xml:space="preserve"> </w:t>
            </w:r>
            <w:r>
              <w:t>—</w:t>
            </w:r>
            <w:r>
              <w:rPr>
                <w:spacing w:val="-7"/>
              </w:rPr>
              <w:t xml:space="preserve"> </w:t>
            </w:r>
            <w:r>
              <w:t>Users,</w:t>
            </w:r>
            <w:r>
              <w:rPr>
                <w:spacing w:val="-7"/>
              </w:rPr>
              <w:t xml:space="preserve"> </w:t>
            </w:r>
            <w:r>
              <w:t>Groups,</w:t>
            </w:r>
            <w:r>
              <w:rPr>
                <w:spacing w:val="-7"/>
              </w:rPr>
              <w:t xml:space="preserve"> </w:t>
            </w:r>
            <w:r>
              <w:t>Roles, ACLs, and Flow Designer — to create a mini project management system without external integrations. It emphasizes automation and</w:t>
            </w:r>
          </w:p>
          <w:p w14:paraId="0F2EFAD6" w14:textId="77777777" w:rsidR="006F388F" w:rsidRDefault="00B065F7">
            <w:pPr>
              <w:pStyle w:val="TableParagraph"/>
              <w:spacing w:before="0" w:line="252" w:lineRule="exact"/>
            </w:pPr>
            <w:r>
              <w:t>controlled</w:t>
            </w:r>
            <w:r>
              <w:rPr>
                <w:spacing w:val="-5"/>
              </w:rPr>
              <w:t xml:space="preserve"> </w:t>
            </w:r>
            <w:r>
              <w:t>access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lightweight,</w:t>
            </w:r>
            <w:r>
              <w:rPr>
                <w:spacing w:val="-2"/>
              </w:rPr>
              <w:t xml:space="preserve"> reusable</w:t>
            </w:r>
          </w:p>
          <w:p w14:paraId="18598A7C" w14:textId="77777777" w:rsidR="006F388F" w:rsidRDefault="00B065F7">
            <w:pPr>
              <w:pStyle w:val="TableParagraph"/>
              <w:spacing w:before="21" w:line="252" w:lineRule="exact"/>
            </w:pPr>
            <w:r>
              <w:rPr>
                <w:spacing w:val="-2"/>
              </w:rPr>
              <w:t>model.</w:t>
            </w:r>
          </w:p>
        </w:tc>
      </w:tr>
      <w:tr w:rsidR="006F388F" w14:paraId="3A8B0813" w14:textId="77777777">
        <w:trPr>
          <w:trHeight w:val="1956"/>
        </w:trPr>
        <w:tc>
          <w:tcPr>
            <w:tcW w:w="900" w:type="dxa"/>
          </w:tcPr>
          <w:p w14:paraId="48D64E6E" w14:textId="77777777" w:rsidR="006F388F" w:rsidRDefault="00B065F7">
            <w:pPr>
              <w:pStyle w:val="TableParagraph"/>
              <w:ind w:left="0" w:right="323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4.</w:t>
            </w:r>
          </w:p>
        </w:tc>
        <w:tc>
          <w:tcPr>
            <w:tcW w:w="3663" w:type="dxa"/>
          </w:tcPr>
          <w:p w14:paraId="608BAD39" w14:textId="77777777" w:rsidR="006F388F" w:rsidRDefault="00B065F7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  <w:color w:val="212121"/>
              </w:rPr>
              <w:t>Social</w:t>
            </w:r>
            <w:r>
              <w:rPr>
                <w:rFonts w:ascii="Calibri"/>
                <w:color w:val="212121"/>
                <w:spacing w:val="-5"/>
              </w:rPr>
              <w:t xml:space="preserve"> </w:t>
            </w:r>
            <w:r>
              <w:rPr>
                <w:rFonts w:ascii="Calibri"/>
                <w:color w:val="212121"/>
              </w:rPr>
              <w:t>Impact</w:t>
            </w:r>
            <w:r>
              <w:rPr>
                <w:rFonts w:ascii="Calibri"/>
                <w:color w:val="212121"/>
                <w:spacing w:val="-6"/>
              </w:rPr>
              <w:t xml:space="preserve"> </w:t>
            </w:r>
            <w:r>
              <w:rPr>
                <w:rFonts w:ascii="Calibri"/>
                <w:color w:val="212121"/>
              </w:rPr>
              <w:t>/</w:t>
            </w:r>
            <w:r>
              <w:rPr>
                <w:rFonts w:ascii="Calibri"/>
                <w:color w:val="212121"/>
                <w:spacing w:val="-3"/>
              </w:rPr>
              <w:t xml:space="preserve"> </w:t>
            </w:r>
            <w:r>
              <w:rPr>
                <w:rFonts w:ascii="Calibri"/>
                <w:color w:val="212121"/>
              </w:rPr>
              <w:t>Customer</w:t>
            </w:r>
            <w:r>
              <w:rPr>
                <w:rFonts w:ascii="Calibri"/>
                <w:color w:val="212121"/>
                <w:spacing w:val="-5"/>
              </w:rPr>
              <w:t xml:space="preserve"> </w:t>
            </w:r>
            <w:r>
              <w:rPr>
                <w:rFonts w:ascii="Calibri"/>
                <w:color w:val="212121"/>
                <w:spacing w:val="-2"/>
              </w:rPr>
              <w:t>Satisfaction</w:t>
            </w:r>
          </w:p>
        </w:tc>
        <w:tc>
          <w:tcPr>
            <w:tcW w:w="4508" w:type="dxa"/>
          </w:tcPr>
          <w:p w14:paraId="698146AF" w14:textId="77777777" w:rsidR="006F388F" w:rsidRDefault="00B065F7">
            <w:pPr>
              <w:pStyle w:val="TableParagraph"/>
              <w:spacing w:before="46" w:line="259" w:lineRule="auto"/>
            </w:pPr>
            <w:r>
              <w:t>The</w:t>
            </w:r>
            <w:r>
              <w:rPr>
                <w:spacing w:val="-14"/>
              </w:rPr>
              <w:t xml:space="preserve"> </w:t>
            </w: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promotes</w:t>
            </w:r>
            <w:r>
              <w:rPr>
                <w:spacing w:val="-14"/>
              </w:rPr>
              <w:t xml:space="preserve"> </w:t>
            </w:r>
            <w:r>
              <w:t>teamwork,</w:t>
            </w:r>
            <w:r>
              <w:rPr>
                <w:spacing w:val="-13"/>
              </w:rPr>
              <w:t xml:space="preserve"> </w:t>
            </w:r>
            <w:r>
              <w:t>responsibility, and transparency in project environments. By ensuring that every user action follows access rules and workflows, it enhances</w:t>
            </w:r>
          </w:p>
          <w:p w14:paraId="1F81A5C1" w14:textId="77777777" w:rsidR="006F388F" w:rsidRDefault="00B065F7">
            <w:pPr>
              <w:pStyle w:val="TableParagraph"/>
              <w:spacing w:before="0" w:line="253" w:lineRule="exact"/>
            </w:pPr>
            <w:r>
              <w:t>communication,</w:t>
            </w:r>
            <w:r>
              <w:rPr>
                <w:spacing w:val="-7"/>
              </w:rPr>
              <w:t xml:space="preserve"> </w:t>
            </w:r>
            <w:r>
              <w:t>reduces</w:t>
            </w:r>
            <w:r>
              <w:rPr>
                <w:spacing w:val="-7"/>
              </w:rPr>
              <w:t xml:space="preserve"> </w:t>
            </w:r>
            <w:r>
              <w:t>confusion,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4BC0B275" w14:textId="77777777" w:rsidR="006F388F" w:rsidRDefault="00B065F7">
            <w:pPr>
              <w:pStyle w:val="TableParagraph"/>
              <w:spacing w:before="4" w:line="270" w:lineRule="atLeast"/>
            </w:pPr>
            <w:r>
              <w:t>increases</w:t>
            </w:r>
            <w:r>
              <w:rPr>
                <w:spacing w:val="-10"/>
              </w:rPr>
              <w:t xml:space="preserve"> </w:t>
            </w:r>
            <w:r>
              <w:t>overall</w:t>
            </w:r>
            <w:r>
              <w:rPr>
                <w:spacing w:val="-9"/>
              </w:rPr>
              <w:t xml:space="preserve"> </w:t>
            </w:r>
            <w:r>
              <w:t>satisfaction</w:t>
            </w:r>
            <w:r>
              <w:rPr>
                <w:spacing w:val="-10"/>
              </w:rPr>
              <w:t xml:space="preserve"> </w:t>
            </w:r>
            <w:r>
              <w:t>among</w:t>
            </w:r>
            <w:r>
              <w:rPr>
                <w:spacing w:val="-10"/>
              </w:rPr>
              <w:t xml:space="preserve"> </w:t>
            </w:r>
            <w:r>
              <w:t xml:space="preserve">project </w:t>
            </w:r>
            <w:r>
              <w:rPr>
                <w:spacing w:val="-2"/>
              </w:rPr>
              <w:t>stakeholders.</w:t>
            </w:r>
          </w:p>
        </w:tc>
      </w:tr>
    </w:tbl>
    <w:p w14:paraId="02C18504" w14:textId="77777777" w:rsidR="006F388F" w:rsidRDefault="006F388F">
      <w:pPr>
        <w:pStyle w:val="TableParagraph"/>
        <w:spacing w:line="270" w:lineRule="atLeast"/>
        <w:sectPr w:rsidR="006F388F">
          <w:type w:val="continuous"/>
          <w:pgSz w:w="11910" w:h="16850"/>
          <w:pgMar w:top="820" w:right="1275" w:bottom="280" w:left="1417" w:header="720" w:footer="720" w:gutter="0"/>
          <w:cols w:space="720"/>
        </w:sect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3663"/>
        <w:gridCol w:w="4508"/>
      </w:tblGrid>
      <w:tr w:rsidR="006F388F" w14:paraId="0AB2E394" w14:textId="77777777">
        <w:trPr>
          <w:trHeight w:val="1956"/>
        </w:trPr>
        <w:tc>
          <w:tcPr>
            <w:tcW w:w="900" w:type="dxa"/>
          </w:tcPr>
          <w:p w14:paraId="5518A233" w14:textId="77777777" w:rsidR="006F388F" w:rsidRDefault="00B065F7">
            <w:pPr>
              <w:pStyle w:val="TableParagraph"/>
              <w:ind w:left="70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lastRenderedPageBreak/>
              <w:t>5.</w:t>
            </w:r>
          </w:p>
        </w:tc>
        <w:tc>
          <w:tcPr>
            <w:tcW w:w="3663" w:type="dxa"/>
          </w:tcPr>
          <w:p w14:paraId="2D135DC4" w14:textId="77777777" w:rsidR="006F388F" w:rsidRDefault="00B065F7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  <w:color w:val="212121"/>
              </w:rPr>
              <w:t>Business</w:t>
            </w:r>
            <w:r>
              <w:rPr>
                <w:rFonts w:ascii="Calibri"/>
                <w:color w:val="212121"/>
                <w:spacing w:val="-8"/>
              </w:rPr>
              <w:t xml:space="preserve"> </w:t>
            </w:r>
            <w:r>
              <w:rPr>
                <w:rFonts w:ascii="Calibri"/>
                <w:color w:val="212121"/>
              </w:rPr>
              <w:t>Model</w:t>
            </w:r>
            <w:r>
              <w:rPr>
                <w:rFonts w:ascii="Calibri"/>
                <w:color w:val="212121"/>
                <w:spacing w:val="-10"/>
              </w:rPr>
              <w:t xml:space="preserve"> </w:t>
            </w:r>
            <w:r>
              <w:rPr>
                <w:rFonts w:ascii="Calibri"/>
                <w:color w:val="212121"/>
              </w:rPr>
              <w:t>(Revenue</w:t>
            </w:r>
            <w:r>
              <w:rPr>
                <w:rFonts w:ascii="Calibri"/>
                <w:color w:val="212121"/>
                <w:spacing w:val="-11"/>
              </w:rPr>
              <w:t xml:space="preserve"> </w:t>
            </w:r>
            <w:r>
              <w:rPr>
                <w:rFonts w:ascii="Calibri"/>
                <w:color w:val="212121"/>
                <w:spacing w:val="-2"/>
              </w:rPr>
              <w:t>Model)</w:t>
            </w:r>
          </w:p>
        </w:tc>
        <w:tc>
          <w:tcPr>
            <w:tcW w:w="4508" w:type="dxa"/>
          </w:tcPr>
          <w:p w14:paraId="5B00ED83" w14:textId="77777777" w:rsidR="006F388F" w:rsidRDefault="00B065F7">
            <w:pPr>
              <w:pStyle w:val="TableParagraph"/>
              <w:spacing w:before="46" w:line="259" w:lineRule="auto"/>
              <w:ind w:right="654"/>
              <w:rPr>
                <w:b/>
              </w:rPr>
            </w:pPr>
            <w:r>
              <w:t>While</w:t>
            </w:r>
            <w:r>
              <w:rPr>
                <w:spacing w:val="-8"/>
              </w:rPr>
              <w:t xml:space="preserve"> </w:t>
            </w:r>
            <w:r>
              <w:t>not</w:t>
            </w:r>
            <w:r>
              <w:rPr>
                <w:spacing w:val="-7"/>
              </w:rPr>
              <w:t xml:space="preserve"> </w:t>
            </w:r>
            <w:r>
              <w:t>directly</w:t>
            </w:r>
            <w:r>
              <w:rPr>
                <w:spacing w:val="-10"/>
              </w:rPr>
              <w:t xml:space="preserve"> </w:t>
            </w:r>
            <w:r>
              <w:t>revenue-generating,</w:t>
            </w:r>
            <w:r>
              <w:rPr>
                <w:spacing w:val="-10"/>
              </w:rPr>
              <w:t xml:space="preserve"> </w:t>
            </w:r>
            <w:r>
              <w:t xml:space="preserve">the model supports </w:t>
            </w:r>
            <w:r>
              <w:rPr>
                <w:b/>
              </w:rPr>
              <w:t>efficient IT service</w:t>
            </w:r>
          </w:p>
          <w:p w14:paraId="4DA4951A" w14:textId="77777777" w:rsidR="006F388F" w:rsidRDefault="00B065F7">
            <w:pPr>
              <w:pStyle w:val="TableParagraph"/>
              <w:spacing w:before="1" w:line="256" w:lineRule="auto"/>
            </w:pPr>
            <w:r>
              <w:rPr>
                <w:b/>
              </w:rPr>
              <w:t>management</w:t>
            </w:r>
            <w:r>
              <w:t>.</w:t>
            </w:r>
            <w:r>
              <w:rPr>
                <w:spacing w:val="-10"/>
              </w:rPr>
              <w:t xml:space="preserve"> </w:t>
            </w:r>
            <w:r>
              <w:t>It</w:t>
            </w:r>
            <w:r>
              <w:rPr>
                <w:spacing w:val="-6"/>
              </w:rPr>
              <w:t xml:space="preserve"> </w:t>
            </w:r>
            <w:r>
              <w:t>saves</w:t>
            </w:r>
            <w:r>
              <w:rPr>
                <w:spacing w:val="-7"/>
              </w:rPr>
              <w:t xml:space="preserve"> </w:t>
            </w:r>
            <w:r>
              <w:t>time,</w:t>
            </w:r>
            <w:r>
              <w:rPr>
                <w:spacing w:val="-7"/>
              </w:rPr>
              <w:t xml:space="preserve"> </w:t>
            </w:r>
            <w:r>
              <w:t>minimizes</w:t>
            </w:r>
            <w:r>
              <w:rPr>
                <w:spacing w:val="-9"/>
              </w:rPr>
              <w:t xml:space="preserve"> </w:t>
            </w:r>
            <w:r>
              <w:t>role conflicts, and improves data integrity —</w:t>
            </w:r>
          </w:p>
          <w:p w14:paraId="3DF8F078" w14:textId="77777777" w:rsidR="006F388F" w:rsidRDefault="00B065F7">
            <w:pPr>
              <w:pStyle w:val="TableParagraph"/>
              <w:spacing w:before="4"/>
            </w:pPr>
            <w:r>
              <w:t>indirectly</w:t>
            </w:r>
            <w:r>
              <w:rPr>
                <w:spacing w:val="-4"/>
              </w:rPr>
              <w:t xml:space="preserve"> </w:t>
            </w:r>
            <w:r>
              <w:t>leading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productivity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cost</w:t>
            </w:r>
          </w:p>
          <w:p w14:paraId="122E0643" w14:textId="77777777" w:rsidR="006F388F" w:rsidRDefault="00B065F7">
            <w:pPr>
              <w:pStyle w:val="TableParagraph"/>
              <w:spacing w:before="3" w:line="270" w:lineRule="atLeast"/>
            </w:pPr>
            <w:r>
              <w:t>savings</w:t>
            </w:r>
            <w:r>
              <w:rPr>
                <w:spacing w:val="-12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organizations</w:t>
            </w:r>
            <w:r>
              <w:rPr>
                <w:spacing w:val="-10"/>
              </w:rPr>
              <w:t xml:space="preserve"> </w:t>
            </w:r>
            <w:r>
              <w:t>adopting</w:t>
            </w:r>
            <w:r>
              <w:rPr>
                <w:spacing w:val="-10"/>
              </w:rPr>
              <w:t xml:space="preserve"> </w:t>
            </w:r>
            <w:r>
              <w:t>structured project management</w:t>
            </w:r>
          </w:p>
        </w:tc>
      </w:tr>
      <w:tr w:rsidR="006F388F" w14:paraId="6750C186" w14:textId="77777777">
        <w:trPr>
          <w:trHeight w:val="1957"/>
        </w:trPr>
        <w:tc>
          <w:tcPr>
            <w:tcW w:w="900" w:type="dxa"/>
          </w:tcPr>
          <w:p w14:paraId="0BD150D4" w14:textId="77777777" w:rsidR="006F388F" w:rsidRDefault="00B065F7">
            <w:pPr>
              <w:pStyle w:val="TableParagraph"/>
              <w:ind w:left="70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6.</w:t>
            </w:r>
          </w:p>
        </w:tc>
        <w:tc>
          <w:tcPr>
            <w:tcW w:w="3663" w:type="dxa"/>
          </w:tcPr>
          <w:p w14:paraId="781680FF" w14:textId="77777777" w:rsidR="006F388F" w:rsidRDefault="00B065F7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  <w:color w:val="212121"/>
              </w:rPr>
              <w:t>Scalability</w:t>
            </w:r>
            <w:r>
              <w:rPr>
                <w:rFonts w:ascii="Calibri"/>
                <w:color w:val="212121"/>
                <w:spacing w:val="-3"/>
              </w:rPr>
              <w:t xml:space="preserve"> </w:t>
            </w:r>
            <w:r>
              <w:rPr>
                <w:rFonts w:ascii="Calibri"/>
                <w:color w:val="212121"/>
              </w:rPr>
              <w:t>of</w:t>
            </w:r>
            <w:r>
              <w:rPr>
                <w:rFonts w:ascii="Calibri"/>
                <w:color w:val="212121"/>
                <w:spacing w:val="-5"/>
              </w:rPr>
              <w:t xml:space="preserve"> </w:t>
            </w:r>
            <w:r>
              <w:rPr>
                <w:rFonts w:ascii="Calibri"/>
                <w:color w:val="212121"/>
              </w:rPr>
              <w:t>the</w:t>
            </w:r>
            <w:r>
              <w:rPr>
                <w:rFonts w:ascii="Calibri"/>
                <w:color w:val="212121"/>
                <w:spacing w:val="-3"/>
              </w:rPr>
              <w:t xml:space="preserve"> </w:t>
            </w:r>
            <w:r>
              <w:rPr>
                <w:rFonts w:ascii="Calibri"/>
                <w:color w:val="212121"/>
                <w:spacing w:val="-2"/>
              </w:rPr>
              <w:t>Solution</w:t>
            </w:r>
          </w:p>
        </w:tc>
        <w:tc>
          <w:tcPr>
            <w:tcW w:w="4508" w:type="dxa"/>
          </w:tcPr>
          <w:p w14:paraId="125FA862" w14:textId="77777777" w:rsidR="006F388F" w:rsidRDefault="00B065F7">
            <w:pPr>
              <w:pStyle w:val="TableParagraph"/>
              <w:spacing w:before="46" w:line="259" w:lineRule="auto"/>
              <w:ind w:right="124"/>
            </w:pPr>
            <w:r>
              <w:t>The model can be easily scaled to larger teams or enterprises. More tables, workflows, and ACLs can be</w:t>
            </w:r>
            <w:r>
              <w:rPr>
                <w:spacing w:val="-1"/>
              </w:rPr>
              <w:t xml:space="preserve"> </w:t>
            </w:r>
            <w:r>
              <w:t>added for additional roles such as QA</w:t>
            </w:r>
            <w:r>
              <w:rPr>
                <w:spacing w:val="-14"/>
              </w:rPr>
              <w:t xml:space="preserve"> </w:t>
            </w:r>
            <w:r>
              <w:t>testers,</w:t>
            </w:r>
            <w:r>
              <w:rPr>
                <w:spacing w:val="-5"/>
              </w:rPr>
              <w:t xml:space="preserve"> </w:t>
            </w:r>
            <w:r>
              <w:t>developers,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managers.</w:t>
            </w:r>
            <w:r>
              <w:rPr>
                <w:spacing w:val="-4"/>
              </w:rPr>
              <w:t xml:space="preserve"> </w:t>
            </w:r>
            <w:r>
              <w:t>It</w:t>
            </w:r>
            <w:r>
              <w:rPr>
                <w:spacing w:val="-3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also be</w:t>
            </w:r>
            <w:r>
              <w:rPr>
                <w:spacing w:val="-6"/>
              </w:rPr>
              <w:t xml:space="preserve"> </w:t>
            </w:r>
            <w:r>
              <w:t>extended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integrate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other</w:t>
            </w:r>
            <w:r>
              <w:rPr>
                <w:spacing w:val="-6"/>
              </w:rPr>
              <w:t xml:space="preserve"> </w:t>
            </w:r>
            <w:r>
              <w:t>ServiceNow applications like Change or Incident</w:t>
            </w:r>
          </w:p>
          <w:p w14:paraId="7ACB60E2" w14:textId="77777777" w:rsidR="006F388F" w:rsidRDefault="00B065F7">
            <w:pPr>
              <w:pStyle w:val="TableParagraph"/>
              <w:spacing w:before="0" w:line="252" w:lineRule="exact"/>
            </w:pPr>
            <w:r>
              <w:rPr>
                <w:spacing w:val="-2"/>
              </w:rPr>
              <w:t>Management.</w:t>
            </w:r>
          </w:p>
        </w:tc>
      </w:tr>
    </w:tbl>
    <w:p w14:paraId="201D2299" w14:textId="77777777" w:rsidR="006F388F" w:rsidRDefault="006F388F">
      <w:pPr>
        <w:pStyle w:val="BodyText"/>
        <w:spacing w:before="37"/>
        <w:ind w:left="0"/>
        <w:rPr>
          <w:rFonts w:ascii="Calibri"/>
          <w:b/>
        </w:rPr>
      </w:pPr>
    </w:p>
    <w:p w14:paraId="18C51729" w14:textId="77777777" w:rsidR="006F388F" w:rsidRDefault="00B065F7">
      <w:pPr>
        <w:pStyle w:val="Heading1"/>
        <w:rPr>
          <w:rFonts w:ascii="Times New Roman"/>
        </w:rPr>
      </w:pPr>
      <w:r>
        <w:rPr>
          <w:rFonts w:ascii="Times New Roman"/>
          <w:spacing w:val="-2"/>
        </w:rPr>
        <w:t>Conclusion:</w:t>
      </w:r>
    </w:p>
    <w:p w14:paraId="5C162F9F" w14:textId="77777777" w:rsidR="006F388F" w:rsidRDefault="00B065F7">
      <w:pPr>
        <w:pStyle w:val="BodyText"/>
        <w:spacing w:line="259" w:lineRule="auto"/>
        <w:ind w:firstLine="719"/>
      </w:pPr>
      <w:r>
        <w:t xml:space="preserve">The proposed solution efficiently enhances user, group, and role management within the ServiceNow platform by integrating </w:t>
      </w:r>
      <w:r>
        <w:rPr>
          <w:b/>
        </w:rPr>
        <w:t xml:space="preserve">Access Control Lists (ACLs) </w:t>
      </w:r>
      <w:r>
        <w:t xml:space="preserve">and </w:t>
      </w:r>
      <w:r>
        <w:rPr>
          <w:b/>
        </w:rPr>
        <w:t>automated workflows</w:t>
      </w:r>
      <w:r>
        <w:t>. It establishes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approvals,</w:t>
      </w:r>
      <w:r>
        <w:rPr>
          <w:spacing w:val="-3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user’s permissions align precisely with their assigned responsibilities.</w:t>
      </w:r>
    </w:p>
    <w:p w14:paraId="5A2DDBA6" w14:textId="77777777" w:rsidR="006F388F" w:rsidRDefault="00B065F7">
      <w:pPr>
        <w:pStyle w:val="BodyText"/>
        <w:spacing w:before="160" w:line="259" w:lineRule="auto"/>
        <w:ind w:right="97" w:firstLine="719"/>
      </w:pPr>
      <w:r>
        <w:t>By</w:t>
      </w:r>
      <w:r>
        <w:rPr>
          <w:spacing w:val="-4"/>
        </w:rPr>
        <w:t xml:space="preserve"> </w:t>
      </w:r>
      <w:r>
        <w:t>utilizing</w:t>
      </w:r>
      <w:r>
        <w:rPr>
          <w:spacing w:val="-4"/>
        </w:rPr>
        <w:t xml:space="preserve"> </w:t>
      </w:r>
      <w:r>
        <w:t>ServiceNow’s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features—such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b/>
        </w:rPr>
        <w:t>Flow</w:t>
      </w:r>
      <w:r>
        <w:rPr>
          <w:b/>
          <w:spacing w:val="-5"/>
        </w:rPr>
        <w:t xml:space="preserve"> </w:t>
      </w:r>
      <w:r>
        <w:rPr>
          <w:b/>
        </w:rPr>
        <w:t>Designer</w:t>
      </w:r>
      <w:r>
        <w:t>,</w:t>
      </w:r>
      <w:r>
        <w:rPr>
          <w:spacing w:val="-4"/>
        </w:rPr>
        <w:t xml:space="preserve"> </w:t>
      </w:r>
      <w:r>
        <w:rPr>
          <w:b/>
        </w:rPr>
        <w:t>ACLs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table-based data management</w:t>
      </w:r>
      <w:r>
        <w:t>—the system strengthens accountability, minimizes manual intervention, and preserves data consistency across users and projects.</w:t>
      </w:r>
    </w:p>
    <w:p w14:paraId="2C5056EF" w14:textId="77777777" w:rsidR="006F388F" w:rsidRDefault="00B065F7">
      <w:pPr>
        <w:spacing w:before="160" w:line="259" w:lineRule="auto"/>
        <w:ind w:left="33" w:right="214" w:firstLine="719"/>
      </w:pPr>
      <w:r>
        <w:t>Overall,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fosters</w:t>
      </w:r>
      <w:r>
        <w:rPr>
          <w:spacing w:val="-4"/>
        </w:rPr>
        <w:t xml:space="preserve"> </w:t>
      </w:r>
      <w:r>
        <w:rPr>
          <w:b/>
        </w:rPr>
        <w:t>transparency,</w:t>
      </w:r>
      <w:r>
        <w:rPr>
          <w:b/>
          <w:spacing w:val="-6"/>
        </w:rPr>
        <w:t xml:space="preserve"> </w:t>
      </w:r>
      <w:r>
        <w:rPr>
          <w:b/>
        </w:rPr>
        <w:t>operational</w:t>
      </w:r>
      <w:r>
        <w:rPr>
          <w:b/>
          <w:spacing w:val="-6"/>
        </w:rPr>
        <w:t xml:space="preserve"> </w:t>
      </w:r>
      <w:r>
        <w:rPr>
          <w:b/>
        </w:rPr>
        <w:t>efficiency,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scalability</w:t>
      </w:r>
      <w:r>
        <w:t>,</w:t>
      </w:r>
      <w:r>
        <w:rPr>
          <w:spacing w:val="-8"/>
        </w:rPr>
        <w:t xml:space="preserve"> </w:t>
      </w:r>
      <w:r>
        <w:t xml:space="preserve">making it a robust and secure model for teams seeking to implement automated project management within </w:t>
      </w:r>
      <w:r>
        <w:rPr>
          <w:spacing w:val="-2"/>
        </w:rPr>
        <w:t>ServiceNow.</w:t>
      </w:r>
    </w:p>
    <w:p w14:paraId="2123CA52" w14:textId="77777777" w:rsidR="006F388F" w:rsidRDefault="00B065F7">
      <w:pPr>
        <w:pStyle w:val="Heading1"/>
        <w:spacing w:before="158"/>
      </w:pPr>
      <w:r>
        <w:t>Solution</w:t>
      </w:r>
      <w:r>
        <w:rPr>
          <w:spacing w:val="-10"/>
        </w:rPr>
        <w:t xml:space="preserve"> </w:t>
      </w:r>
      <w:r>
        <w:rPr>
          <w:spacing w:val="-2"/>
        </w:rPr>
        <w:t>Description:</w:t>
      </w:r>
    </w:p>
    <w:p w14:paraId="751567CE" w14:textId="77777777" w:rsidR="006F388F" w:rsidRDefault="00B065F7">
      <w:pPr>
        <w:spacing w:before="177" w:line="259" w:lineRule="auto"/>
        <w:ind w:left="33" w:firstLine="719"/>
      </w:pPr>
      <w:r>
        <w:t>The</w:t>
      </w:r>
      <w:r>
        <w:rPr>
          <w:spacing w:val="-2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well-organized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 xml:space="preserve">by utilizing </w:t>
      </w:r>
      <w:r>
        <w:rPr>
          <w:b/>
        </w:rPr>
        <w:t>Users, Groups, Roles, and</w:t>
      </w:r>
      <w:r>
        <w:rPr>
          <w:b/>
          <w:spacing w:val="-9"/>
        </w:rPr>
        <w:t xml:space="preserve"> </w:t>
      </w:r>
      <w:r>
        <w:rPr>
          <w:b/>
        </w:rPr>
        <w:t>Access Controls</w:t>
      </w:r>
      <w:r>
        <w:t>. Roles such as</w:t>
      </w:r>
      <w:r>
        <w:rPr>
          <w:spacing w:val="-8"/>
        </w:rPr>
        <w:t xml:space="preserve"> </w:t>
      </w:r>
      <w:r>
        <w:t>Alice (Project Manager) and</w:t>
      </w:r>
    </w:p>
    <w:p w14:paraId="513C36A2" w14:textId="77777777" w:rsidR="006F388F" w:rsidRDefault="00B065F7">
      <w:pPr>
        <w:spacing w:line="259" w:lineRule="auto"/>
        <w:ind w:left="33"/>
      </w:pPr>
      <w:r>
        <w:t>Bob</w:t>
      </w:r>
      <w:r>
        <w:rPr>
          <w:spacing w:val="-4"/>
        </w:rPr>
        <w:t xml:space="preserve"> </w:t>
      </w:r>
      <w:r>
        <w:t>(Team</w:t>
      </w:r>
      <w:r>
        <w:rPr>
          <w:spacing w:val="-5"/>
        </w:rPr>
        <w:t xml:space="preserve"> </w:t>
      </w:r>
      <w:r>
        <w:t>Member)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assigned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permissions</w:t>
      </w:r>
      <w:r>
        <w:rPr>
          <w:spacing w:val="-4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rPr>
          <w:b/>
        </w:rPr>
        <w:t>Access</w:t>
      </w:r>
      <w:r>
        <w:rPr>
          <w:b/>
          <w:spacing w:val="-3"/>
        </w:rPr>
        <w:t xml:space="preserve"> </w:t>
      </w:r>
      <w:r>
        <w:rPr>
          <w:b/>
        </w:rPr>
        <w:t>Control</w:t>
      </w:r>
      <w:r>
        <w:rPr>
          <w:b/>
          <w:spacing w:val="-3"/>
        </w:rPr>
        <w:t xml:space="preserve"> </w:t>
      </w:r>
      <w:r>
        <w:rPr>
          <w:b/>
        </w:rPr>
        <w:t>Lists</w:t>
      </w:r>
      <w:r>
        <w:rPr>
          <w:b/>
          <w:spacing w:val="-6"/>
        </w:rPr>
        <w:t xml:space="preserve"> </w:t>
      </w:r>
      <w:r>
        <w:rPr>
          <w:b/>
        </w:rPr>
        <w:t>(ACLs)</w:t>
      </w:r>
      <w:r>
        <w:rPr>
          <w:b/>
          <w:spacing w:val="-3"/>
        </w:rPr>
        <w:t xml:space="preserve"> </w:t>
      </w:r>
      <w:r>
        <w:t>to ensure proper authorization.</w:t>
      </w:r>
      <w:r>
        <w:rPr>
          <w:spacing w:val="-2"/>
        </w:rPr>
        <w:t xml:space="preserve"> </w:t>
      </w:r>
      <w:r>
        <w:t xml:space="preserve">Two key tables — the </w:t>
      </w:r>
      <w:r>
        <w:rPr>
          <w:b/>
        </w:rPr>
        <w:t>Project</w:t>
      </w:r>
      <w:r>
        <w:rPr>
          <w:b/>
          <w:spacing w:val="-1"/>
        </w:rPr>
        <w:t xml:space="preserve"> </w:t>
      </w:r>
      <w:r>
        <w:rPr>
          <w:b/>
        </w:rPr>
        <w:t xml:space="preserve">Table </w:t>
      </w:r>
      <w:r>
        <w:t xml:space="preserve">and the </w:t>
      </w:r>
      <w:r>
        <w:rPr>
          <w:b/>
        </w:rPr>
        <w:t>Task</w:t>
      </w:r>
      <w:r>
        <w:rPr>
          <w:b/>
          <w:spacing w:val="-2"/>
        </w:rPr>
        <w:t xml:space="preserve"> </w:t>
      </w:r>
      <w:r>
        <w:rPr>
          <w:b/>
        </w:rPr>
        <w:t xml:space="preserve">Table </w:t>
      </w:r>
      <w:r>
        <w:t>— are used to</w:t>
      </w:r>
    </w:p>
    <w:p w14:paraId="0E08B4CE" w14:textId="77777777" w:rsidR="006F388F" w:rsidRDefault="00B065F7">
      <w:pPr>
        <w:pStyle w:val="BodyText"/>
        <w:spacing w:before="0"/>
      </w:pPr>
      <w:r>
        <w:t>store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task-related</w:t>
      </w:r>
      <w:r>
        <w:rPr>
          <w:spacing w:val="-3"/>
        </w:rPr>
        <w:t xml:space="preserve"> </w:t>
      </w:r>
      <w:r>
        <w:rPr>
          <w:spacing w:val="-2"/>
        </w:rPr>
        <w:t>information.</w:t>
      </w:r>
    </w:p>
    <w:p w14:paraId="7F0CEF0A" w14:textId="77777777" w:rsidR="006F388F" w:rsidRDefault="00B065F7">
      <w:pPr>
        <w:pStyle w:val="BodyText"/>
        <w:spacing w:before="178" w:line="259" w:lineRule="auto"/>
        <w:ind w:firstLine="719"/>
      </w:pPr>
      <w:r>
        <w:t>Automated</w:t>
      </w:r>
      <w:r>
        <w:rPr>
          <w:spacing w:val="-3"/>
        </w:rPr>
        <w:t xml:space="preserve"> </w:t>
      </w:r>
      <w:r>
        <w:t>workflows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Flow</w:t>
      </w:r>
      <w:r>
        <w:rPr>
          <w:b/>
          <w:spacing w:val="-4"/>
        </w:rPr>
        <w:t xml:space="preserve"> </w:t>
      </w:r>
      <w:r>
        <w:rPr>
          <w:b/>
        </w:rPr>
        <w:t>Designer</w:t>
      </w:r>
      <w:r>
        <w:t>,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status automatically trigger updates and approval requests. This setup promotes clear communication, transparency, and accountability throughout the project’s lifecycle.</w:t>
      </w:r>
    </w:p>
    <w:p w14:paraId="2E3B5948" w14:textId="77777777" w:rsidR="006F388F" w:rsidRDefault="00B065F7">
      <w:pPr>
        <w:spacing w:before="161"/>
        <w:ind w:left="753"/>
      </w:pPr>
      <w:r>
        <w:t>By</w:t>
      </w:r>
      <w:r>
        <w:rPr>
          <w:spacing w:val="-8"/>
        </w:rPr>
        <w:t xml:space="preserve"> </w:t>
      </w:r>
      <w:r>
        <w:t>integrating</w:t>
      </w:r>
      <w:r>
        <w:rPr>
          <w:spacing w:val="-5"/>
        </w:rPr>
        <w:t xml:space="preserve"> </w:t>
      </w:r>
      <w:r>
        <w:rPr>
          <w:b/>
        </w:rPr>
        <w:t>role-based</w:t>
      </w:r>
      <w:r>
        <w:rPr>
          <w:b/>
          <w:spacing w:val="-8"/>
        </w:rPr>
        <w:t xml:space="preserve"> </w:t>
      </w:r>
      <w:r>
        <w:rPr>
          <w:b/>
        </w:rPr>
        <w:t>access</w:t>
      </w:r>
      <w:r>
        <w:t>,</w:t>
      </w:r>
      <w:r>
        <w:rPr>
          <w:spacing w:val="-5"/>
        </w:rPr>
        <w:t xml:space="preserve"> </w:t>
      </w:r>
      <w:r>
        <w:rPr>
          <w:b/>
        </w:rPr>
        <w:t>automation</w:t>
      </w:r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real-time</w:t>
      </w:r>
      <w:r>
        <w:rPr>
          <w:b/>
          <w:spacing w:val="-7"/>
        </w:rPr>
        <w:t xml:space="preserve"> </w:t>
      </w:r>
      <w:r>
        <w:rPr>
          <w:b/>
        </w:rPr>
        <w:t>tracking</w:t>
      </w:r>
      <w:r>
        <w:t>,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solution</w:t>
      </w:r>
    </w:p>
    <w:p w14:paraId="35DCE25E" w14:textId="77777777" w:rsidR="006F388F" w:rsidRDefault="00B065F7">
      <w:pPr>
        <w:pStyle w:val="BodyText"/>
        <w:spacing w:before="20" w:line="259" w:lineRule="auto"/>
        <w:ind w:right="97"/>
      </w:pPr>
      <w:r>
        <w:t>improves</w:t>
      </w:r>
      <w:r>
        <w:rPr>
          <w:spacing w:val="-5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collaboration,</w:t>
      </w:r>
      <w:r>
        <w:rPr>
          <w:spacing w:val="-8"/>
        </w:rPr>
        <w:t xml:space="preserve"> </w:t>
      </w:r>
      <w:r>
        <w:t>maintains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accuracy,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efficient</w:t>
      </w:r>
      <w:r>
        <w:rPr>
          <w:spacing w:val="-6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within the ServiceNow environment.</w:t>
      </w:r>
    </w:p>
    <w:sectPr w:rsidR="006F388F">
      <w:pgSz w:w="11910" w:h="16850"/>
      <w:pgMar w:top="8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88F"/>
    <w:rsid w:val="006F388F"/>
    <w:rsid w:val="007D4C58"/>
    <w:rsid w:val="00B0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EFE64"/>
  <w15:docId w15:val="{0553C139-0F9A-4DE2-93AF-4F783DF85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9"/>
      <w:ind w:left="33"/>
    </w:pPr>
  </w:style>
  <w:style w:type="paragraph" w:styleId="Title">
    <w:name w:val="Title"/>
    <w:basedOn w:val="Normal"/>
    <w:uiPriority w:val="10"/>
    <w:qFormat/>
    <w:pPr>
      <w:ind w:left="23" w:hanging="89"/>
    </w:pPr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4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551</Words>
  <Characters>3143</Characters>
  <Application>Microsoft Office Word</Application>
  <DocSecurity>4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Sankar Mahadevan</cp:lastModifiedBy>
  <cp:revision>2</cp:revision>
  <dcterms:created xsi:type="dcterms:W3CDTF">2025-11-07T12:38:00Z</dcterms:created>
  <dcterms:modified xsi:type="dcterms:W3CDTF">2025-11-07T12:38:00Z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2021</vt:lpwstr>
  </property>
</Properties>
</file>