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>
      <w:pPr>
        <w:pStyle w:val="Heading2"/>
      </w:pPr>
      <w:r>
        <w:t>Product Backlog &amp; Sprint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User Story No.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User Registration &amp; Login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Books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View Books &amp; Book Details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Seller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Seller Dashboard &amp; Add Books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Cart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Cart &amp; Wishlist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Orders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Place &amp; Track Orders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Admin Dashboard &amp; User Management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Reviews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Reviews, Testing &amp; Deployment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t>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Sprint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Start Date</w:t>
            </w:r>
          </w:p>
        </w:tc>
        <w:tc>
          <w:tcPr>
            <w:tcW w:type="dxa" w:w="1440"/>
          </w:tcPr>
          <w:p>
            <w:r>
              <w:t>End Date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</w:tr>
      <w:tr>
        <w:tc>
          <w:tcPr>
            <w:tcW w:type="dxa" w:w="1440"/>
          </w:tcPr>
          <w:p>
            <w:r>
              <w:t>Sprint-1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Sprint-2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Sprint-3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Sprint-4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</w:t>
            </w:r>
          </w:p>
        </w:tc>
      </w:tr>
    </w:tbl>
    <w:p>
      <w:pPr>
        <w:pStyle w:val="Heading2"/>
      </w:pPr>
      <w:r>
        <w:t>Velocity</w:t>
      </w:r>
    </w:p>
    <w:p>
      <w:r>
        <w:t>Average Velocity: 20 story points per sprint (approximately 20 story points/week).</w:t>
      </w:r>
    </w:p>
    <w:p>
      <w:pPr>
        <w:pStyle w:val="Heading2"/>
      </w:pPr>
      <w:r>
        <w:t>Burndown Chart</w:t>
      </w:r>
    </w:p>
    <w:p>
      <w:r>
        <w:t>The burndown chart tracks the remaining work throughout each sprint. As tasks are completed, the remaining story points decrease steadily until the sprint goal is achieved.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