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27472971"/>
    <w:bookmarkEnd w:id="0"/>
    <w:p w14:paraId="485A5799" w14:textId="13180F5D" w:rsidR="00375DF3" w:rsidRPr="001D2B1B" w:rsidRDefault="00375DF3" w:rsidP="003B7CFF">
      <w:pPr>
        <w:pStyle w:val="Paragraph"/>
      </w:pPr>
      <w:r>
        <w:t>&lt;&lt;START_SECTION&gt;&gt;This medicinal product is subject to additional monitoring in Australia. This will allow quick identification of new safety information. Healthcare professionals are asked to report any suspected adverse events at .&lt;&lt;END_SECTION&gt;&gt;</w:t>
        <w:br/>
      </w:r>
    </w:p>
    <w:p w14:paraId="4CDF5562" w14:textId="77777777" w:rsidR="00ED27EC" w:rsidRPr="001D2B1B" w:rsidRDefault="006018AE" w:rsidP="00C4541C">
      <w:pPr>
        <w:pStyle w:val="Heading1Unnumbered"/>
        <w:rPr>
          <w:rFonts w:eastAsia="SimSun"/>
        </w:rPr>
      </w:pPr>
      <w:r>
        <w:t>&lt;&lt;START_SUBHEADING&gt;&gt;Australian PRODUCT INFORMATION&lt;&lt;END_SUBHEADING&gt;&gt;</w:t>
        <w:br/>
      </w:r>
    </w:p>
    <w:p w14:paraId="2EDB7169" w14:textId="78E113E8" w:rsidR="006018AE" w:rsidRDefault="00974E0C" w:rsidP="00C4541C">
      <w:pPr>
        <w:pStyle w:val="Heading1Unnumbered"/>
        <w:rPr>
          <w:rFonts w:eastAsia="SimSun"/>
          <w:caps w:val="0"/>
        </w:rPr>
      </w:pPr>
      <w:r>
        <w:t xml:space="preserve">&lt;&lt;START_SECTION&gt;&gt;IMFINZI® </w:t>
        <w:br/>
        <w:t>(durvalumab)</w:t>
        <w:br/>
        <w:br/>
      </w:r>
    </w:p>
    <w:p w14:paraId="6DC59A8C" w14:textId="5CB8C4B2" w:rsidR="00F73161" w:rsidRPr="00F73161" w:rsidRDefault="00F73161" w:rsidP="00F73161">
      <w:pPr>
        <w:pStyle w:val="Paragraph"/>
        <w:rPr>
          <w:rFonts w:eastAsia="SimSun"/>
        </w:rPr>
      </w:pPr>
      <w:r>
        <w:t>This is a docx file&lt;&lt;END_SECTION&gt;&gt;</w:t>
        <w:br/>
      </w:r>
    </w:p>
    <w:p w14:paraId="339A96B2" w14:textId="77777777" w:rsidR="001A3992" w:rsidRPr="001D2B1B" w:rsidRDefault="001A3992" w:rsidP="00EE3AC8">
      <w:pPr>
        <w:pStyle w:val="Heading1"/>
      </w:pPr>
      <w:r>
        <w:t>&lt;&lt;START_SUBHEADING&gt;&gt;Name of the medicine&lt;&lt;END_SUBHEADING&gt;&gt;</w:t>
        <w:br/>
      </w:r>
    </w:p>
    <w:p w14:paraId="4C94046D" w14:textId="77777777" w:rsidR="0080644B" w:rsidRPr="001D2B1B" w:rsidRDefault="00974E0C" w:rsidP="0080644B">
      <w:pPr>
        <w:pStyle w:val="Paragraph"/>
      </w:pPr>
      <w:r>
        <w:t>&lt;&lt;START_SECTION&gt;&gt;Durvalumab&lt;&lt;END_SECTION&gt;&gt;</w:t>
        <w:br/>
      </w:r>
    </w:p>
    <w:p w14:paraId="657ABAAA" w14:textId="77777777" w:rsidR="001A3992" w:rsidRPr="001D2B1B" w:rsidRDefault="001A3992" w:rsidP="00EE3AC8">
      <w:pPr>
        <w:pStyle w:val="Heading1"/>
      </w:pPr>
      <w:r>
        <w:t>&lt;&lt;START_SUBHEADING&gt;&gt;Qualitative and quantitative composition&lt;&lt;END_SUBHEADING&gt;&gt;</w:t>
        <w:br/>
      </w:r>
    </w:p>
    <w:p w14:paraId="3057E945" w14:textId="77777777" w:rsidR="0080644B" w:rsidRPr="001D2B1B" w:rsidRDefault="00D90A12" w:rsidP="0080644B">
      <w:pPr>
        <w:pStyle w:val="Paragraph"/>
      </w:pPr>
      <w:r>
        <w:t>&lt;&lt;START_SECTION&gt;&gt;Each vial of IMFINZI concentrated solution for infusion contains either 120 mg or 500 mg of durvalumab.</w:t>
        <w:br/>
        <w:br/>
      </w:r>
    </w:p>
    <w:p w14:paraId="379CC9EB" w14:textId="77777777" w:rsidR="00ED27EC" w:rsidRPr="001D2B1B" w:rsidRDefault="00ED27EC" w:rsidP="00ED27EC">
      <w:pPr>
        <w:pStyle w:val="Paragraph"/>
        <w:rPr>
          <w:rFonts w:eastAsia="SimSun"/>
        </w:rPr>
      </w:pPr>
      <w:r>
        <w:t>For the full list of excipients, see Section 6.1.&lt;&lt;END_SECTION&gt;&gt;</w:t>
        <w:br/>
      </w:r>
    </w:p>
    <w:bookmarkEnd w:id="2"/>
    <w:p w14:paraId="14FB0BA6" w14:textId="77777777" w:rsidR="001A3992" w:rsidRPr="001D2B1B" w:rsidRDefault="001A3992" w:rsidP="00EE3AC8">
      <w:pPr>
        <w:pStyle w:val="Heading1"/>
      </w:pPr>
      <w:r>
        <w:t>&lt;&lt;START_SUBHEADING&gt;&gt;Pharmaceutical form&lt;&lt;END_SUBHEADING&gt;&gt;</w:t>
        <w:br/>
      </w:r>
    </w:p>
    <w:p w14:paraId="7DFA9985" w14:textId="77777777" w:rsidR="0080644B" w:rsidRPr="001D2B1B" w:rsidRDefault="00054F5B" w:rsidP="0080644B">
      <w:pPr>
        <w:pStyle w:val="Paragraph"/>
      </w:pPr>
      <w:r>
        <w:t>&lt;&lt;START_SECTION&gt;&gt;Sterile, preservative free, clear to opalescent and free from visible particles, colourless to slightly yellow, concentrated solution for infusion.&lt;&lt;END_SECTION&gt;&gt;</w:t>
        <w:br/>
      </w:r>
    </w:p>
    <w:p w14:paraId="11E088B1" w14:textId="77777777" w:rsidR="001A3992" w:rsidRPr="001D2B1B" w:rsidRDefault="001A3992" w:rsidP="00EE3AC8">
      <w:pPr>
        <w:pStyle w:val="Heading1"/>
      </w:pPr>
      <w:r>
        <w:t>&lt;&lt;START_SUBHEADING&gt;&gt;Clinical particulars&lt;&lt;END_SUBHEADING&gt;&gt;</w:t>
        <w:br/>
      </w:r>
    </w:p>
    <w:p w14:paraId="6DE8AE10" w14:textId="77777777" w:rsidR="001A3992" w:rsidRPr="001D2B1B" w:rsidRDefault="001A3992" w:rsidP="00EE3AC8">
      <w:pPr>
        <w:pStyle w:val="Heading2"/>
      </w:pPr>
      <w:r>
        <w:t>&lt;&lt;START_SUBHEADING&gt;&gt;Therapeutic indications&lt;&lt;END_SUBHEADING&gt;&gt;</w:t>
        <w:br/>
      </w:r>
    </w:p>
    <w:p w14:paraId="126A8BC2" w14:textId="77777777" w:rsidR="00AB10FF" w:rsidRPr="001D2B1B" w:rsidRDefault="00AB10FF" w:rsidP="001325F7">
      <w:pPr>
        <w:pStyle w:val="Heading3Unnumbered"/>
      </w:pPr>
      <w:r>
        <w:t>&lt;&lt;START_SUBHEADING&gt;&gt;Urothelial carcinoma&lt;&lt;END_SUBHEADING&gt;&gt;</w:t>
        <w:br/>
      </w:r>
    </w:p>
    <w:p w14:paraId="1C805357" w14:textId="77777777" w:rsidR="00B50AAD" w:rsidRPr="001D2B1B" w:rsidRDefault="00AB10FF" w:rsidP="00AB10FF">
      <w:pPr>
        <w:pStyle w:val="Paragraph"/>
      </w:pPr>
      <w:r>
        <w:t>&lt;&lt;START_SECTION&gt;&gt;IMFINZI (durvalumab) is indicated for the treatment of patients with locally advanced or metastatic urothelial carcinoma who:</w:t>
        <w:br/>
        <w:br/>
      </w:r>
    </w:p>
    <w:p w14:paraId="0209FD7C" w14:textId="77777777" w:rsidR="00B50AAD" w:rsidRPr="001D2B1B" w:rsidRDefault="00B50AAD" w:rsidP="001325F7">
      <w:pPr>
        <w:pStyle w:val="ListBullet"/>
      </w:pPr>
      <w:r>
        <w:t>have disease progression during or following platinum-containing chemotherapy.</w:t>
        <w:br/>
      </w:r>
    </w:p>
    <w:p w14:paraId="544E3F75" w14:textId="77777777" w:rsidR="00B50AAD" w:rsidRPr="001D2B1B" w:rsidRDefault="00B50AAD" w:rsidP="001325F7">
      <w:pPr>
        <w:pStyle w:val="ListBullet"/>
      </w:pPr>
      <w:r>
        <w:t>have disease progression within 12 months of neoadjuvant or adjuvant treatment with platinum-containing chemotherapy.</w:t>
        <w:br/>
      </w:r>
    </w:p>
    <w:p w14:paraId="58E55B4C" w14:textId="77777777" w:rsidR="006306C5" w:rsidRPr="001D2B1B" w:rsidRDefault="0085473A" w:rsidP="0052745F">
      <w:pPr>
        <w:pStyle w:val="Paragraph"/>
      </w:pPr>
      <w:r>
        <w:t>This indication is approved based on objective response rate and duration of response in a single arm study. An improvement in survival or disease-related symptoms has not been established. &lt;&lt;END_SECTION&gt;&gt;</w:t>
        <w:br/>
      </w:r>
    </w:p>
    <w:p w14:paraId="71EC63C0" w14:textId="77777777" w:rsidR="00703699" w:rsidRPr="001D2B1B" w:rsidRDefault="00703699" w:rsidP="001325F7">
      <w:pPr>
        <w:pStyle w:val="Heading3Unnumbered"/>
      </w:pPr>
      <w:r>
        <w:t>&lt;&lt;START_SUBHEADING&gt;&gt;Locally advanced non-small cell lung cancer (NSCLC)&lt;&lt;END_SUBHEADING&gt;&gt;</w:t>
        <w:br/>
      </w:r>
    </w:p>
    <w:p w14:paraId="14BBA13B" w14:textId="6BA4DE6F" w:rsidR="00703699" w:rsidRPr="001D2B1B" w:rsidRDefault="00703699" w:rsidP="00703699">
      <w:pPr>
        <w:pStyle w:val="Paragraph"/>
      </w:pPr>
      <w:r>
        <w:t>&lt;&lt;START_SECTION&gt;&gt;IMFINZI (durvalumab) is indicated for the treatment of patients with locally advanced, unresectable NSCLC whose disease has not progressed following platinum-based chemoradiation therapy.&lt;&lt;END_SECTION&gt;&gt;</w:t>
        <w:br/>
      </w:r>
    </w:p>
    <w:p w14:paraId="6B3D88C2" w14:textId="7693060E" w:rsidR="00667D1C" w:rsidRPr="001D2B1B" w:rsidRDefault="00667D1C" w:rsidP="001325F7">
      <w:pPr>
        <w:pStyle w:val="Heading3Unnumbered"/>
      </w:pPr>
      <w:r>
        <w:t>&lt;&lt;START_SUBHEADING&gt;&gt;Small cell lung cancer (SCLC)&lt;&lt;END_SUBHEADING&gt;&gt;</w:t>
        <w:br/>
      </w:r>
    </w:p>
    <w:p w14:paraId="1A6AE4AD" w14:textId="24C5736B" w:rsidR="00667D1C" w:rsidRPr="001D2B1B" w:rsidRDefault="00667D1C" w:rsidP="00667D1C">
      <w:pPr>
        <w:pStyle w:val="Paragraph"/>
      </w:pPr>
      <w:r>
        <w:t>&lt;&lt;START_SECTION&gt;&gt;IMFINZI (durvalumab) in combination with etoposide and either carboplatin or cisplatin is indicated for the first-line treatment of patients with extensive-stage small cell lung cancer (ES-SCLC).&lt;&lt;END_SECTION&gt;&gt;</w:t>
        <w:br/>
      </w:r>
    </w:p>
    <w:p w14:paraId="7D251E3C" w14:textId="77777777" w:rsidR="003B7CFF" w:rsidRPr="001D2B1B" w:rsidRDefault="001A3992" w:rsidP="001325F7">
      <w:pPr>
        <w:pStyle w:val="Heading2"/>
      </w:pPr>
      <w:r>
        <w:t>&lt;&lt;START_SUBHEADING&gt;&gt;Dose and method of administration&lt;&lt;END_SUBHEADING&gt;&gt;</w:t>
        <w:br/>
      </w:r>
    </w:p>
    <w:p w14:paraId="1405E0C8" w14:textId="2A174E6D" w:rsidR="004139BC" w:rsidRPr="001D2B1B" w:rsidRDefault="004139BC" w:rsidP="000363E1">
      <w:pPr>
        <w:pStyle w:val="Paragraph"/>
      </w:pPr>
      <w:r>
        <w:t>&lt;&lt;START_SECTION&gt;&gt;IMFINZI is for single use in one patient only. Discard any residue.</w:t>
        <w:br/>
        <w:br/>
      </w:r>
    </w:p>
    <w:p w14:paraId="4B2A811B" w14:textId="0C565EF5" w:rsidR="00011814" w:rsidRPr="001D2B1B" w:rsidRDefault="00011814" w:rsidP="00011814">
      <w:pPr>
        <w:pStyle w:val="Paragraph"/>
      </w:pPr>
      <w:r>
        <w:t>The recommended dose of IMFINZI depends on the indication as presented in Table 1. IMFINZI is administered as an intravenous infusion over 1 hour.&lt;&lt;END_SECTION&gt;&gt;</w:t>
        <w:br/>
      </w:r>
    </w:p>
    <w:p w14:paraId="4429725B" w14:textId="71457F38" w:rsidR="001325F7" w:rsidRDefault="001325F7" w:rsidP="00305319">
      <w:pPr>
        <w:pStyle w:val="TableTitle"/>
      </w:pPr>
      <w:r>
        <w:t>&lt;&lt;START_SUBHEADING&gt;&gt;Table 1</w:t>
        <w:tab/>
        <w:t>Recommended Dosage of IMFINZI&lt;&lt;END_SUBHEADING&gt;&gt;</w:t>
        <w:br/>
      </w: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689"/>
        <w:gridCol w:w="3118"/>
        <w:gridCol w:w="3821"/>
      </w:tblGrid>
      <w:tr w:rsidR="00011814" w:rsidRPr="001D2B1B" w14:paraId="257851D7" w14:textId="77777777" w:rsidTr="00305319">
        <w:trPr>
          <w:cantSplit/>
          <w:tblHeader/>
        </w:trPr>
        <w:tc>
          <w:tcPr>
            <w:tcW w:w="2689" w:type="dxa"/>
            <w:shd w:val="clear" w:color="auto" w:fill="auto"/>
          </w:tcPr>
          <w:p w14:paraId="37B2037F" w14:textId="3E8D3321" w:rsidR="00011814" w:rsidRPr="001D2B1B" w:rsidRDefault="00011814" w:rsidP="00305319">
            <w:pPr>
              <w:pStyle w:val="TableHead"/>
              <w:jc w:val="left"/>
            </w:pPr>
            <w:r w:rsidRPr="001D2B1B">
              <w:t>Indication</w:t>
            </w:r>
          </w:p>
        </w:tc>
        <w:tc>
          <w:tcPr>
            <w:tcW w:w="3118" w:type="dxa"/>
            <w:shd w:val="clear" w:color="auto" w:fill="auto"/>
          </w:tcPr>
          <w:p w14:paraId="433CFDFF" w14:textId="156FBB3B" w:rsidR="00011814" w:rsidRPr="001D2B1B" w:rsidRDefault="00567FE6" w:rsidP="00305319">
            <w:pPr>
              <w:pStyle w:val="TableHead"/>
            </w:pPr>
            <w:r w:rsidRPr="001D2B1B">
              <w:t>Recommended IMFINZI dosage</w:t>
            </w:r>
          </w:p>
        </w:tc>
        <w:tc>
          <w:tcPr>
            <w:tcW w:w="3821" w:type="dxa"/>
            <w:shd w:val="clear" w:color="auto" w:fill="auto"/>
          </w:tcPr>
          <w:p w14:paraId="15E8F7D5" w14:textId="1EFFD091" w:rsidR="00011814" w:rsidRPr="001D2B1B" w:rsidRDefault="00567FE6" w:rsidP="00305319">
            <w:pPr>
              <w:pStyle w:val="TableHead"/>
            </w:pPr>
            <w:r w:rsidRPr="001D2B1B">
              <w:t>Duration of Therapy</w:t>
            </w:r>
          </w:p>
        </w:tc>
      </w:tr>
      <w:tr w:rsidR="00011814" w:rsidRPr="001D2B1B" w14:paraId="0F62C303" w14:textId="77777777" w:rsidTr="00305319">
        <w:trPr>
          <w:cantSplit/>
        </w:trPr>
        <w:tc>
          <w:tcPr>
            <w:tcW w:w="2689" w:type="dxa"/>
            <w:shd w:val="clear" w:color="auto" w:fill="auto"/>
          </w:tcPr>
          <w:p w14:paraId="13E86612" w14:textId="0F9F61C4" w:rsidR="00011814" w:rsidRPr="001D2B1B" w:rsidRDefault="00011814" w:rsidP="00305319">
            <w:pPr>
              <w:pStyle w:val="TableLeft"/>
            </w:pPr>
            <w:r w:rsidRPr="001D2B1B">
              <w:t>Urothelial Carcinoma</w:t>
            </w:r>
          </w:p>
        </w:tc>
        <w:tc>
          <w:tcPr>
            <w:tcW w:w="3118" w:type="dxa"/>
            <w:shd w:val="clear" w:color="auto" w:fill="auto"/>
          </w:tcPr>
          <w:p w14:paraId="55A08685" w14:textId="3C40C66F" w:rsidR="00011814" w:rsidRPr="001D2B1B" w:rsidRDefault="00567FE6" w:rsidP="00305319">
            <w:pPr>
              <w:pStyle w:val="TableCenter"/>
            </w:pPr>
            <w:r w:rsidRPr="001D2B1B">
              <w:t>10 mg/kg every 2 weeks</w:t>
            </w:r>
          </w:p>
        </w:tc>
        <w:tc>
          <w:tcPr>
            <w:tcW w:w="3821" w:type="dxa"/>
            <w:shd w:val="clear" w:color="auto" w:fill="auto"/>
          </w:tcPr>
          <w:p w14:paraId="0A558F2F" w14:textId="6A6AD0AB" w:rsidR="00011814" w:rsidRPr="001D2B1B" w:rsidRDefault="00567FE6" w:rsidP="00305319">
            <w:pPr>
              <w:pStyle w:val="TableCenter"/>
            </w:pPr>
            <w:r w:rsidRPr="001D2B1B">
              <w:t>As long as clinical benefit is observed or until unacceptable toxicity</w:t>
            </w:r>
          </w:p>
        </w:tc>
      </w:tr>
      <w:tr w:rsidR="00011814" w:rsidRPr="001D2B1B" w14:paraId="1DDB02CA" w14:textId="77777777" w:rsidTr="00305319">
        <w:trPr>
          <w:cantSplit/>
        </w:trPr>
        <w:tc>
          <w:tcPr>
            <w:tcW w:w="2689" w:type="dxa"/>
            <w:shd w:val="clear" w:color="auto" w:fill="auto"/>
          </w:tcPr>
          <w:p w14:paraId="5AE001C3" w14:textId="4F4BD8AB" w:rsidR="00011814" w:rsidRPr="001D2B1B" w:rsidRDefault="00011814" w:rsidP="00305319">
            <w:pPr>
              <w:pStyle w:val="TableLeft"/>
            </w:pPr>
            <w:r w:rsidRPr="001D2B1B">
              <w:t>Locally Advanced NSCLC</w:t>
            </w:r>
          </w:p>
        </w:tc>
        <w:tc>
          <w:tcPr>
            <w:tcW w:w="3118" w:type="dxa"/>
            <w:shd w:val="clear" w:color="auto" w:fill="auto"/>
          </w:tcPr>
          <w:p w14:paraId="5EB06E1B" w14:textId="5CF2E325" w:rsidR="00011814" w:rsidRPr="001D2B1B" w:rsidRDefault="00567FE6" w:rsidP="00305319">
            <w:pPr>
              <w:pStyle w:val="TableCenter"/>
            </w:pPr>
            <w:r w:rsidRPr="001D2B1B">
              <w:t>10 mg/kg every 2 weeks</w:t>
            </w:r>
          </w:p>
        </w:tc>
        <w:tc>
          <w:tcPr>
            <w:tcW w:w="3821" w:type="dxa"/>
            <w:shd w:val="clear" w:color="auto" w:fill="auto"/>
          </w:tcPr>
          <w:p w14:paraId="317CDA9A" w14:textId="4DE9CBEE" w:rsidR="00011814" w:rsidRPr="001D2B1B" w:rsidRDefault="00BF3679" w:rsidP="00305319">
            <w:pPr>
              <w:pStyle w:val="TableCenter"/>
            </w:pPr>
            <w:r w:rsidRPr="001D2B1B">
              <w:t>For one year or u</w:t>
            </w:r>
            <w:r w:rsidR="00567FE6" w:rsidRPr="001D2B1B">
              <w:t>ntil disease progression or unacceptable toxicity</w:t>
            </w:r>
          </w:p>
        </w:tc>
      </w:tr>
      <w:tr w:rsidR="00011814" w:rsidRPr="001D2B1B" w14:paraId="36DF42A1" w14:textId="77777777" w:rsidTr="00305319">
        <w:trPr>
          <w:cantSplit/>
        </w:trPr>
        <w:tc>
          <w:tcPr>
            <w:tcW w:w="2689" w:type="dxa"/>
            <w:shd w:val="clear" w:color="auto" w:fill="auto"/>
          </w:tcPr>
          <w:p w14:paraId="2DF9ACB0" w14:textId="76EE0E52" w:rsidR="00011814" w:rsidRPr="001D2B1B" w:rsidRDefault="00011814" w:rsidP="00305319">
            <w:pPr>
              <w:pStyle w:val="TableLeft"/>
            </w:pPr>
            <w:r w:rsidRPr="001D2B1B">
              <w:t>ES-SCLC</w:t>
            </w:r>
          </w:p>
        </w:tc>
        <w:tc>
          <w:tcPr>
            <w:tcW w:w="3118" w:type="dxa"/>
            <w:shd w:val="clear" w:color="auto" w:fill="auto"/>
          </w:tcPr>
          <w:p w14:paraId="5E62A5AA" w14:textId="0489B105" w:rsidR="00011814" w:rsidRPr="001D2B1B" w:rsidRDefault="00567FE6" w:rsidP="00305319">
            <w:pPr>
              <w:pStyle w:val="TableCenter"/>
            </w:pPr>
            <w:r w:rsidRPr="001D2B1B">
              <w:t>1500 mg</w:t>
            </w:r>
            <w:r w:rsidRPr="001D2B1B">
              <w:rPr>
                <w:vertAlign w:val="superscript"/>
              </w:rPr>
              <w:t>a</w:t>
            </w:r>
            <w:r w:rsidRPr="001D2B1B">
              <w:t xml:space="preserve"> in combination with chemotherapy</w:t>
            </w:r>
            <w:r w:rsidRPr="001D2B1B">
              <w:rPr>
                <w:vertAlign w:val="superscript"/>
              </w:rPr>
              <w:t xml:space="preserve">b,c </w:t>
            </w:r>
            <w:r w:rsidRPr="001D2B1B">
              <w:t>every 3 weeks (21 days) for 4 cycles, followed by 1500 mg every 4 weeks as monotherapy</w:t>
            </w:r>
          </w:p>
        </w:tc>
        <w:tc>
          <w:tcPr>
            <w:tcW w:w="3821" w:type="dxa"/>
            <w:shd w:val="clear" w:color="auto" w:fill="auto"/>
          </w:tcPr>
          <w:p w14:paraId="097A60C6" w14:textId="793865A6" w:rsidR="00011814" w:rsidRPr="001D2B1B" w:rsidRDefault="00567FE6" w:rsidP="00305319">
            <w:pPr>
              <w:pStyle w:val="TableCenter"/>
            </w:pPr>
            <w:r w:rsidRPr="001D2B1B">
              <w:t>Until disease progression or unacceptable toxicity</w:t>
            </w:r>
          </w:p>
        </w:tc>
      </w:tr>
    </w:tbl>
    <w:p w14:paraId="4863C517" w14:textId="7724B6C5" w:rsidR="00567FE6" w:rsidRPr="001D2B1B" w:rsidRDefault="00567FE6" w:rsidP="00305319">
      <w:pPr>
        <w:pStyle w:val="TableFootnoteLetter"/>
      </w:pPr>
      <w:r>
        <w:t>&lt;&lt;START_SECTION&gt;&gt;Patients with a body weight of 30 kg or less must receive weight-based dosing, equivalent to IMFINZI 20 mg/kg in combination with chemotherapy every 3 weeks (21 days) for 4 cycles, followed by 20 mg/kg every 4 weeks as monotherapy until weight increases to greater than 30 kg.</w:t>
        <w:br/>
        <w:br/>
      </w:r>
    </w:p>
    <w:p w14:paraId="368CDF4B" w14:textId="3694B075" w:rsidR="00567FE6" w:rsidRPr="001D2B1B" w:rsidRDefault="00567FE6" w:rsidP="00305319">
      <w:pPr>
        <w:pStyle w:val="TableFootnoteLetter"/>
      </w:pPr>
      <w:r>
        <w:t>Administer IMFINZI prior to chemotherapy when given on the same day.</w:t>
        <w:br/>
      </w:r>
    </w:p>
    <w:p w14:paraId="013BF9E1" w14:textId="65A90ACE" w:rsidR="00011814" w:rsidRPr="001D2B1B" w:rsidRDefault="00567FE6" w:rsidP="00305319">
      <w:pPr>
        <w:pStyle w:val="TableFootnoteLetter"/>
      </w:pPr>
      <w:r>
        <w:t>When IMFINZI is administered in combination with chemotherapy, refer also to the Product Information for etoposide, and carboplatin or cisplatin, and to Section 5.1 for dosing information in the CASPIAN study.</w:t>
        <w:br/>
      </w:r>
    </w:p>
    <w:p w14:paraId="0915ABE7" w14:textId="77777777" w:rsidR="00703699" w:rsidRPr="001D2B1B" w:rsidRDefault="00703699" w:rsidP="00703699">
      <w:pPr>
        <w:pStyle w:val="Paragraph"/>
      </w:pPr>
      <w:r>
        <w:t>It is recommended to continue treatment for clinically stable patients with initial evidence of disease progression until disease progression is confirmed.</w:t>
        <w:br/>
      </w:r>
    </w:p>
    <w:p w14:paraId="1F706F7F" w14:textId="77777777" w:rsidR="004139BC" w:rsidRPr="001D2B1B" w:rsidRDefault="004139BC" w:rsidP="000363E1">
      <w:pPr>
        <w:pStyle w:val="Paragraph"/>
      </w:pPr>
      <w:r>
        <w:t xml:space="preserve">Dose escalation or reduction is not recommended. Dose withholding or discontinuation may be required based on individual safety and tolerability. </w:t>
        <w:br/>
      </w:r>
    </w:p>
    <w:p w14:paraId="377225EA" w14:textId="0AE529E1" w:rsidR="004139BC" w:rsidRPr="001D2B1B" w:rsidRDefault="004139BC" w:rsidP="000363E1">
      <w:pPr>
        <w:pStyle w:val="Paragraph"/>
      </w:pPr>
      <w:r>
        <w:t>Guidelines for management of adverse reactions are described in Table 2.</w:t>
        <w:br/>
      </w:r>
    </w:p>
    <w:p w14:paraId="3125667D" w14:textId="77777777" w:rsidR="004139BC" w:rsidRPr="001D2B1B" w:rsidRDefault="004139BC" w:rsidP="000363E1">
      <w:pPr>
        <w:pStyle w:val="Paragraph"/>
      </w:pPr>
      <w:r>
        <w:t>Refer to Section 4.4 Special warnings and precautions for use for further monitoring and evaluation information.&lt;&lt;END_SECTION&gt;&gt;</w:t>
        <w:br/>
      </w:r>
    </w:p>
    <w:p w14:paraId="7C29039C" w14:textId="3E9C982A" w:rsidR="00305319" w:rsidRDefault="00305319" w:rsidP="00305319">
      <w:pPr>
        <w:pStyle w:val="TableTitle"/>
      </w:pPr>
      <w:r>
        <w:t>&lt;&lt;START_SUBHEADING&gt;&gt;Table 2</w:t>
        <w:tab/>
        <w:t>Recommended treatment modifications and management for adverse reactions&lt;&lt;END_SUBHEADING&gt;&gt;</w:t>
        <w:br/>
      </w:r>
    </w:p>
    <w:tbl>
      <w:tblPr>
        <w:tblW w:w="50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39"/>
        <w:gridCol w:w="3969"/>
        <w:gridCol w:w="1558"/>
        <w:gridCol w:w="2301"/>
      </w:tblGrid>
      <w:tr w:rsidR="00700687" w:rsidRPr="001D2B1B" w14:paraId="69104CB1" w14:textId="77777777" w:rsidTr="005F3189">
        <w:trPr>
          <w:cantSplit/>
          <w:tblHeader/>
        </w:trPr>
        <w:tc>
          <w:tcPr>
            <w:tcW w:w="95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FEE9BB9" w14:textId="77777777" w:rsidR="00F74B4F" w:rsidRPr="001D2B1B" w:rsidRDefault="00F74B4F" w:rsidP="00C8623B">
            <w:pPr>
              <w:spacing w:before="60" w:after="60" w:line="240" w:lineRule="auto"/>
              <w:jc w:val="center"/>
              <w:rPr>
                <w:rFonts w:cs="Arial"/>
                <w:b/>
                <w:bCs/>
                <w:sz w:val="22"/>
                <w:szCs w:val="22"/>
              </w:rPr>
            </w:pPr>
            <w:bookmarkStart w:id="6" w:name="_Hlk57383531"/>
            <w:r w:rsidRPr="001D2B1B">
              <w:rPr>
                <w:rFonts w:cs="Arial"/>
                <w:b/>
                <w:bCs/>
                <w:sz w:val="22"/>
                <w:szCs w:val="22"/>
              </w:rPr>
              <w:t xml:space="preserve">Adverse </w:t>
            </w:r>
            <w:r w:rsidR="00877C4C" w:rsidRPr="001D2B1B">
              <w:rPr>
                <w:rFonts w:cs="Arial"/>
                <w:b/>
                <w:bCs/>
                <w:sz w:val="22"/>
                <w:szCs w:val="22"/>
              </w:rPr>
              <w:t>r</w:t>
            </w:r>
            <w:r w:rsidRPr="001D2B1B">
              <w:rPr>
                <w:rFonts w:cs="Arial"/>
                <w:b/>
                <w:bCs/>
                <w:sz w:val="22"/>
                <w:szCs w:val="22"/>
              </w:rPr>
              <w:t>eactions</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FD90BA3" w14:textId="77777777" w:rsidR="00F74B4F" w:rsidRPr="001D2B1B" w:rsidRDefault="00F74B4F" w:rsidP="00C8623B">
            <w:pPr>
              <w:spacing w:before="60" w:after="60" w:line="240" w:lineRule="auto"/>
              <w:jc w:val="center"/>
              <w:rPr>
                <w:rFonts w:cs="Arial"/>
                <w:b/>
                <w:bCs/>
                <w:sz w:val="22"/>
                <w:szCs w:val="22"/>
              </w:rPr>
            </w:pPr>
            <w:r w:rsidRPr="001D2B1B">
              <w:rPr>
                <w:rFonts w:cs="Arial"/>
                <w:b/>
                <w:bCs/>
                <w:sz w:val="22"/>
                <w:szCs w:val="22"/>
              </w:rPr>
              <w:t>Severity</w:t>
            </w:r>
            <w:r w:rsidRPr="001D2B1B">
              <w:rPr>
                <w:rFonts w:cs="Arial"/>
                <w:bCs/>
                <w:sz w:val="22"/>
                <w:szCs w:val="22"/>
                <w:vertAlign w:val="superscript"/>
              </w:rPr>
              <w:t>a</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4A02756" w14:textId="77777777" w:rsidR="00F74B4F" w:rsidRPr="001D2B1B" w:rsidRDefault="00F74B4F" w:rsidP="00C8623B">
            <w:pPr>
              <w:spacing w:before="60" w:after="60" w:line="240" w:lineRule="auto"/>
              <w:jc w:val="center"/>
              <w:rPr>
                <w:rFonts w:cs="Arial"/>
                <w:b/>
                <w:bCs/>
                <w:sz w:val="22"/>
                <w:szCs w:val="22"/>
              </w:rPr>
            </w:pPr>
            <w:r w:rsidRPr="001D2B1B">
              <w:rPr>
                <w:rFonts w:cs="Arial"/>
                <w:b/>
                <w:bCs/>
                <w:sz w:val="22"/>
                <w:szCs w:val="22"/>
              </w:rPr>
              <w:t xml:space="preserve">IMFINZI </w:t>
            </w:r>
            <w:r w:rsidR="00877C4C" w:rsidRPr="001D2B1B">
              <w:rPr>
                <w:rFonts w:cs="Arial"/>
                <w:b/>
                <w:bCs/>
                <w:sz w:val="22"/>
                <w:szCs w:val="22"/>
              </w:rPr>
              <w:t>t</w:t>
            </w:r>
            <w:r w:rsidRPr="001D2B1B">
              <w:rPr>
                <w:rFonts w:cs="Arial"/>
                <w:b/>
                <w:bCs/>
                <w:sz w:val="22"/>
                <w:szCs w:val="22"/>
              </w:rPr>
              <w:t xml:space="preserve">reatment </w:t>
            </w:r>
            <w:r w:rsidR="00877C4C" w:rsidRPr="001D2B1B">
              <w:rPr>
                <w:rFonts w:cs="Arial"/>
                <w:b/>
                <w:bCs/>
                <w:sz w:val="22"/>
                <w:szCs w:val="22"/>
              </w:rPr>
              <w:t>m</w:t>
            </w:r>
            <w:r w:rsidRPr="001D2B1B">
              <w:rPr>
                <w:rFonts w:cs="Arial"/>
                <w:b/>
                <w:bCs/>
                <w:sz w:val="22"/>
                <w:szCs w:val="22"/>
              </w:rPr>
              <w:t>odification</w:t>
            </w:r>
          </w:p>
        </w:tc>
        <w:tc>
          <w:tcPr>
            <w:tcW w:w="119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F11CDC7" w14:textId="77777777" w:rsidR="00F74B4F" w:rsidRPr="001D2B1B" w:rsidRDefault="00660759" w:rsidP="00C8623B">
            <w:pPr>
              <w:spacing w:before="60" w:after="60" w:line="240" w:lineRule="auto"/>
              <w:jc w:val="center"/>
              <w:rPr>
                <w:rFonts w:cs="Arial"/>
                <w:b/>
                <w:bCs/>
                <w:sz w:val="22"/>
                <w:szCs w:val="22"/>
              </w:rPr>
            </w:pPr>
            <w:r w:rsidRPr="001D2B1B">
              <w:rPr>
                <w:rFonts w:cs="Arial"/>
                <w:b/>
                <w:bCs/>
                <w:sz w:val="22"/>
                <w:szCs w:val="22"/>
              </w:rPr>
              <w:t>Additional management advice</w:t>
            </w:r>
          </w:p>
        </w:tc>
      </w:tr>
      <w:bookmarkEnd w:id="6"/>
      <w:tr w:rsidR="00700687" w:rsidRPr="001D2B1B" w14:paraId="353A2374" w14:textId="77777777" w:rsidTr="005F3189">
        <w:trPr>
          <w:cantSplit/>
        </w:trPr>
        <w:tc>
          <w:tcPr>
            <w:tcW w:w="951"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15B16D1" w14:textId="7D32C3B7" w:rsidR="00F74B4F" w:rsidRPr="001D2B1B" w:rsidRDefault="00DA10A2" w:rsidP="005F3189">
            <w:pPr>
              <w:spacing w:before="60" w:after="60" w:line="240" w:lineRule="auto"/>
              <w:rPr>
                <w:rFonts w:cs="Arial"/>
                <w:sz w:val="20"/>
                <w:szCs w:val="20"/>
              </w:rPr>
            </w:pPr>
            <w:r w:rsidRPr="001D2B1B">
              <w:rPr>
                <w:rFonts w:cs="Arial"/>
                <w:sz w:val="20"/>
                <w:szCs w:val="20"/>
              </w:rPr>
              <w:t>P</w:t>
            </w:r>
            <w:r w:rsidR="00F74B4F" w:rsidRPr="001D2B1B">
              <w:rPr>
                <w:rFonts w:cs="Arial"/>
                <w:sz w:val="20"/>
                <w:szCs w:val="20"/>
              </w:rPr>
              <w:t>neumonitis</w:t>
            </w:r>
            <w:r w:rsidR="00726C73" w:rsidRPr="001D2B1B">
              <w:rPr>
                <w:rFonts w:cs="Arial"/>
                <w:sz w:val="20"/>
                <w:szCs w:val="20"/>
              </w:rPr>
              <w:t>/</w:t>
            </w:r>
            <w:r w:rsidR="005F3189">
              <w:rPr>
                <w:rFonts w:cs="Arial"/>
                <w:sz w:val="20"/>
                <w:szCs w:val="20"/>
              </w:rPr>
              <w:br/>
            </w:r>
            <w:r w:rsidR="00726C73" w:rsidRPr="001D2B1B">
              <w:rPr>
                <w:rFonts w:cs="Arial"/>
                <w:sz w:val="20"/>
                <w:szCs w:val="20"/>
              </w:rPr>
              <w:t>interstitial lung disease</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E8714B7" w14:textId="77777777" w:rsidR="00F74B4F" w:rsidRPr="001D2B1B" w:rsidRDefault="00F74B4F" w:rsidP="005F3189">
            <w:pPr>
              <w:spacing w:before="60" w:after="60" w:line="240" w:lineRule="auto"/>
              <w:rPr>
                <w:rFonts w:cs="Arial"/>
                <w:sz w:val="20"/>
                <w:szCs w:val="20"/>
              </w:rPr>
            </w:pPr>
            <w:r w:rsidRPr="001D2B1B">
              <w:rPr>
                <w:rFonts w:cs="Arial"/>
                <w:sz w:val="20"/>
                <w:szCs w:val="20"/>
              </w:rPr>
              <w:t>Grade 2</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F325A37" w14:textId="70CE7970" w:rsidR="00F74B4F" w:rsidRPr="001D2B1B" w:rsidRDefault="00F74B4F" w:rsidP="005F3189">
            <w:pPr>
              <w:spacing w:before="60" w:after="60" w:line="240" w:lineRule="auto"/>
              <w:rPr>
                <w:rFonts w:cs="Arial"/>
                <w:sz w:val="20"/>
                <w:szCs w:val="20"/>
              </w:rPr>
            </w:pPr>
            <w:r w:rsidRPr="001D2B1B">
              <w:rPr>
                <w:rFonts w:cs="Arial"/>
                <w:sz w:val="20"/>
                <w:szCs w:val="20"/>
              </w:rPr>
              <w:t>Withhold dose</w:t>
            </w:r>
          </w:p>
        </w:tc>
        <w:tc>
          <w:tcPr>
            <w:tcW w:w="119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9BBD07C" w14:textId="77777777" w:rsidR="00F74B4F" w:rsidRPr="001D2B1B" w:rsidRDefault="00F74B4F" w:rsidP="005F3189">
            <w:pPr>
              <w:spacing w:before="60" w:after="60" w:line="240" w:lineRule="auto"/>
              <w:rPr>
                <w:rFonts w:cs="Arial"/>
                <w:sz w:val="20"/>
                <w:szCs w:val="20"/>
              </w:rPr>
            </w:pPr>
            <w:r w:rsidRPr="001D2B1B">
              <w:rPr>
                <w:rFonts w:cs="Arial"/>
                <w:sz w:val="20"/>
                <w:szCs w:val="20"/>
              </w:rPr>
              <w:t>Initiate 1 to 2 mg/kg/day prednisone or equivalent followed by a taper</w:t>
            </w:r>
          </w:p>
        </w:tc>
      </w:tr>
      <w:tr w:rsidR="00700687" w:rsidRPr="001D2B1B" w14:paraId="261602DF" w14:textId="77777777" w:rsidTr="005F3189">
        <w:trPr>
          <w:cantSplit/>
        </w:trPr>
        <w:tc>
          <w:tcPr>
            <w:tcW w:w="951" w:type="pct"/>
            <w:vMerge/>
            <w:tcBorders>
              <w:top w:val="single" w:sz="4" w:space="0" w:color="auto"/>
              <w:left w:val="single" w:sz="4" w:space="0" w:color="auto"/>
              <w:bottom w:val="single" w:sz="4" w:space="0" w:color="auto"/>
              <w:right w:val="single" w:sz="4" w:space="0" w:color="auto"/>
            </w:tcBorders>
            <w:vAlign w:val="center"/>
            <w:hideMark/>
          </w:tcPr>
          <w:p w14:paraId="126EDD1B" w14:textId="77777777" w:rsidR="00F74B4F" w:rsidRPr="001D2B1B" w:rsidRDefault="00F74B4F" w:rsidP="005F3189">
            <w:pPr>
              <w:spacing w:before="60" w:after="60" w:line="240" w:lineRule="auto"/>
              <w:rPr>
                <w:rFonts w:cs="Arial"/>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224FE9E" w14:textId="77777777" w:rsidR="00F74B4F" w:rsidRPr="001D2B1B" w:rsidRDefault="00F74B4F" w:rsidP="005F3189">
            <w:pPr>
              <w:spacing w:before="60" w:after="60" w:line="240" w:lineRule="auto"/>
              <w:rPr>
                <w:rFonts w:cs="Arial"/>
                <w:sz w:val="20"/>
                <w:szCs w:val="20"/>
              </w:rPr>
            </w:pPr>
            <w:r w:rsidRPr="001D2B1B">
              <w:rPr>
                <w:rFonts w:cs="Arial"/>
                <w:sz w:val="20"/>
                <w:szCs w:val="20"/>
              </w:rPr>
              <w:t>Grade 3 or 4</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048DAE0" w14:textId="3C15B041" w:rsidR="00F74B4F" w:rsidRPr="001D2B1B" w:rsidRDefault="00F74B4F" w:rsidP="005F3189">
            <w:pPr>
              <w:spacing w:before="60" w:after="60" w:line="240" w:lineRule="auto"/>
              <w:rPr>
                <w:rFonts w:cs="Arial"/>
                <w:sz w:val="20"/>
                <w:szCs w:val="20"/>
                <w:vertAlign w:val="superscript"/>
              </w:rPr>
            </w:pPr>
            <w:r w:rsidRPr="001D2B1B">
              <w:rPr>
                <w:rFonts w:cs="Arial"/>
                <w:sz w:val="20"/>
                <w:szCs w:val="20"/>
              </w:rPr>
              <w:t>Permanently discontinue</w:t>
            </w:r>
          </w:p>
        </w:tc>
        <w:tc>
          <w:tcPr>
            <w:tcW w:w="119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601974C" w14:textId="77777777" w:rsidR="00F74B4F" w:rsidRPr="001D2B1B" w:rsidRDefault="00F74B4F" w:rsidP="005F3189">
            <w:pPr>
              <w:spacing w:before="60" w:after="60" w:line="240" w:lineRule="auto"/>
              <w:rPr>
                <w:rFonts w:cs="Arial"/>
                <w:sz w:val="20"/>
                <w:szCs w:val="20"/>
              </w:rPr>
            </w:pPr>
            <w:r w:rsidRPr="001D2B1B">
              <w:rPr>
                <w:rFonts w:cs="Arial"/>
                <w:sz w:val="20"/>
                <w:szCs w:val="20"/>
              </w:rPr>
              <w:t>1 to 4 mg/kg/day prednisone or equivalent followed by a taper</w:t>
            </w:r>
          </w:p>
        </w:tc>
      </w:tr>
      <w:tr w:rsidR="00700687" w:rsidRPr="001D2B1B" w14:paraId="37E3C66A" w14:textId="77777777" w:rsidTr="005F3189">
        <w:trPr>
          <w:cantSplit/>
        </w:trPr>
        <w:tc>
          <w:tcPr>
            <w:tcW w:w="951" w:type="pct"/>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hideMark/>
          </w:tcPr>
          <w:p w14:paraId="3578EAB2" w14:textId="77777777" w:rsidR="00F74B4F" w:rsidRPr="001D2B1B" w:rsidRDefault="00DA10A2" w:rsidP="005F3189">
            <w:pPr>
              <w:spacing w:before="60" w:after="60" w:line="240" w:lineRule="auto"/>
              <w:rPr>
                <w:rFonts w:cs="Arial"/>
                <w:sz w:val="20"/>
                <w:szCs w:val="20"/>
              </w:rPr>
            </w:pPr>
            <w:r w:rsidRPr="001D2B1B">
              <w:rPr>
                <w:rFonts w:cs="Arial"/>
                <w:sz w:val="20"/>
                <w:szCs w:val="20"/>
              </w:rPr>
              <w:t>H</w:t>
            </w:r>
            <w:r w:rsidR="00F74B4F" w:rsidRPr="001D2B1B">
              <w:rPr>
                <w:rFonts w:cs="Arial"/>
                <w:sz w:val="20"/>
                <w:szCs w:val="20"/>
              </w:rPr>
              <w:t>epatitis</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AD085A7" w14:textId="77777777" w:rsidR="00F74B4F" w:rsidRPr="001D2B1B" w:rsidRDefault="00F74B4F" w:rsidP="005F3189">
            <w:pPr>
              <w:spacing w:before="60" w:after="60" w:line="240" w:lineRule="auto"/>
              <w:rPr>
                <w:rFonts w:cs="Arial"/>
                <w:sz w:val="20"/>
                <w:szCs w:val="20"/>
              </w:rPr>
            </w:pPr>
            <w:r w:rsidRPr="001D2B1B">
              <w:rPr>
                <w:rFonts w:cs="Arial"/>
                <w:sz w:val="20"/>
                <w:szCs w:val="20"/>
              </w:rPr>
              <w:t>Grade 2 with ALT or AST &gt;</w:t>
            </w:r>
            <w:r w:rsidR="00E41E36" w:rsidRPr="001D2B1B">
              <w:rPr>
                <w:rFonts w:cs="Arial"/>
                <w:sz w:val="20"/>
                <w:szCs w:val="20"/>
              </w:rPr>
              <w:t xml:space="preserve"> </w:t>
            </w:r>
            <w:r w:rsidRPr="001D2B1B">
              <w:rPr>
                <w:rFonts w:cs="Arial"/>
                <w:sz w:val="20"/>
                <w:szCs w:val="20"/>
              </w:rPr>
              <w:t>3</w:t>
            </w:r>
            <w:r w:rsidRPr="001D2B1B">
              <w:rPr>
                <w:rFonts w:cs="Arial"/>
                <w:sz w:val="20"/>
                <w:szCs w:val="20"/>
              </w:rPr>
              <w:noBreakHyphen/>
              <w:t>5</w:t>
            </w:r>
            <w:r w:rsidR="00E41E36" w:rsidRPr="001D2B1B">
              <w:rPr>
                <w:rFonts w:cs="Arial"/>
                <w:sz w:val="20"/>
                <w:szCs w:val="20"/>
              </w:rPr>
              <w:t xml:space="preserve"> </w:t>
            </w:r>
            <w:r w:rsidRPr="001D2B1B">
              <w:rPr>
                <w:rFonts w:cs="Arial"/>
                <w:sz w:val="20"/>
                <w:szCs w:val="20"/>
              </w:rPr>
              <w:t>x</w:t>
            </w:r>
            <w:r w:rsidR="00E41E36" w:rsidRPr="001D2B1B">
              <w:rPr>
                <w:rFonts w:cs="Arial"/>
                <w:sz w:val="20"/>
                <w:szCs w:val="20"/>
              </w:rPr>
              <w:t xml:space="preserve"> </w:t>
            </w:r>
            <w:r w:rsidRPr="001D2B1B">
              <w:rPr>
                <w:rFonts w:cs="Arial"/>
                <w:sz w:val="20"/>
                <w:szCs w:val="20"/>
              </w:rPr>
              <w:t>ULN and/or total bilirubin &gt;</w:t>
            </w:r>
            <w:r w:rsidR="00E41E36" w:rsidRPr="001D2B1B">
              <w:rPr>
                <w:rFonts w:cs="Arial"/>
                <w:sz w:val="20"/>
                <w:szCs w:val="20"/>
              </w:rPr>
              <w:t xml:space="preserve"> </w:t>
            </w:r>
            <w:r w:rsidRPr="001D2B1B">
              <w:rPr>
                <w:rFonts w:cs="Arial"/>
                <w:sz w:val="20"/>
                <w:szCs w:val="20"/>
              </w:rPr>
              <w:t>1.5-3</w:t>
            </w:r>
            <w:r w:rsidR="00E41E36" w:rsidRPr="001D2B1B">
              <w:rPr>
                <w:rFonts w:cs="Arial"/>
                <w:sz w:val="20"/>
                <w:szCs w:val="20"/>
              </w:rPr>
              <w:t xml:space="preserve"> </w:t>
            </w:r>
            <w:r w:rsidRPr="001D2B1B">
              <w:rPr>
                <w:rFonts w:cs="Arial"/>
                <w:sz w:val="20"/>
                <w:szCs w:val="20"/>
              </w:rPr>
              <w:t>x</w:t>
            </w:r>
            <w:r w:rsidR="00E41E36" w:rsidRPr="001D2B1B">
              <w:rPr>
                <w:rFonts w:cs="Arial"/>
                <w:sz w:val="20"/>
                <w:szCs w:val="20"/>
              </w:rPr>
              <w:t xml:space="preserve"> </w:t>
            </w:r>
            <w:r w:rsidRPr="001D2B1B">
              <w:rPr>
                <w:rFonts w:cs="Arial"/>
                <w:sz w:val="20"/>
                <w:szCs w:val="20"/>
              </w:rPr>
              <w:t>ULN</w:t>
            </w:r>
          </w:p>
        </w:tc>
        <w:tc>
          <w:tcPr>
            <w:tcW w:w="806"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CA45373" w14:textId="27177D1D" w:rsidR="00F74B4F" w:rsidRPr="001D2B1B" w:rsidRDefault="00F74B4F" w:rsidP="005F3189">
            <w:pPr>
              <w:spacing w:before="60" w:after="60" w:line="240" w:lineRule="auto"/>
              <w:rPr>
                <w:rFonts w:cs="Arial"/>
                <w:sz w:val="20"/>
                <w:szCs w:val="20"/>
              </w:rPr>
            </w:pPr>
            <w:r w:rsidRPr="001D2B1B">
              <w:rPr>
                <w:rFonts w:cs="Arial"/>
                <w:sz w:val="20"/>
                <w:szCs w:val="20"/>
              </w:rPr>
              <w:t>Withhold dose</w:t>
            </w:r>
          </w:p>
        </w:tc>
        <w:tc>
          <w:tcPr>
            <w:tcW w:w="1190" w:type="pct"/>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hideMark/>
          </w:tcPr>
          <w:p w14:paraId="37223F51" w14:textId="77777777" w:rsidR="00F74B4F" w:rsidRPr="001D2B1B" w:rsidRDefault="00F74B4F" w:rsidP="005F3189">
            <w:pPr>
              <w:spacing w:before="60" w:after="60" w:line="240" w:lineRule="auto"/>
              <w:rPr>
                <w:rFonts w:cs="Arial"/>
                <w:sz w:val="20"/>
                <w:szCs w:val="20"/>
              </w:rPr>
            </w:pPr>
            <w:r w:rsidRPr="001D2B1B">
              <w:rPr>
                <w:rFonts w:cs="Arial"/>
                <w:sz w:val="20"/>
                <w:szCs w:val="20"/>
              </w:rPr>
              <w:t>Initiate 1 to 2 mg/kg/day prednisone or equivalent followed by a taper</w:t>
            </w:r>
          </w:p>
        </w:tc>
      </w:tr>
      <w:tr w:rsidR="00700687" w:rsidRPr="001D2B1B" w14:paraId="146F391C" w14:textId="77777777" w:rsidTr="005F3189">
        <w:trPr>
          <w:cantSplit/>
        </w:trPr>
        <w:tc>
          <w:tcPr>
            <w:tcW w:w="951" w:type="pct"/>
            <w:vMerge/>
            <w:tcBorders>
              <w:left w:val="single" w:sz="4" w:space="0" w:color="auto"/>
              <w:right w:val="single" w:sz="4" w:space="0" w:color="auto"/>
            </w:tcBorders>
            <w:vAlign w:val="center"/>
            <w:hideMark/>
          </w:tcPr>
          <w:p w14:paraId="383FAEFE" w14:textId="77777777" w:rsidR="00F74B4F" w:rsidRPr="001D2B1B" w:rsidRDefault="00F74B4F" w:rsidP="005F3189">
            <w:pPr>
              <w:spacing w:before="60" w:after="60" w:line="240" w:lineRule="auto"/>
              <w:rPr>
                <w:rFonts w:cs="Arial"/>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E2921FB" w14:textId="225C430A" w:rsidR="00F74B4F" w:rsidRPr="001D2B1B" w:rsidRDefault="00F74B4F" w:rsidP="005F3189">
            <w:pPr>
              <w:spacing w:before="60" w:after="60" w:line="240" w:lineRule="auto"/>
              <w:rPr>
                <w:rFonts w:cs="Arial"/>
                <w:sz w:val="20"/>
                <w:szCs w:val="20"/>
              </w:rPr>
            </w:pPr>
            <w:r w:rsidRPr="001D2B1B">
              <w:rPr>
                <w:rFonts w:cs="Arial"/>
                <w:sz w:val="20"/>
                <w:szCs w:val="20"/>
              </w:rPr>
              <w:t xml:space="preserve">Grade 3 with AST or ALT </w:t>
            </w:r>
            <w:r w:rsidR="00726C73" w:rsidRPr="001D2B1B">
              <w:rPr>
                <w:rFonts w:cs="Arial"/>
                <w:sz w:val="20"/>
                <w:szCs w:val="20"/>
              </w:rPr>
              <w:t>&gt;</w:t>
            </w:r>
            <w:r w:rsidR="00E41E36" w:rsidRPr="001D2B1B">
              <w:rPr>
                <w:rFonts w:cs="Arial"/>
                <w:sz w:val="20"/>
                <w:szCs w:val="20"/>
              </w:rPr>
              <w:t xml:space="preserve"> </w:t>
            </w:r>
            <w:r w:rsidR="00726C73" w:rsidRPr="001D2B1B">
              <w:rPr>
                <w:rFonts w:cs="Arial"/>
                <w:sz w:val="20"/>
                <w:szCs w:val="20"/>
              </w:rPr>
              <w:t>5-</w:t>
            </w:r>
            <w:r w:rsidRPr="001D2B1B">
              <w:rPr>
                <w:rFonts w:cs="Arial"/>
                <w:sz w:val="20"/>
                <w:szCs w:val="20"/>
              </w:rPr>
              <w:t>≤</w:t>
            </w:r>
            <w:r w:rsidR="00E41E36" w:rsidRPr="001D2B1B">
              <w:rPr>
                <w:rFonts w:cs="Arial"/>
                <w:sz w:val="20"/>
                <w:szCs w:val="20"/>
              </w:rPr>
              <w:t xml:space="preserve"> </w:t>
            </w:r>
            <w:r w:rsidRPr="001D2B1B">
              <w:rPr>
                <w:rFonts w:cs="Arial"/>
                <w:sz w:val="20"/>
                <w:szCs w:val="20"/>
              </w:rPr>
              <w:t>8</w:t>
            </w:r>
            <w:r w:rsidR="00E41E36" w:rsidRPr="001D2B1B">
              <w:rPr>
                <w:rFonts w:cs="Arial"/>
                <w:sz w:val="20"/>
                <w:szCs w:val="20"/>
              </w:rPr>
              <w:t xml:space="preserve"> </w:t>
            </w:r>
            <w:r w:rsidRPr="001D2B1B">
              <w:rPr>
                <w:rFonts w:cs="Arial"/>
                <w:sz w:val="20"/>
                <w:szCs w:val="20"/>
              </w:rPr>
              <w:t>x</w:t>
            </w:r>
            <w:r w:rsidR="00E41E36" w:rsidRPr="001D2B1B">
              <w:rPr>
                <w:rFonts w:cs="Arial"/>
                <w:sz w:val="20"/>
                <w:szCs w:val="20"/>
              </w:rPr>
              <w:t xml:space="preserve"> </w:t>
            </w:r>
            <w:r w:rsidRPr="001D2B1B">
              <w:rPr>
                <w:rFonts w:cs="Arial"/>
                <w:sz w:val="20"/>
                <w:szCs w:val="20"/>
              </w:rPr>
              <w:t xml:space="preserve">ULN or total bilirubin </w:t>
            </w:r>
            <w:r w:rsidR="00726C73" w:rsidRPr="001D2B1B">
              <w:rPr>
                <w:rFonts w:cs="Arial"/>
                <w:sz w:val="20"/>
                <w:szCs w:val="20"/>
              </w:rPr>
              <w:t>&gt;</w:t>
            </w:r>
            <w:r w:rsidR="00E41E36" w:rsidRPr="001D2B1B">
              <w:rPr>
                <w:rFonts w:cs="Arial"/>
                <w:sz w:val="20"/>
                <w:szCs w:val="20"/>
              </w:rPr>
              <w:t xml:space="preserve"> </w:t>
            </w:r>
            <w:r w:rsidR="00726C73" w:rsidRPr="001D2B1B">
              <w:rPr>
                <w:rFonts w:cs="Arial"/>
                <w:sz w:val="20"/>
                <w:szCs w:val="20"/>
              </w:rPr>
              <w:t>3</w:t>
            </w:r>
            <w:r w:rsidR="00322BD3" w:rsidRPr="001D2B1B">
              <w:rPr>
                <w:rFonts w:cs="Arial"/>
                <w:sz w:val="20"/>
                <w:szCs w:val="20"/>
              </w:rPr>
              <w:t xml:space="preserve"> - </w:t>
            </w:r>
            <w:r w:rsidRPr="001D2B1B">
              <w:rPr>
                <w:rFonts w:cs="Arial"/>
                <w:sz w:val="20"/>
                <w:szCs w:val="20"/>
              </w:rPr>
              <w:t>≤</w:t>
            </w:r>
            <w:r w:rsidR="00E41E36" w:rsidRPr="001D2B1B">
              <w:rPr>
                <w:rFonts w:cs="Arial"/>
                <w:sz w:val="20"/>
                <w:szCs w:val="20"/>
              </w:rPr>
              <w:t xml:space="preserve"> </w:t>
            </w:r>
            <w:r w:rsidRPr="001D2B1B">
              <w:rPr>
                <w:rFonts w:cs="Arial"/>
                <w:sz w:val="20"/>
                <w:szCs w:val="20"/>
              </w:rPr>
              <w:t>5</w:t>
            </w:r>
            <w:r w:rsidR="00E41E36" w:rsidRPr="001D2B1B">
              <w:rPr>
                <w:rFonts w:cs="Arial"/>
                <w:sz w:val="20"/>
                <w:szCs w:val="20"/>
              </w:rPr>
              <w:t xml:space="preserve"> </w:t>
            </w:r>
            <w:r w:rsidRPr="001D2B1B">
              <w:rPr>
                <w:rFonts w:cs="Arial"/>
                <w:sz w:val="20"/>
                <w:szCs w:val="20"/>
              </w:rPr>
              <w:t>x</w:t>
            </w:r>
            <w:r w:rsidR="00E41E36" w:rsidRPr="001D2B1B">
              <w:rPr>
                <w:rFonts w:cs="Arial"/>
                <w:sz w:val="20"/>
                <w:szCs w:val="20"/>
              </w:rPr>
              <w:t xml:space="preserve"> </w:t>
            </w:r>
            <w:r w:rsidRPr="001D2B1B">
              <w:rPr>
                <w:rFonts w:cs="Arial"/>
                <w:sz w:val="20"/>
                <w:szCs w:val="20"/>
              </w:rPr>
              <w:t>ULN</w:t>
            </w:r>
          </w:p>
        </w:tc>
        <w:tc>
          <w:tcPr>
            <w:tcW w:w="806" w:type="pct"/>
            <w:vMerge/>
            <w:tcBorders>
              <w:top w:val="single" w:sz="4" w:space="0" w:color="auto"/>
              <w:left w:val="single" w:sz="4" w:space="0" w:color="auto"/>
              <w:bottom w:val="single" w:sz="4" w:space="0" w:color="auto"/>
              <w:right w:val="single" w:sz="4" w:space="0" w:color="auto"/>
            </w:tcBorders>
            <w:vAlign w:val="center"/>
            <w:hideMark/>
          </w:tcPr>
          <w:p w14:paraId="0B09A6FA" w14:textId="77777777" w:rsidR="00F74B4F" w:rsidRPr="001D2B1B" w:rsidRDefault="00F74B4F" w:rsidP="005F3189">
            <w:pPr>
              <w:spacing w:before="60" w:after="60" w:line="240" w:lineRule="auto"/>
              <w:rPr>
                <w:rFonts w:cs="Arial"/>
                <w:sz w:val="20"/>
                <w:szCs w:val="20"/>
              </w:rPr>
            </w:pPr>
          </w:p>
        </w:tc>
        <w:tc>
          <w:tcPr>
            <w:tcW w:w="1190" w:type="pct"/>
            <w:vMerge/>
            <w:tcBorders>
              <w:left w:val="single" w:sz="4" w:space="0" w:color="auto"/>
              <w:right w:val="single" w:sz="4" w:space="0" w:color="auto"/>
            </w:tcBorders>
            <w:vAlign w:val="center"/>
            <w:hideMark/>
          </w:tcPr>
          <w:p w14:paraId="0C5783FD" w14:textId="77777777" w:rsidR="00F74B4F" w:rsidRPr="001D2B1B" w:rsidRDefault="00F74B4F" w:rsidP="005F3189">
            <w:pPr>
              <w:spacing w:before="60" w:after="60" w:line="240" w:lineRule="auto"/>
              <w:rPr>
                <w:rFonts w:cs="Arial"/>
                <w:sz w:val="20"/>
                <w:szCs w:val="20"/>
              </w:rPr>
            </w:pPr>
          </w:p>
        </w:tc>
      </w:tr>
      <w:tr w:rsidR="00700687" w:rsidRPr="001D2B1B" w14:paraId="023C9FC4" w14:textId="77777777" w:rsidTr="005F3189">
        <w:trPr>
          <w:cantSplit/>
        </w:trPr>
        <w:tc>
          <w:tcPr>
            <w:tcW w:w="951" w:type="pct"/>
            <w:vMerge/>
            <w:tcBorders>
              <w:left w:val="single" w:sz="4" w:space="0" w:color="auto"/>
              <w:right w:val="single" w:sz="4" w:space="0" w:color="auto"/>
            </w:tcBorders>
            <w:tcMar>
              <w:top w:w="0" w:type="dxa"/>
              <w:left w:w="108" w:type="dxa"/>
              <w:bottom w:w="0" w:type="dxa"/>
              <w:right w:w="108" w:type="dxa"/>
            </w:tcMar>
            <w:vAlign w:val="center"/>
            <w:hideMark/>
          </w:tcPr>
          <w:p w14:paraId="09EEA37E" w14:textId="77777777" w:rsidR="00F74B4F" w:rsidRPr="001D2B1B" w:rsidRDefault="00F74B4F" w:rsidP="005F3189">
            <w:pPr>
              <w:spacing w:before="60" w:after="60" w:line="240" w:lineRule="auto"/>
              <w:rPr>
                <w:rFonts w:cs="Arial"/>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302D4B8" w14:textId="77777777" w:rsidR="00F74B4F" w:rsidRPr="001D2B1B" w:rsidRDefault="00F74B4F" w:rsidP="005F3189">
            <w:pPr>
              <w:spacing w:before="60" w:after="60" w:line="240" w:lineRule="auto"/>
              <w:rPr>
                <w:rFonts w:cs="Arial"/>
                <w:sz w:val="20"/>
                <w:szCs w:val="20"/>
              </w:rPr>
            </w:pPr>
            <w:r w:rsidRPr="001D2B1B">
              <w:rPr>
                <w:rFonts w:cs="Arial"/>
                <w:sz w:val="20"/>
                <w:szCs w:val="20"/>
              </w:rPr>
              <w:t>Grade 3 with AST or ALT &gt;</w:t>
            </w:r>
            <w:r w:rsidR="00E41E36" w:rsidRPr="001D2B1B">
              <w:rPr>
                <w:rFonts w:cs="Arial"/>
                <w:sz w:val="20"/>
                <w:szCs w:val="20"/>
              </w:rPr>
              <w:t xml:space="preserve"> </w:t>
            </w:r>
            <w:r w:rsidRPr="001D2B1B">
              <w:rPr>
                <w:rFonts w:cs="Arial"/>
                <w:sz w:val="20"/>
                <w:szCs w:val="20"/>
              </w:rPr>
              <w:t>8</w:t>
            </w:r>
            <w:r w:rsidR="00E41E36" w:rsidRPr="001D2B1B">
              <w:rPr>
                <w:rFonts w:cs="Arial"/>
                <w:sz w:val="20"/>
                <w:szCs w:val="20"/>
              </w:rPr>
              <w:t xml:space="preserve"> </w:t>
            </w:r>
            <w:r w:rsidRPr="001D2B1B">
              <w:rPr>
                <w:rFonts w:cs="Arial"/>
                <w:sz w:val="20"/>
                <w:szCs w:val="20"/>
              </w:rPr>
              <w:t>x</w:t>
            </w:r>
            <w:r w:rsidR="00E41E36" w:rsidRPr="001D2B1B">
              <w:rPr>
                <w:rFonts w:cs="Arial"/>
                <w:sz w:val="20"/>
                <w:szCs w:val="20"/>
              </w:rPr>
              <w:t xml:space="preserve"> </w:t>
            </w:r>
            <w:r w:rsidRPr="001D2B1B">
              <w:rPr>
                <w:rFonts w:cs="Arial"/>
                <w:sz w:val="20"/>
                <w:szCs w:val="20"/>
              </w:rPr>
              <w:t>ULN or total bilirubin &gt;</w:t>
            </w:r>
            <w:r w:rsidR="00E41E36" w:rsidRPr="001D2B1B">
              <w:rPr>
                <w:rFonts w:cs="Arial"/>
                <w:sz w:val="20"/>
                <w:szCs w:val="20"/>
              </w:rPr>
              <w:t xml:space="preserve"> </w:t>
            </w:r>
            <w:r w:rsidRPr="001D2B1B">
              <w:rPr>
                <w:rFonts w:cs="Arial"/>
                <w:sz w:val="20"/>
                <w:szCs w:val="20"/>
              </w:rPr>
              <w:t>5</w:t>
            </w:r>
            <w:r w:rsidR="00E41E36" w:rsidRPr="001D2B1B">
              <w:rPr>
                <w:rFonts w:cs="Arial"/>
                <w:sz w:val="20"/>
                <w:szCs w:val="20"/>
              </w:rPr>
              <w:t xml:space="preserve"> </w:t>
            </w:r>
            <w:r w:rsidRPr="001D2B1B">
              <w:rPr>
                <w:rFonts w:cs="Arial"/>
                <w:sz w:val="20"/>
                <w:szCs w:val="20"/>
              </w:rPr>
              <w:t>x</w:t>
            </w:r>
            <w:r w:rsidR="00E41E36" w:rsidRPr="001D2B1B">
              <w:rPr>
                <w:rFonts w:cs="Arial"/>
                <w:sz w:val="20"/>
                <w:szCs w:val="20"/>
              </w:rPr>
              <w:t xml:space="preserve"> </w:t>
            </w:r>
            <w:r w:rsidRPr="001D2B1B">
              <w:rPr>
                <w:rFonts w:cs="Arial"/>
                <w:sz w:val="20"/>
                <w:szCs w:val="20"/>
              </w:rPr>
              <w:t>ULN</w:t>
            </w:r>
          </w:p>
        </w:tc>
        <w:tc>
          <w:tcPr>
            <w:tcW w:w="806"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EA7564F" w14:textId="4B2790A9" w:rsidR="00F74B4F" w:rsidRPr="001D2B1B" w:rsidRDefault="00F74B4F" w:rsidP="005F3189">
            <w:pPr>
              <w:spacing w:before="60" w:after="60" w:line="240" w:lineRule="auto"/>
              <w:rPr>
                <w:rFonts w:cs="Arial"/>
                <w:sz w:val="20"/>
                <w:szCs w:val="20"/>
                <w:vertAlign w:val="superscript"/>
              </w:rPr>
            </w:pPr>
            <w:r w:rsidRPr="001D2B1B">
              <w:rPr>
                <w:rFonts w:cs="Arial"/>
                <w:sz w:val="20"/>
                <w:szCs w:val="20"/>
              </w:rPr>
              <w:t>Permanently discontinue</w:t>
            </w:r>
          </w:p>
        </w:tc>
        <w:tc>
          <w:tcPr>
            <w:tcW w:w="1190" w:type="pct"/>
            <w:vMerge/>
            <w:tcBorders>
              <w:left w:val="single" w:sz="4" w:space="0" w:color="auto"/>
              <w:right w:val="single" w:sz="4" w:space="0" w:color="auto"/>
            </w:tcBorders>
            <w:tcMar>
              <w:top w:w="0" w:type="dxa"/>
              <w:left w:w="108" w:type="dxa"/>
              <w:bottom w:w="0" w:type="dxa"/>
              <w:right w:w="108" w:type="dxa"/>
            </w:tcMar>
            <w:vAlign w:val="center"/>
            <w:hideMark/>
          </w:tcPr>
          <w:p w14:paraId="34A6E8C5" w14:textId="77777777" w:rsidR="00F74B4F" w:rsidRPr="001D2B1B" w:rsidRDefault="00F74B4F" w:rsidP="005F3189">
            <w:pPr>
              <w:spacing w:before="60" w:after="60" w:line="240" w:lineRule="auto"/>
              <w:rPr>
                <w:rFonts w:cs="Arial"/>
                <w:sz w:val="20"/>
                <w:szCs w:val="20"/>
              </w:rPr>
            </w:pPr>
          </w:p>
        </w:tc>
      </w:tr>
      <w:tr w:rsidR="00700687" w:rsidRPr="001D2B1B" w14:paraId="10D5A444" w14:textId="77777777" w:rsidTr="005F3189">
        <w:trPr>
          <w:cantSplit/>
        </w:trPr>
        <w:tc>
          <w:tcPr>
            <w:tcW w:w="951" w:type="pct"/>
            <w:vMerge/>
            <w:tcBorders>
              <w:left w:val="single" w:sz="4" w:space="0" w:color="auto"/>
              <w:bottom w:val="single" w:sz="4" w:space="0" w:color="auto"/>
              <w:right w:val="single" w:sz="4" w:space="0" w:color="auto"/>
            </w:tcBorders>
            <w:vAlign w:val="center"/>
            <w:hideMark/>
          </w:tcPr>
          <w:p w14:paraId="6AC9DFA4" w14:textId="77777777" w:rsidR="00F74B4F" w:rsidRPr="001D2B1B" w:rsidRDefault="00F74B4F" w:rsidP="005F3189">
            <w:pPr>
              <w:spacing w:before="60" w:after="60" w:line="240" w:lineRule="auto"/>
              <w:rPr>
                <w:rFonts w:cs="Arial"/>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D9594AF" w14:textId="77777777" w:rsidR="00F74B4F" w:rsidRPr="001D2B1B" w:rsidRDefault="00F74B4F" w:rsidP="005F3189">
            <w:pPr>
              <w:spacing w:before="60" w:after="60" w:line="240" w:lineRule="auto"/>
              <w:rPr>
                <w:rFonts w:cs="Arial"/>
                <w:sz w:val="20"/>
                <w:szCs w:val="20"/>
              </w:rPr>
            </w:pPr>
            <w:r w:rsidRPr="001D2B1B">
              <w:rPr>
                <w:rFonts w:cs="Arial"/>
                <w:sz w:val="20"/>
                <w:szCs w:val="20"/>
              </w:rPr>
              <w:t>Concurrent ALT or AST &gt;</w:t>
            </w:r>
            <w:r w:rsidR="00E41E36" w:rsidRPr="001D2B1B">
              <w:rPr>
                <w:rFonts w:cs="Arial"/>
                <w:sz w:val="20"/>
                <w:szCs w:val="20"/>
              </w:rPr>
              <w:t xml:space="preserve"> </w:t>
            </w:r>
            <w:r w:rsidRPr="001D2B1B">
              <w:rPr>
                <w:rFonts w:cs="Arial"/>
                <w:sz w:val="20"/>
                <w:szCs w:val="20"/>
              </w:rPr>
              <w:t>3</w:t>
            </w:r>
            <w:r w:rsidR="00E41E36" w:rsidRPr="001D2B1B">
              <w:rPr>
                <w:rFonts w:cs="Arial"/>
                <w:sz w:val="20"/>
                <w:szCs w:val="20"/>
              </w:rPr>
              <w:t xml:space="preserve"> </w:t>
            </w:r>
            <w:r w:rsidRPr="001D2B1B">
              <w:rPr>
                <w:rFonts w:cs="Arial"/>
                <w:sz w:val="20"/>
                <w:szCs w:val="20"/>
              </w:rPr>
              <w:t>x</w:t>
            </w:r>
            <w:r w:rsidR="00E41E36" w:rsidRPr="001D2B1B">
              <w:rPr>
                <w:rFonts w:cs="Arial"/>
                <w:sz w:val="20"/>
                <w:szCs w:val="20"/>
              </w:rPr>
              <w:t xml:space="preserve"> </w:t>
            </w:r>
            <w:r w:rsidRPr="001D2B1B">
              <w:rPr>
                <w:rFonts w:cs="Arial"/>
                <w:sz w:val="20"/>
                <w:szCs w:val="20"/>
              </w:rPr>
              <w:t>ULN and total bilirubin &gt;</w:t>
            </w:r>
            <w:r w:rsidR="00E41E36" w:rsidRPr="001D2B1B">
              <w:rPr>
                <w:rFonts w:cs="Arial"/>
                <w:sz w:val="20"/>
                <w:szCs w:val="20"/>
              </w:rPr>
              <w:t xml:space="preserve"> </w:t>
            </w:r>
            <w:r w:rsidRPr="001D2B1B">
              <w:rPr>
                <w:rFonts w:cs="Arial"/>
                <w:sz w:val="20"/>
                <w:szCs w:val="20"/>
              </w:rPr>
              <w:t>2</w:t>
            </w:r>
            <w:r w:rsidR="00E41E36" w:rsidRPr="001D2B1B">
              <w:rPr>
                <w:rFonts w:cs="Arial"/>
                <w:sz w:val="20"/>
                <w:szCs w:val="20"/>
              </w:rPr>
              <w:t xml:space="preserve"> </w:t>
            </w:r>
            <w:r w:rsidRPr="001D2B1B">
              <w:rPr>
                <w:rFonts w:cs="Arial"/>
                <w:sz w:val="20"/>
                <w:szCs w:val="20"/>
              </w:rPr>
              <w:t>x</w:t>
            </w:r>
            <w:r w:rsidR="00E41E36" w:rsidRPr="001D2B1B">
              <w:rPr>
                <w:rFonts w:cs="Arial"/>
                <w:sz w:val="20"/>
                <w:szCs w:val="20"/>
              </w:rPr>
              <w:t xml:space="preserve"> </w:t>
            </w:r>
            <w:r w:rsidRPr="001D2B1B">
              <w:rPr>
                <w:rFonts w:cs="Arial"/>
                <w:sz w:val="20"/>
                <w:szCs w:val="20"/>
              </w:rPr>
              <w:t>ULN with no other cause</w:t>
            </w:r>
          </w:p>
        </w:tc>
        <w:tc>
          <w:tcPr>
            <w:tcW w:w="806" w:type="pct"/>
            <w:vMerge/>
            <w:tcBorders>
              <w:top w:val="single" w:sz="4" w:space="0" w:color="auto"/>
              <w:left w:val="single" w:sz="4" w:space="0" w:color="auto"/>
              <w:bottom w:val="single" w:sz="4" w:space="0" w:color="auto"/>
              <w:right w:val="single" w:sz="4" w:space="0" w:color="auto"/>
            </w:tcBorders>
            <w:vAlign w:val="center"/>
            <w:hideMark/>
          </w:tcPr>
          <w:p w14:paraId="4E75E2F4" w14:textId="77777777" w:rsidR="00F74B4F" w:rsidRPr="001D2B1B" w:rsidRDefault="00F74B4F" w:rsidP="005F3189">
            <w:pPr>
              <w:spacing w:before="60" w:after="60" w:line="240" w:lineRule="auto"/>
              <w:rPr>
                <w:rFonts w:cs="Arial"/>
                <w:sz w:val="20"/>
                <w:szCs w:val="20"/>
              </w:rPr>
            </w:pPr>
          </w:p>
        </w:tc>
        <w:tc>
          <w:tcPr>
            <w:tcW w:w="1190" w:type="pct"/>
            <w:vMerge/>
            <w:tcBorders>
              <w:left w:val="single" w:sz="4" w:space="0" w:color="auto"/>
              <w:bottom w:val="single" w:sz="4" w:space="0" w:color="auto"/>
              <w:right w:val="single" w:sz="4" w:space="0" w:color="auto"/>
            </w:tcBorders>
            <w:vAlign w:val="center"/>
            <w:hideMark/>
          </w:tcPr>
          <w:p w14:paraId="1B907B44" w14:textId="77777777" w:rsidR="00F74B4F" w:rsidRPr="001D2B1B" w:rsidRDefault="00F74B4F" w:rsidP="005F3189">
            <w:pPr>
              <w:spacing w:before="60" w:after="60" w:line="240" w:lineRule="auto"/>
              <w:rPr>
                <w:rFonts w:cs="Arial"/>
                <w:sz w:val="20"/>
                <w:szCs w:val="20"/>
              </w:rPr>
            </w:pPr>
          </w:p>
        </w:tc>
      </w:tr>
      <w:tr w:rsidR="00700687" w:rsidRPr="001D2B1B" w14:paraId="6BC8FF26" w14:textId="77777777" w:rsidTr="005F3189">
        <w:trPr>
          <w:cantSplit/>
        </w:trPr>
        <w:tc>
          <w:tcPr>
            <w:tcW w:w="951"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F0B7FE5" w14:textId="77777777" w:rsidR="00F74B4F" w:rsidRPr="001D2B1B" w:rsidRDefault="00DA10A2" w:rsidP="005F3189">
            <w:pPr>
              <w:spacing w:before="60" w:after="60" w:line="240" w:lineRule="auto"/>
              <w:rPr>
                <w:rFonts w:cs="Arial"/>
                <w:sz w:val="20"/>
                <w:szCs w:val="20"/>
              </w:rPr>
            </w:pPr>
            <w:r w:rsidRPr="001D2B1B">
              <w:rPr>
                <w:rFonts w:cs="Arial"/>
                <w:sz w:val="20"/>
                <w:szCs w:val="20"/>
              </w:rPr>
              <w:t>C</w:t>
            </w:r>
            <w:r w:rsidR="00F74B4F" w:rsidRPr="001D2B1B">
              <w:rPr>
                <w:rFonts w:cs="Arial"/>
                <w:sz w:val="20"/>
                <w:szCs w:val="20"/>
              </w:rPr>
              <w:t>olitis or diarrhoea</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7366110" w14:textId="77777777" w:rsidR="00F74B4F" w:rsidRPr="001D2B1B" w:rsidRDefault="00F74B4F" w:rsidP="005F3189">
            <w:pPr>
              <w:spacing w:before="60" w:after="60" w:line="240" w:lineRule="auto"/>
              <w:rPr>
                <w:rFonts w:cs="Arial"/>
                <w:sz w:val="20"/>
                <w:szCs w:val="20"/>
              </w:rPr>
            </w:pPr>
            <w:r w:rsidRPr="001D2B1B">
              <w:rPr>
                <w:rFonts w:cs="Arial"/>
                <w:sz w:val="20"/>
                <w:szCs w:val="20"/>
              </w:rPr>
              <w:t>Grade 2</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C3679CD" w14:textId="47E5760A" w:rsidR="00F74B4F" w:rsidRPr="001D2B1B" w:rsidRDefault="00F74B4F" w:rsidP="005F3189">
            <w:pPr>
              <w:spacing w:before="60" w:after="60" w:line="240" w:lineRule="auto"/>
              <w:rPr>
                <w:rFonts w:cs="Arial"/>
                <w:sz w:val="20"/>
                <w:szCs w:val="20"/>
              </w:rPr>
            </w:pPr>
            <w:r w:rsidRPr="001D2B1B">
              <w:rPr>
                <w:rFonts w:cs="Arial"/>
                <w:sz w:val="20"/>
                <w:szCs w:val="20"/>
              </w:rPr>
              <w:t>Withhold dose</w:t>
            </w:r>
          </w:p>
        </w:tc>
        <w:tc>
          <w:tcPr>
            <w:tcW w:w="1190"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0EBA942" w14:textId="77777777" w:rsidR="00F74B4F" w:rsidRPr="001D2B1B" w:rsidRDefault="00F74B4F" w:rsidP="005F3189">
            <w:pPr>
              <w:spacing w:before="60" w:after="60" w:line="240" w:lineRule="auto"/>
              <w:rPr>
                <w:rFonts w:cs="Arial"/>
                <w:sz w:val="20"/>
                <w:szCs w:val="20"/>
              </w:rPr>
            </w:pPr>
            <w:r w:rsidRPr="001D2B1B">
              <w:rPr>
                <w:rFonts w:cs="Arial"/>
                <w:sz w:val="20"/>
                <w:szCs w:val="20"/>
              </w:rPr>
              <w:t>Initiate 1 to 2 mg/kg/day prednisone or equivalent followed by a taper</w:t>
            </w:r>
          </w:p>
        </w:tc>
      </w:tr>
      <w:tr w:rsidR="00700687" w:rsidRPr="001D2B1B" w14:paraId="74FA4411" w14:textId="77777777" w:rsidTr="005F3189">
        <w:trPr>
          <w:cantSplit/>
        </w:trPr>
        <w:tc>
          <w:tcPr>
            <w:tcW w:w="951" w:type="pct"/>
            <w:vMerge/>
            <w:tcBorders>
              <w:top w:val="single" w:sz="4" w:space="0" w:color="auto"/>
              <w:left w:val="single" w:sz="4" w:space="0" w:color="auto"/>
              <w:bottom w:val="single" w:sz="4" w:space="0" w:color="auto"/>
              <w:right w:val="single" w:sz="4" w:space="0" w:color="auto"/>
            </w:tcBorders>
            <w:vAlign w:val="center"/>
            <w:hideMark/>
          </w:tcPr>
          <w:p w14:paraId="18F13B29" w14:textId="77777777" w:rsidR="00F74B4F" w:rsidRPr="001D2B1B" w:rsidRDefault="00F74B4F" w:rsidP="005F3189">
            <w:pPr>
              <w:spacing w:before="60" w:after="60" w:line="240" w:lineRule="auto"/>
              <w:rPr>
                <w:rFonts w:cs="Arial"/>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977578D" w14:textId="77777777" w:rsidR="00F74B4F" w:rsidRPr="001D2B1B" w:rsidRDefault="00F74B4F" w:rsidP="005F3189">
            <w:pPr>
              <w:spacing w:before="60" w:after="60" w:line="240" w:lineRule="auto"/>
              <w:rPr>
                <w:rFonts w:cs="Arial"/>
                <w:sz w:val="20"/>
                <w:szCs w:val="20"/>
              </w:rPr>
            </w:pPr>
            <w:r w:rsidRPr="001D2B1B">
              <w:rPr>
                <w:rFonts w:cs="Arial"/>
                <w:sz w:val="20"/>
                <w:szCs w:val="20"/>
              </w:rPr>
              <w:t>Grade 3 or 4</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266BD3F" w14:textId="0F3BDF7D" w:rsidR="00F74B4F" w:rsidRPr="001D2B1B" w:rsidRDefault="00F74B4F" w:rsidP="005F3189">
            <w:pPr>
              <w:spacing w:before="60" w:after="60" w:line="240" w:lineRule="auto"/>
              <w:rPr>
                <w:rFonts w:cs="Arial"/>
                <w:sz w:val="20"/>
                <w:szCs w:val="20"/>
                <w:vertAlign w:val="superscript"/>
              </w:rPr>
            </w:pPr>
            <w:r w:rsidRPr="001D2B1B">
              <w:rPr>
                <w:rFonts w:cs="Arial"/>
                <w:sz w:val="20"/>
                <w:szCs w:val="20"/>
              </w:rPr>
              <w:t>Permanently discontinue</w:t>
            </w:r>
          </w:p>
        </w:tc>
        <w:tc>
          <w:tcPr>
            <w:tcW w:w="1190" w:type="pct"/>
            <w:vMerge/>
            <w:tcBorders>
              <w:top w:val="single" w:sz="4" w:space="0" w:color="auto"/>
              <w:left w:val="single" w:sz="4" w:space="0" w:color="auto"/>
              <w:bottom w:val="single" w:sz="4" w:space="0" w:color="auto"/>
              <w:right w:val="single" w:sz="4" w:space="0" w:color="auto"/>
            </w:tcBorders>
            <w:vAlign w:val="center"/>
            <w:hideMark/>
          </w:tcPr>
          <w:p w14:paraId="6A7711FF" w14:textId="77777777" w:rsidR="00F74B4F" w:rsidRPr="001D2B1B" w:rsidRDefault="00F74B4F" w:rsidP="005F3189">
            <w:pPr>
              <w:spacing w:before="60" w:after="60" w:line="240" w:lineRule="auto"/>
              <w:rPr>
                <w:rFonts w:cs="Arial"/>
                <w:sz w:val="20"/>
                <w:szCs w:val="20"/>
              </w:rPr>
            </w:pPr>
          </w:p>
        </w:tc>
      </w:tr>
      <w:tr w:rsidR="00700687" w:rsidRPr="001D2B1B" w14:paraId="1AD81720" w14:textId="77777777" w:rsidTr="005F3189">
        <w:trPr>
          <w:cantSplit/>
        </w:trPr>
        <w:tc>
          <w:tcPr>
            <w:tcW w:w="95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747A5FA" w14:textId="77777777" w:rsidR="0020620A" w:rsidRPr="001D2B1B" w:rsidRDefault="00DA10A2" w:rsidP="005F3189">
            <w:pPr>
              <w:spacing w:before="60" w:after="60" w:line="240" w:lineRule="auto"/>
              <w:rPr>
                <w:rFonts w:cs="Arial"/>
                <w:sz w:val="20"/>
                <w:szCs w:val="20"/>
              </w:rPr>
            </w:pPr>
            <w:r w:rsidRPr="001D2B1B">
              <w:rPr>
                <w:rFonts w:cs="Arial"/>
                <w:sz w:val="20"/>
                <w:szCs w:val="20"/>
              </w:rPr>
              <w:t>E</w:t>
            </w:r>
            <w:r w:rsidR="00F74B4F" w:rsidRPr="001D2B1B">
              <w:rPr>
                <w:rFonts w:cs="Arial"/>
                <w:sz w:val="20"/>
                <w:szCs w:val="20"/>
              </w:rPr>
              <w:t>ndocrinopathies:</w:t>
            </w:r>
          </w:p>
          <w:p w14:paraId="4012379D" w14:textId="3F0D9631" w:rsidR="00F74B4F" w:rsidRPr="001D2B1B" w:rsidRDefault="00F74B4F" w:rsidP="005F3189">
            <w:pPr>
              <w:spacing w:before="60" w:after="60" w:line="240" w:lineRule="auto"/>
              <w:rPr>
                <w:rFonts w:cs="Arial"/>
                <w:sz w:val="20"/>
                <w:szCs w:val="20"/>
              </w:rPr>
            </w:pPr>
            <w:r w:rsidRPr="001D2B1B">
              <w:rPr>
                <w:rFonts w:cs="Arial"/>
                <w:sz w:val="20"/>
                <w:szCs w:val="20"/>
              </w:rPr>
              <w:t>Hyperthyroidism</w:t>
            </w:r>
            <w:r w:rsidR="00322BD3" w:rsidRPr="001D2B1B">
              <w:rPr>
                <w:rFonts w:cs="Arial"/>
                <w:sz w:val="20"/>
                <w:szCs w:val="20"/>
              </w:rPr>
              <w:t>, Thyroiditis</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5EC4A32" w14:textId="77777777" w:rsidR="00F74B4F" w:rsidRPr="001D2B1B" w:rsidRDefault="00F74B4F" w:rsidP="005F3189">
            <w:pPr>
              <w:spacing w:before="60" w:after="60" w:line="240" w:lineRule="auto"/>
              <w:rPr>
                <w:rFonts w:cs="Arial"/>
                <w:sz w:val="20"/>
                <w:szCs w:val="20"/>
              </w:rPr>
            </w:pPr>
            <w:r w:rsidRPr="001D2B1B">
              <w:rPr>
                <w:rFonts w:cs="Arial"/>
                <w:sz w:val="20"/>
                <w:szCs w:val="20"/>
              </w:rPr>
              <w:t xml:space="preserve">Grade 2-4 </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4E71092" w14:textId="77777777" w:rsidR="00F74B4F" w:rsidRPr="001D2B1B" w:rsidRDefault="00F74B4F" w:rsidP="005F3189">
            <w:pPr>
              <w:spacing w:before="60" w:after="60" w:line="240" w:lineRule="auto"/>
              <w:rPr>
                <w:rFonts w:cs="Arial"/>
                <w:sz w:val="20"/>
                <w:szCs w:val="20"/>
              </w:rPr>
            </w:pPr>
            <w:r w:rsidRPr="001D2B1B">
              <w:rPr>
                <w:rFonts w:cs="Arial"/>
                <w:sz w:val="20"/>
                <w:szCs w:val="20"/>
              </w:rPr>
              <w:t>Withhold dose until clinically stable</w:t>
            </w:r>
          </w:p>
        </w:tc>
        <w:tc>
          <w:tcPr>
            <w:tcW w:w="119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F73718D" w14:textId="77777777" w:rsidR="00F74B4F" w:rsidRPr="001D2B1B" w:rsidRDefault="00F74B4F" w:rsidP="005F3189">
            <w:pPr>
              <w:spacing w:before="60" w:after="60" w:line="240" w:lineRule="auto"/>
              <w:rPr>
                <w:rFonts w:cs="Arial"/>
                <w:sz w:val="20"/>
                <w:szCs w:val="20"/>
              </w:rPr>
            </w:pPr>
            <w:r w:rsidRPr="001D2B1B">
              <w:rPr>
                <w:rFonts w:cs="Arial"/>
                <w:sz w:val="20"/>
                <w:szCs w:val="20"/>
              </w:rPr>
              <w:t xml:space="preserve">Symptomatic management </w:t>
            </w:r>
          </w:p>
        </w:tc>
      </w:tr>
      <w:tr w:rsidR="00700687" w:rsidRPr="001D2B1B" w14:paraId="6BAC5142" w14:textId="77777777" w:rsidTr="005F3189">
        <w:trPr>
          <w:cantSplit/>
        </w:trPr>
        <w:tc>
          <w:tcPr>
            <w:tcW w:w="95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EFBE57D" w14:textId="77777777" w:rsidR="00F74B4F" w:rsidRPr="001D2B1B" w:rsidRDefault="00DA10A2" w:rsidP="005F3189">
            <w:pPr>
              <w:spacing w:before="60" w:after="60" w:line="240" w:lineRule="auto"/>
              <w:rPr>
                <w:rFonts w:cs="Arial"/>
                <w:sz w:val="20"/>
                <w:szCs w:val="20"/>
              </w:rPr>
            </w:pPr>
            <w:r w:rsidRPr="001D2B1B">
              <w:rPr>
                <w:rFonts w:cs="Arial"/>
                <w:sz w:val="20"/>
                <w:szCs w:val="20"/>
              </w:rPr>
              <w:t>E</w:t>
            </w:r>
            <w:r w:rsidR="00F74B4F" w:rsidRPr="001D2B1B">
              <w:rPr>
                <w:rFonts w:cs="Arial"/>
                <w:sz w:val="20"/>
                <w:szCs w:val="20"/>
              </w:rPr>
              <w:t xml:space="preserve">ndocrinopathies: </w:t>
            </w:r>
          </w:p>
          <w:p w14:paraId="509FD575" w14:textId="77777777" w:rsidR="00F74B4F" w:rsidRPr="001D2B1B" w:rsidRDefault="00F74B4F" w:rsidP="005F3189">
            <w:pPr>
              <w:spacing w:before="60" w:after="60" w:line="240" w:lineRule="auto"/>
              <w:rPr>
                <w:rFonts w:cs="Arial"/>
                <w:sz w:val="20"/>
                <w:szCs w:val="20"/>
              </w:rPr>
            </w:pPr>
            <w:r w:rsidRPr="001D2B1B">
              <w:rPr>
                <w:rFonts w:cs="Arial"/>
                <w:sz w:val="20"/>
                <w:szCs w:val="20"/>
              </w:rPr>
              <w:t>Hypothyroidism</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ECCDCD2" w14:textId="77777777" w:rsidR="00F74B4F" w:rsidRPr="001D2B1B" w:rsidRDefault="00F74B4F" w:rsidP="005F3189">
            <w:pPr>
              <w:spacing w:before="60" w:after="60" w:line="240" w:lineRule="auto"/>
              <w:rPr>
                <w:rFonts w:cs="Arial"/>
                <w:sz w:val="20"/>
                <w:szCs w:val="20"/>
              </w:rPr>
            </w:pPr>
            <w:r w:rsidRPr="001D2B1B">
              <w:rPr>
                <w:rFonts w:cs="Arial"/>
                <w:sz w:val="20"/>
                <w:szCs w:val="20"/>
              </w:rPr>
              <w:t>Grade 2-4</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4402CAC" w14:textId="77777777" w:rsidR="00F74B4F" w:rsidRPr="001D2B1B" w:rsidRDefault="00F74B4F" w:rsidP="005F3189">
            <w:pPr>
              <w:spacing w:before="60" w:after="60" w:line="240" w:lineRule="auto"/>
              <w:rPr>
                <w:rFonts w:cs="Arial"/>
                <w:sz w:val="20"/>
                <w:szCs w:val="20"/>
              </w:rPr>
            </w:pPr>
            <w:r w:rsidRPr="001D2B1B">
              <w:rPr>
                <w:rFonts w:cs="Arial"/>
                <w:sz w:val="20"/>
                <w:szCs w:val="20"/>
              </w:rPr>
              <w:t>No changes</w:t>
            </w:r>
          </w:p>
        </w:tc>
        <w:tc>
          <w:tcPr>
            <w:tcW w:w="119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CFE87CC" w14:textId="77777777" w:rsidR="00F74B4F" w:rsidRPr="001D2B1B" w:rsidRDefault="00F74B4F" w:rsidP="005F3189">
            <w:pPr>
              <w:spacing w:before="60" w:after="60" w:line="240" w:lineRule="auto"/>
              <w:rPr>
                <w:rFonts w:cs="Arial"/>
                <w:sz w:val="20"/>
                <w:szCs w:val="20"/>
              </w:rPr>
            </w:pPr>
            <w:r w:rsidRPr="001D2B1B">
              <w:rPr>
                <w:rFonts w:cs="Arial"/>
                <w:sz w:val="20"/>
                <w:szCs w:val="20"/>
              </w:rPr>
              <w:t>Initiate thyroid hormone replacement as clinically indicated</w:t>
            </w:r>
          </w:p>
        </w:tc>
      </w:tr>
      <w:tr w:rsidR="00700687" w:rsidRPr="001D2B1B" w14:paraId="716A5FA7" w14:textId="77777777" w:rsidTr="005F3189">
        <w:trPr>
          <w:cantSplit/>
        </w:trPr>
        <w:tc>
          <w:tcPr>
            <w:tcW w:w="95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CB63B00" w14:textId="77777777" w:rsidR="00F74B4F" w:rsidRPr="001D2B1B" w:rsidRDefault="00DA10A2" w:rsidP="005F3189">
            <w:pPr>
              <w:spacing w:before="60" w:after="60" w:line="240" w:lineRule="auto"/>
              <w:ind w:left="14" w:right="14"/>
              <w:rPr>
                <w:sz w:val="20"/>
                <w:szCs w:val="20"/>
              </w:rPr>
            </w:pPr>
            <w:r w:rsidRPr="001D2B1B">
              <w:rPr>
                <w:sz w:val="20"/>
                <w:szCs w:val="20"/>
              </w:rPr>
              <w:t>E</w:t>
            </w:r>
            <w:r w:rsidR="00F74B4F" w:rsidRPr="001D2B1B">
              <w:rPr>
                <w:sz w:val="20"/>
                <w:szCs w:val="20"/>
              </w:rPr>
              <w:t xml:space="preserve">ndocrinopathies: </w:t>
            </w:r>
          </w:p>
          <w:p w14:paraId="060249BE" w14:textId="06E4DAA5" w:rsidR="00F74B4F" w:rsidRPr="001D2B1B" w:rsidRDefault="00F74B4F" w:rsidP="005F3189">
            <w:pPr>
              <w:spacing w:before="60" w:after="60" w:line="240" w:lineRule="auto"/>
              <w:rPr>
                <w:rFonts w:cs="Arial"/>
                <w:sz w:val="20"/>
                <w:szCs w:val="20"/>
              </w:rPr>
            </w:pPr>
            <w:r w:rsidRPr="001D2B1B">
              <w:rPr>
                <w:sz w:val="20"/>
                <w:szCs w:val="20"/>
              </w:rPr>
              <w:t>Adrenal insufficiency,</w:t>
            </w:r>
            <w:r w:rsidRPr="001D2B1B">
              <w:rPr>
                <w:sz w:val="20"/>
                <w:szCs w:val="20"/>
              </w:rPr>
              <w:br/>
            </w:r>
            <w:r w:rsidR="008A3922" w:rsidRPr="001D2B1B">
              <w:rPr>
                <w:sz w:val="20"/>
                <w:szCs w:val="20"/>
              </w:rPr>
              <w:t>Hypophysitis/</w:t>
            </w:r>
            <w:r w:rsidR="005F3189">
              <w:rPr>
                <w:sz w:val="20"/>
                <w:szCs w:val="20"/>
              </w:rPr>
              <w:br/>
            </w:r>
            <w:r w:rsidR="008A3922" w:rsidRPr="001D2B1B">
              <w:rPr>
                <w:sz w:val="20"/>
                <w:szCs w:val="20"/>
              </w:rPr>
              <w:t>h</w:t>
            </w:r>
            <w:r w:rsidRPr="001D2B1B">
              <w:rPr>
                <w:sz w:val="20"/>
                <w:szCs w:val="20"/>
              </w:rPr>
              <w:t>ypopituitarism</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0D3B03A" w14:textId="77777777" w:rsidR="00F74B4F" w:rsidRPr="001D2B1B" w:rsidRDefault="00F74B4F" w:rsidP="005F3189">
            <w:pPr>
              <w:spacing w:before="60" w:after="60" w:line="240" w:lineRule="auto"/>
              <w:rPr>
                <w:rFonts w:cs="Arial"/>
                <w:sz w:val="20"/>
                <w:szCs w:val="20"/>
              </w:rPr>
            </w:pPr>
            <w:r w:rsidRPr="001D2B1B">
              <w:rPr>
                <w:sz w:val="20"/>
                <w:szCs w:val="20"/>
              </w:rPr>
              <w:t>Grade 2-4</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41C6F5E" w14:textId="77777777" w:rsidR="00F74B4F" w:rsidRPr="001D2B1B" w:rsidDel="00DA3F4A" w:rsidRDefault="00F74B4F" w:rsidP="005F3189">
            <w:pPr>
              <w:spacing w:before="60" w:after="60" w:line="240" w:lineRule="auto"/>
              <w:rPr>
                <w:rFonts w:cs="Arial"/>
                <w:sz w:val="20"/>
                <w:szCs w:val="20"/>
              </w:rPr>
            </w:pPr>
            <w:r w:rsidRPr="001D2B1B">
              <w:rPr>
                <w:sz w:val="20"/>
                <w:szCs w:val="20"/>
              </w:rPr>
              <w:t>Withhold dose until clinically stable</w:t>
            </w:r>
          </w:p>
        </w:tc>
        <w:tc>
          <w:tcPr>
            <w:tcW w:w="119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1E9623D" w14:textId="77777777" w:rsidR="00F74B4F" w:rsidRPr="001D2B1B" w:rsidDel="00DA3F4A" w:rsidRDefault="00F74B4F" w:rsidP="005F3189">
            <w:pPr>
              <w:spacing w:before="60" w:after="60" w:line="240" w:lineRule="auto"/>
              <w:rPr>
                <w:rFonts w:cs="Arial"/>
                <w:sz w:val="20"/>
                <w:szCs w:val="20"/>
              </w:rPr>
            </w:pPr>
            <w:r w:rsidRPr="001D2B1B">
              <w:rPr>
                <w:sz w:val="20"/>
                <w:szCs w:val="20"/>
              </w:rPr>
              <w:t>Initiate 1 to 2 mg/kg/day</w:t>
            </w:r>
            <w:r w:rsidR="006059AC" w:rsidRPr="001D2B1B">
              <w:rPr>
                <w:sz w:val="20"/>
                <w:szCs w:val="20"/>
              </w:rPr>
              <w:t xml:space="preserve"> </w:t>
            </w:r>
            <w:r w:rsidRPr="001D2B1B">
              <w:rPr>
                <w:sz w:val="20"/>
                <w:szCs w:val="20"/>
              </w:rPr>
              <w:t>prednisone or equivalent followed by a taper and hormone replacement as clinically indicated</w:t>
            </w:r>
          </w:p>
        </w:tc>
      </w:tr>
      <w:tr w:rsidR="00700687" w:rsidRPr="001D2B1B" w14:paraId="3F4D699E" w14:textId="77777777" w:rsidTr="005F3189">
        <w:trPr>
          <w:cantSplit/>
        </w:trPr>
        <w:tc>
          <w:tcPr>
            <w:tcW w:w="95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8E46AEE" w14:textId="77777777" w:rsidR="00F74B4F" w:rsidRPr="001D2B1B" w:rsidRDefault="00DA10A2" w:rsidP="005F3189">
            <w:pPr>
              <w:spacing w:before="60" w:after="60" w:line="240" w:lineRule="auto"/>
              <w:ind w:left="14" w:right="14"/>
              <w:rPr>
                <w:sz w:val="20"/>
                <w:szCs w:val="20"/>
              </w:rPr>
            </w:pPr>
            <w:r w:rsidRPr="001D2B1B">
              <w:rPr>
                <w:sz w:val="20"/>
                <w:szCs w:val="20"/>
              </w:rPr>
              <w:t>E</w:t>
            </w:r>
            <w:r w:rsidR="00F74B4F" w:rsidRPr="001D2B1B">
              <w:rPr>
                <w:sz w:val="20"/>
                <w:szCs w:val="20"/>
              </w:rPr>
              <w:t xml:space="preserve">ndocrinopathies: </w:t>
            </w:r>
          </w:p>
          <w:p w14:paraId="0DE6EE2D" w14:textId="4C51BA5D" w:rsidR="00F74B4F" w:rsidRPr="001D2B1B" w:rsidRDefault="00F74B4F" w:rsidP="005F3189">
            <w:pPr>
              <w:spacing w:before="60" w:after="60" w:line="240" w:lineRule="auto"/>
              <w:rPr>
                <w:rFonts w:cs="Arial"/>
                <w:sz w:val="20"/>
                <w:szCs w:val="20"/>
              </w:rPr>
            </w:pPr>
            <w:r w:rsidRPr="001D2B1B">
              <w:rPr>
                <w:sz w:val="20"/>
                <w:szCs w:val="20"/>
              </w:rPr>
              <w:t>Type 1 diabetes mellitus</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F4BF349" w14:textId="77777777" w:rsidR="00F74B4F" w:rsidRPr="001D2B1B" w:rsidRDefault="00F74B4F" w:rsidP="005F3189">
            <w:pPr>
              <w:spacing w:before="60" w:after="60" w:line="240" w:lineRule="auto"/>
              <w:rPr>
                <w:rFonts w:cs="Arial"/>
                <w:sz w:val="20"/>
                <w:szCs w:val="20"/>
              </w:rPr>
            </w:pPr>
            <w:r w:rsidRPr="001D2B1B">
              <w:rPr>
                <w:sz w:val="20"/>
                <w:szCs w:val="20"/>
              </w:rPr>
              <w:t>Grade 2-4</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FC12789" w14:textId="18C75703" w:rsidR="00F74B4F" w:rsidRPr="001D2B1B" w:rsidDel="00DA3F4A" w:rsidRDefault="00726C73" w:rsidP="005F3189">
            <w:pPr>
              <w:spacing w:before="60" w:after="60" w:line="240" w:lineRule="auto"/>
              <w:rPr>
                <w:rFonts w:cs="Arial"/>
                <w:sz w:val="20"/>
                <w:szCs w:val="20"/>
              </w:rPr>
            </w:pPr>
            <w:r w:rsidRPr="001D2B1B">
              <w:rPr>
                <w:sz w:val="20"/>
                <w:szCs w:val="20"/>
              </w:rPr>
              <w:t>No changes</w:t>
            </w:r>
          </w:p>
        </w:tc>
        <w:tc>
          <w:tcPr>
            <w:tcW w:w="119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016A1E3" w14:textId="2893E17D" w:rsidR="00F74B4F" w:rsidRPr="001D2B1B" w:rsidDel="00DA3F4A" w:rsidRDefault="00F74B4F" w:rsidP="005F3189">
            <w:pPr>
              <w:spacing w:before="60" w:after="60" w:line="240" w:lineRule="auto"/>
              <w:rPr>
                <w:rFonts w:cs="Arial"/>
                <w:sz w:val="20"/>
                <w:szCs w:val="20"/>
              </w:rPr>
            </w:pPr>
            <w:r w:rsidRPr="001D2B1B">
              <w:rPr>
                <w:rFonts w:cs="Arial"/>
                <w:sz w:val="20"/>
                <w:szCs w:val="20"/>
              </w:rPr>
              <w:t>Initiate treatment with insulin as clinically indicated</w:t>
            </w:r>
          </w:p>
        </w:tc>
      </w:tr>
      <w:tr w:rsidR="00700687" w:rsidRPr="001D2B1B" w14:paraId="2856AF59" w14:textId="77777777" w:rsidTr="005F3189">
        <w:trPr>
          <w:cantSplit/>
        </w:trPr>
        <w:tc>
          <w:tcPr>
            <w:tcW w:w="951"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7D9984F" w14:textId="77777777" w:rsidR="00F74B4F" w:rsidRPr="001D2B1B" w:rsidRDefault="00DA10A2" w:rsidP="005F3189">
            <w:pPr>
              <w:spacing w:before="60" w:after="60" w:line="240" w:lineRule="auto"/>
              <w:rPr>
                <w:rFonts w:cs="Arial"/>
                <w:sz w:val="20"/>
                <w:szCs w:val="20"/>
              </w:rPr>
            </w:pPr>
            <w:r w:rsidRPr="001D2B1B">
              <w:rPr>
                <w:rFonts w:cs="Arial"/>
                <w:sz w:val="20"/>
                <w:szCs w:val="20"/>
              </w:rPr>
              <w:t>N</w:t>
            </w:r>
            <w:r w:rsidR="00F74B4F" w:rsidRPr="001D2B1B">
              <w:rPr>
                <w:rFonts w:cs="Arial"/>
                <w:sz w:val="20"/>
                <w:szCs w:val="20"/>
              </w:rPr>
              <w:t>ephritis</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1B4D43C" w14:textId="2D444A94" w:rsidR="00F74B4F" w:rsidRPr="001D2B1B" w:rsidRDefault="00F74B4F" w:rsidP="005F3189">
            <w:pPr>
              <w:spacing w:before="60" w:after="60" w:line="240" w:lineRule="auto"/>
              <w:rPr>
                <w:rFonts w:cs="Arial"/>
                <w:sz w:val="20"/>
                <w:szCs w:val="20"/>
              </w:rPr>
            </w:pPr>
            <w:r w:rsidRPr="001D2B1B">
              <w:rPr>
                <w:rFonts w:cs="Arial"/>
                <w:sz w:val="20"/>
                <w:szCs w:val="20"/>
              </w:rPr>
              <w:t>Grade 2 with serum creatinine &gt;</w:t>
            </w:r>
            <w:r w:rsidR="00972DAB" w:rsidRPr="001D2B1B">
              <w:rPr>
                <w:rFonts w:cs="Arial"/>
                <w:sz w:val="20"/>
                <w:szCs w:val="20"/>
              </w:rPr>
              <w:t xml:space="preserve"> </w:t>
            </w:r>
            <w:r w:rsidRPr="001D2B1B">
              <w:rPr>
                <w:rFonts w:cs="Arial"/>
                <w:sz w:val="20"/>
                <w:szCs w:val="20"/>
              </w:rPr>
              <w:t>1.5-3</w:t>
            </w:r>
            <w:r w:rsidR="004C7BA2" w:rsidRPr="001D2B1B">
              <w:rPr>
                <w:rFonts w:cs="Arial"/>
                <w:sz w:val="20"/>
                <w:szCs w:val="20"/>
              </w:rPr>
              <w:t xml:space="preserve"> </w:t>
            </w:r>
            <w:r w:rsidRPr="001D2B1B">
              <w:rPr>
                <w:rFonts w:cs="Arial"/>
                <w:sz w:val="20"/>
                <w:szCs w:val="20"/>
              </w:rPr>
              <w:t xml:space="preserve">x </w:t>
            </w:r>
            <w:r w:rsidR="007B7D34">
              <w:rPr>
                <w:rFonts w:cs="Arial"/>
                <w:sz w:val="20"/>
                <w:szCs w:val="20"/>
              </w:rPr>
              <w:br/>
            </w:r>
            <w:r w:rsidRPr="001D2B1B">
              <w:rPr>
                <w:rFonts w:cs="Arial"/>
                <w:sz w:val="20"/>
                <w:szCs w:val="20"/>
              </w:rPr>
              <w:t>(ULN or baseline)</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13ECADA" w14:textId="22C08F0E" w:rsidR="00F74B4F" w:rsidRPr="001D2B1B" w:rsidRDefault="00F74B4F" w:rsidP="005F3189">
            <w:pPr>
              <w:spacing w:before="60" w:after="60" w:line="240" w:lineRule="auto"/>
              <w:rPr>
                <w:rFonts w:cs="Arial"/>
                <w:sz w:val="20"/>
                <w:szCs w:val="20"/>
              </w:rPr>
            </w:pPr>
            <w:r w:rsidRPr="001D2B1B">
              <w:rPr>
                <w:rFonts w:cs="Arial"/>
                <w:sz w:val="20"/>
                <w:szCs w:val="20"/>
              </w:rPr>
              <w:t>Withhold dose</w:t>
            </w:r>
          </w:p>
        </w:tc>
        <w:tc>
          <w:tcPr>
            <w:tcW w:w="1190"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0F8EADB" w14:textId="77777777" w:rsidR="00F74B4F" w:rsidRPr="001D2B1B" w:rsidRDefault="00F74B4F" w:rsidP="005F3189">
            <w:pPr>
              <w:spacing w:before="60" w:after="60" w:line="240" w:lineRule="auto"/>
              <w:rPr>
                <w:rFonts w:cs="Arial"/>
                <w:sz w:val="20"/>
                <w:szCs w:val="20"/>
              </w:rPr>
            </w:pPr>
            <w:r w:rsidRPr="001D2B1B">
              <w:rPr>
                <w:rFonts w:cs="Arial"/>
                <w:sz w:val="20"/>
                <w:szCs w:val="20"/>
              </w:rPr>
              <w:t>Initiate 1 to 2 mg/kg/day prednisone or equivalent followed by a taper</w:t>
            </w:r>
          </w:p>
        </w:tc>
      </w:tr>
      <w:tr w:rsidR="00700687" w:rsidRPr="001D2B1B" w14:paraId="78A83000" w14:textId="77777777" w:rsidTr="005F3189">
        <w:trPr>
          <w:cantSplit/>
          <w:trHeight w:val="547"/>
        </w:trPr>
        <w:tc>
          <w:tcPr>
            <w:tcW w:w="951" w:type="pct"/>
            <w:vMerge/>
            <w:tcBorders>
              <w:top w:val="single" w:sz="4" w:space="0" w:color="auto"/>
              <w:left w:val="single" w:sz="4" w:space="0" w:color="auto"/>
              <w:bottom w:val="single" w:sz="4" w:space="0" w:color="auto"/>
              <w:right w:val="single" w:sz="4" w:space="0" w:color="auto"/>
            </w:tcBorders>
            <w:vAlign w:val="center"/>
            <w:hideMark/>
          </w:tcPr>
          <w:p w14:paraId="2091B05E" w14:textId="77777777" w:rsidR="00F74B4F" w:rsidRPr="001D2B1B" w:rsidRDefault="00F74B4F" w:rsidP="005F3189">
            <w:pPr>
              <w:spacing w:before="60" w:after="60" w:line="240" w:lineRule="auto"/>
              <w:rPr>
                <w:rFonts w:cs="Arial"/>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027C11F" w14:textId="46F46357" w:rsidR="00F74B4F" w:rsidRPr="001D2B1B" w:rsidRDefault="00F74B4F" w:rsidP="005F3189">
            <w:pPr>
              <w:spacing w:before="60" w:after="60" w:line="240" w:lineRule="auto"/>
              <w:rPr>
                <w:rFonts w:cs="Arial"/>
                <w:sz w:val="20"/>
                <w:szCs w:val="20"/>
              </w:rPr>
            </w:pPr>
            <w:r w:rsidRPr="001D2B1B">
              <w:rPr>
                <w:rFonts w:cs="Arial"/>
                <w:sz w:val="20"/>
                <w:szCs w:val="20"/>
              </w:rPr>
              <w:t>Grade 3 with serum creatinine &gt;</w:t>
            </w:r>
            <w:r w:rsidR="004C7BA2" w:rsidRPr="001D2B1B">
              <w:rPr>
                <w:rFonts w:cs="Arial"/>
                <w:sz w:val="20"/>
                <w:szCs w:val="20"/>
              </w:rPr>
              <w:t xml:space="preserve"> </w:t>
            </w:r>
            <w:r w:rsidRPr="001D2B1B">
              <w:rPr>
                <w:rFonts w:cs="Arial"/>
                <w:sz w:val="20"/>
                <w:szCs w:val="20"/>
              </w:rPr>
              <w:t>3</w:t>
            </w:r>
            <w:r w:rsidR="004C7BA2" w:rsidRPr="001D2B1B">
              <w:rPr>
                <w:rFonts w:cs="Arial"/>
                <w:sz w:val="20"/>
                <w:szCs w:val="20"/>
              </w:rPr>
              <w:t xml:space="preserve"> </w:t>
            </w:r>
            <w:r w:rsidRPr="001D2B1B">
              <w:rPr>
                <w:rFonts w:cs="Arial"/>
                <w:sz w:val="20"/>
                <w:szCs w:val="20"/>
              </w:rPr>
              <w:t>x baseline or &gt;</w:t>
            </w:r>
            <w:r w:rsidR="004C7BA2" w:rsidRPr="001D2B1B">
              <w:rPr>
                <w:rFonts w:cs="Arial"/>
                <w:sz w:val="20"/>
                <w:szCs w:val="20"/>
              </w:rPr>
              <w:t xml:space="preserve"> </w:t>
            </w:r>
            <w:r w:rsidRPr="001D2B1B">
              <w:rPr>
                <w:rFonts w:cs="Arial"/>
                <w:sz w:val="20"/>
                <w:szCs w:val="20"/>
              </w:rPr>
              <w:t>3-6</w:t>
            </w:r>
            <w:r w:rsidR="004C7BA2" w:rsidRPr="001D2B1B">
              <w:rPr>
                <w:rFonts w:cs="Arial"/>
                <w:sz w:val="20"/>
                <w:szCs w:val="20"/>
              </w:rPr>
              <w:t xml:space="preserve"> </w:t>
            </w:r>
            <w:r w:rsidRPr="001D2B1B">
              <w:rPr>
                <w:rFonts w:cs="Arial"/>
                <w:sz w:val="20"/>
                <w:szCs w:val="20"/>
              </w:rPr>
              <w:t>x</w:t>
            </w:r>
            <w:r w:rsidR="004C7BA2" w:rsidRPr="001D2B1B">
              <w:rPr>
                <w:rFonts w:cs="Arial"/>
                <w:sz w:val="20"/>
                <w:szCs w:val="20"/>
              </w:rPr>
              <w:t xml:space="preserve"> </w:t>
            </w:r>
            <w:r w:rsidRPr="001D2B1B">
              <w:rPr>
                <w:rFonts w:cs="Arial"/>
                <w:sz w:val="20"/>
                <w:szCs w:val="20"/>
              </w:rPr>
              <w:t xml:space="preserve">ULN; </w:t>
            </w:r>
            <w:r w:rsidR="0020620A" w:rsidRPr="001D2B1B">
              <w:rPr>
                <w:rFonts w:cs="Arial"/>
                <w:sz w:val="20"/>
                <w:szCs w:val="20"/>
              </w:rPr>
              <w:br/>
            </w:r>
            <w:r w:rsidRPr="001D2B1B">
              <w:rPr>
                <w:rFonts w:cs="Arial"/>
                <w:sz w:val="20"/>
                <w:szCs w:val="20"/>
              </w:rPr>
              <w:t>Grade 4 with serum creatinine &gt;</w:t>
            </w:r>
            <w:r w:rsidR="004C7BA2" w:rsidRPr="001D2B1B">
              <w:rPr>
                <w:rFonts w:cs="Arial"/>
                <w:sz w:val="20"/>
                <w:szCs w:val="20"/>
              </w:rPr>
              <w:t xml:space="preserve"> </w:t>
            </w:r>
            <w:r w:rsidRPr="001D2B1B">
              <w:rPr>
                <w:rFonts w:cs="Arial"/>
                <w:sz w:val="20"/>
                <w:szCs w:val="20"/>
              </w:rPr>
              <w:t>6</w:t>
            </w:r>
            <w:r w:rsidR="004C7BA2" w:rsidRPr="001D2B1B">
              <w:rPr>
                <w:rFonts w:cs="Arial"/>
                <w:sz w:val="20"/>
                <w:szCs w:val="20"/>
              </w:rPr>
              <w:t xml:space="preserve"> </w:t>
            </w:r>
            <w:r w:rsidRPr="001D2B1B">
              <w:rPr>
                <w:rFonts w:cs="Arial"/>
                <w:sz w:val="20"/>
                <w:szCs w:val="20"/>
              </w:rPr>
              <w:t>x</w:t>
            </w:r>
            <w:r w:rsidR="004C7BA2" w:rsidRPr="001D2B1B">
              <w:rPr>
                <w:rFonts w:cs="Arial"/>
                <w:sz w:val="20"/>
                <w:szCs w:val="20"/>
              </w:rPr>
              <w:t xml:space="preserve"> </w:t>
            </w:r>
            <w:r w:rsidRPr="001D2B1B">
              <w:rPr>
                <w:rFonts w:cs="Arial"/>
                <w:sz w:val="20"/>
                <w:szCs w:val="20"/>
              </w:rPr>
              <w:t>ULN</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02873DD" w14:textId="503CD178" w:rsidR="00F74B4F" w:rsidRPr="001D2B1B" w:rsidRDefault="00F74B4F" w:rsidP="005F3189">
            <w:pPr>
              <w:spacing w:before="60" w:after="60" w:line="240" w:lineRule="auto"/>
              <w:rPr>
                <w:rFonts w:cs="Arial"/>
                <w:sz w:val="20"/>
                <w:szCs w:val="20"/>
              </w:rPr>
            </w:pPr>
            <w:r w:rsidRPr="001D2B1B">
              <w:rPr>
                <w:rFonts w:cs="Arial"/>
                <w:sz w:val="20"/>
                <w:szCs w:val="20"/>
              </w:rPr>
              <w:t>Permanently discontinue</w:t>
            </w:r>
          </w:p>
        </w:tc>
        <w:tc>
          <w:tcPr>
            <w:tcW w:w="1190" w:type="pct"/>
            <w:vMerge/>
            <w:tcBorders>
              <w:top w:val="single" w:sz="4" w:space="0" w:color="auto"/>
              <w:left w:val="single" w:sz="4" w:space="0" w:color="auto"/>
              <w:bottom w:val="single" w:sz="4" w:space="0" w:color="auto"/>
              <w:right w:val="single" w:sz="4" w:space="0" w:color="auto"/>
            </w:tcBorders>
            <w:vAlign w:val="center"/>
            <w:hideMark/>
          </w:tcPr>
          <w:p w14:paraId="0AF1C892" w14:textId="77777777" w:rsidR="00F74B4F" w:rsidRPr="001D2B1B" w:rsidRDefault="00F74B4F" w:rsidP="005F3189">
            <w:pPr>
              <w:spacing w:before="60" w:after="60" w:line="240" w:lineRule="auto"/>
              <w:rPr>
                <w:rFonts w:cs="Arial"/>
                <w:sz w:val="20"/>
                <w:szCs w:val="20"/>
              </w:rPr>
            </w:pPr>
          </w:p>
        </w:tc>
      </w:tr>
      <w:tr w:rsidR="00700687" w:rsidRPr="001D2B1B" w14:paraId="0BDB960A" w14:textId="77777777" w:rsidTr="005F3189">
        <w:trPr>
          <w:cantSplit/>
        </w:trPr>
        <w:tc>
          <w:tcPr>
            <w:tcW w:w="951"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7465B38" w14:textId="6DB1B9F5" w:rsidR="00F74B4F" w:rsidRPr="001D2B1B" w:rsidRDefault="00DA10A2" w:rsidP="005F3189">
            <w:pPr>
              <w:spacing w:before="60" w:after="60" w:line="240" w:lineRule="auto"/>
              <w:rPr>
                <w:rFonts w:cs="Arial"/>
                <w:sz w:val="20"/>
                <w:szCs w:val="20"/>
              </w:rPr>
            </w:pPr>
            <w:r w:rsidRPr="001D2B1B">
              <w:rPr>
                <w:rFonts w:cs="Arial"/>
                <w:sz w:val="20"/>
                <w:szCs w:val="20"/>
              </w:rPr>
              <w:t>R</w:t>
            </w:r>
            <w:r w:rsidR="00F74B4F" w:rsidRPr="001D2B1B">
              <w:rPr>
                <w:rFonts w:cs="Arial"/>
                <w:sz w:val="20"/>
                <w:szCs w:val="20"/>
              </w:rPr>
              <w:t>ash or dermatitis</w:t>
            </w:r>
            <w:r w:rsidR="009B109B" w:rsidRPr="001D2B1B">
              <w:rPr>
                <w:rFonts w:cs="Arial"/>
                <w:sz w:val="20"/>
                <w:szCs w:val="20"/>
              </w:rPr>
              <w:t xml:space="preserve"> (including pemphigoid)</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12670DA" w14:textId="77777777" w:rsidR="00F74B4F" w:rsidRPr="001D2B1B" w:rsidRDefault="00F74B4F" w:rsidP="005F3189">
            <w:pPr>
              <w:spacing w:before="60" w:after="60" w:line="240" w:lineRule="auto"/>
              <w:rPr>
                <w:rFonts w:cs="Arial"/>
                <w:sz w:val="20"/>
                <w:szCs w:val="20"/>
              </w:rPr>
            </w:pPr>
            <w:r w:rsidRPr="001D2B1B">
              <w:rPr>
                <w:rFonts w:cs="Arial"/>
                <w:sz w:val="20"/>
                <w:szCs w:val="20"/>
              </w:rPr>
              <w:t>Grade 2 for &gt;</w:t>
            </w:r>
            <w:r w:rsidR="004C7BA2" w:rsidRPr="001D2B1B">
              <w:rPr>
                <w:rFonts w:cs="Arial"/>
                <w:sz w:val="20"/>
                <w:szCs w:val="20"/>
              </w:rPr>
              <w:t xml:space="preserve"> </w:t>
            </w:r>
            <w:r w:rsidRPr="001D2B1B">
              <w:rPr>
                <w:rFonts w:cs="Arial"/>
                <w:sz w:val="20"/>
                <w:szCs w:val="20"/>
              </w:rPr>
              <w:t>1 week</w:t>
            </w:r>
          </w:p>
        </w:tc>
        <w:tc>
          <w:tcPr>
            <w:tcW w:w="806"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AC41831" w14:textId="483CCA13" w:rsidR="00F74B4F" w:rsidRPr="001D2B1B" w:rsidRDefault="00F74B4F" w:rsidP="005F3189">
            <w:pPr>
              <w:spacing w:before="60" w:after="60" w:line="240" w:lineRule="auto"/>
              <w:rPr>
                <w:rFonts w:cs="Arial"/>
                <w:sz w:val="20"/>
                <w:szCs w:val="20"/>
              </w:rPr>
            </w:pPr>
            <w:r w:rsidRPr="001D2B1B">
              <w:rPr>
                <w:rFonts w:cs="Arial"/>
                <w:sz w:val="20"/>
                <w:szCs w:val="20"/>
              </w:rPr>
              <w:t>Withhold dose</w:t>
            </w:r>
          </w:p>
        </w:tc>
        <w:tc>
          <w:tcPr>
            <w:tcW w:w="1190"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FE0BDBC" w14:textId="77777777" w:rsidR="00F74B4F" w:rsidRPr="001D2B1B" w:rsidRDefault="00F74B4F" w:rsidP="005F3189">
            <w:pPr>
              <w:spacing w:before="60" w:after="60" w:line="240" w:lineRule="auto"/>
              <w:rPr>
                <w:rFonts w:cs="Arial"/>
                <w:sz w:val="20"/>
                <w:szCs w:val="20"/>
              </w:rPr>
            </w:pPr>
            <w:r w:rsidRPr="001D2B1B">
              <w:rPr>
                <w:rFonts w:cs="Arial"/>
                <w:sz w:val="20"/>
                <w:szCs w:val="20"/>
              </w:rPr>
              <w:t>Initiate 1 to 2 mg/kg/day prednisone or equivalent followed by a taper</w:t>
            </w:r>
          </w:p>
        </w:tc>
      </w:tr>
      <w:tr w:rsidR="00700687" w:rsidRPr="001D2B1B" w14:paraId="5EC5B70B" w14:textId="77777777" w:rsidTr="005F3189">
        <w:trPr>
          <w:cantSplit/>
        </w:trPr>
        <w:tc>
          <w:tcPr>
            <w:tcW w:w="951" w:type="pct"/>
            <w:vMerge/>
            <w:tcBorders>
              <w:top w:val="single" w:sz="4" w:space="0" w:color="auto"/>
              <w:left w:val="single" w:sz="4" w:space="0" w:color="auto"/>
              <w:bottom w:val="single" w:sz="4" w:space="0" w:color="auto"/>
              <w:right w:val="single" w:sz="4" w:space="0" w:color="auto"/>
            </w:tcBorders>
            <w:vAlign w:val="center"/>
            <w:hideMark/>
          </w:tcPr>
          <w:p w14:paraId="0217AEB7" w14:textId="77777777" w:rsidR="00F74B4F" w:rsidRPr="001D2B1B" w:rsidRDefault="00F74B4F" w:rsidP="005F3189">
            <w:pPr>
              <w:spacing w:before="60" w:after="60" w:line="240" w:lineRule="auto"/>
              <w:rPr>
                <w:rFonts w:cs="Arial"/>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19654FB" w14:textId="77777777" w:rsidR="00F74B4F" w:rsidRPr="001D2B1B" w:rsidRDefault="00F74B4F" w:rsidP="005F3189">
            <w:pPr>
              <w:spacing w:before="60" w:after="60" w:line="240" w:lineRule="auto"/>
              <w:rPr>
                <w:rFonts w:cs="Arial"/>
                <w:sz w:val="20"/>
                <w:szCs w:val="20"/>
              </w:rPr>
            </w:pPr>
            <w:r w:rsidRPr="001D2B1B">
              <w:rPr>
                <w:rFonts w:cs="Arial"/>
                <w:sz w:val="20"/>
                <w:szCs w:val="20"/>
              </w:rPr>
              <w:t>Grade 3</w:t>
            </w:r>
          </w:p>
        </w:tc>
        <w:tc>
          <w:tcPr>
            <w:tcW w:w="806" w:type="pct"/>
            <w:vMerge/>
            <w:tcBorders>
              <w:top w:val="single" w:sz="4" w:space="0" w:color="auto"/>
              <w:left w:val="single" w:sz="4" w:space="0" w:color="auto"/>
              <w:bottom w:val="single" w:sz="4" w:space="0" w:color="auto"/>
              <w:right w:val="single" w:sz="4" w:space="0" w:color="auto"/>
            </w:tcBorders>
            <w:vAlign w:val="center"/>
            <w:hideMark/>
          </w:tcPr>
          <w:p w14:paraId="5F470B5C" w14:textId="77777777" w:rsidR="00F74B4F" w:rsidRPr="001D2B1B" w:rsidRDefault="00F74B4F" w:rsidP="005F3189">
            <w:pPr>
              <w:spacing w:before="60" w:after="60" w:line="240" w:lineRule="auto"/>
              <w:rPr>
                <w:rFonts w:cs="Arial"/>
                <w:sz w:val="20"/>
                <w:szCs w:val="20"/>
              </w:rPr>
            </w:pPr>
          </w:p>
        </w:tc>
        <w:tc>
          <w:tcPr>
            <w:tcW w:w="1190" w:type="pct"/>
            <w:vMerge/>
            <w:tcBorders>
              <w:top w:val="single" w:sz="4" w:space="0" w:color="auto"/>
              <w:left w:val="single" w:sz="4" w:space="0" w:color="auto"/>
              <w:bottom w:val="single" w:sz="4" w:space="0" w:color="auto"/>
              <w:right w:val="single" w:sz="4" w:space="0" w:color="auto"/>
            </w:tcBorders>
            <w:vAlign w:val="center"/>
            <w:hideMark/>
          </w:tcPr>
          <w:p w14:paraId="438BA1A9" w14:textId="77777777" w:rsidR="00F74B4F" w:rsidRPr="001D2B1B" w:rsidRDefault="00F74B4F" w:rsidP="005F3189">
            <w:pPr>
              <w:spacing w:before="60" w:after="60" w:line="240" w:lineRule="auto"/>
              <w:rPr>
                <w:rFonts w:cs="Arial"/>
                <w:sz w:val="20"/>
                <w:szCs w:val="20"/>
              </w:rPr>
            </w:pPr>
          </w:p>
        </w:tc>
      </w:tr>
      <w:tr w:rsidR="00700687" w:rsidRPr="001D2B1B" w14:paraId="10754FB5" w14:textId="77777777" w:rsidTr="005F3189">
        <w:trPr>
          <w:cantSplit/>
        </w:trPr>
        <w:tc>
          <w:tcPr>
            <w:tcW w:w="951" w:type="pct"/>
            <w:vMerge/>
            <w:tcBorders>
              <w:top w:val="single" w:sz="4" w:space="0" w:color="auto"/>
              <w:left w:val="single" w:sz="4" w:space="0" w:color="auto"/>
              <w:bottom w:val="single" w:sz="4" w:space="0" w:color="auto"/>
              <w:right w:val="single" w:sz="4" w:space="0" w:color="auto"/>
            </w:tcBorders>
            <w:vAlign w:val="center"/>
            <w:hideMark/>
          </w:tcPr>
          <w:p w14:paraId="620C1B5A" w14:textId="77777777" w:rsidR="00F74B4F" w:rsidRPr="001D2B1B" w:rsidRDefault="00F74B4F" w:rsidP="005F3189">
            <w:pPr>
              <w:spacing w:before="60" w:after="60" w:line="240" w:lineRule="auto"/>
              <w:rPr>
                <w:rFonts w:cs="Arial"/>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5823D4A" w14:textId="77777777" w:rsidR="00F74B4F" w:rsidRPr="001D2B1B" w:rsidRDefault="00F74B4F" w:rsidP="005F3189">
            <w:pPr>
              <w:spacing w:before="60" w:after="60" w:line="240" w:lineRule="auto"/>
              <w:rPr>
                <w:rFonts w:cs="Arial"/>
                <w:sz w:val="20"/>
                <w:szCs w:val="20"/>
              </w:rPr>
            </w:pPr>
            <w:r w:rsidRPr="001D2B1B">
              <w:rPr>
                <w:rFonts w:cs="Arial"/>
                <w:sz w:val="20"/>
                <w:szCs w:val="20"/>
              </w:rPr>
              <w:t>Grade 4</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0760171" w14:textId="77777777" w:rsidR="00F74B4F" w:rsidRPr="001D2B1B" w:rsidRDefault="00F74B4F" w:rsidP="005F3189">
            <w:pPr>
              <w:spacing w:before="60" w:after="60" w:line="240" w:lineRule="auto"/>
              <w:rPr>
                <w:rFonts w:cs="Arial"/>
                <w:sz w:val="20"/>
                <w:szCs w:val="20"/>
              </w:rPr>
            </w:pPr>
            <w:r w:rsidRPr="001D2B1B">
              <w:rPr>
                <w:rFonts w:cs="Arial"/>
                <w:sz w:val="20"/>
                <w:szCs w:val="20"/>
              </w:rPr>
              <w:t>Permanently discontinue</w:t>
            </w:r>
          </w:p>
        </w:tc>
        <w:tc>
          <w:tcPr>
            <w:tcW w:w="1190" w:type="pct"/>
            <w:vMerge/>
            <w:tcBorders>
              <w:top w:val="single" w:sz="4" w:space="0" w:color="auto"/>
              <w:left w:val="single" w:sz="4" w:space="0" w:color="auto"/>
              <w:bottom w:val="single" w:sz="4" w:space="0" w:color="auto"/>
              <w:right w:val="single" w:sz="4" w:space="0" w:color="auto"/>
            </w:tcBorders>
            <w:vAlign w:val="center"/>
            <w:hideMark/>
          </w:tcPr>
          <w:p w14:paraId="7A2249C7" w14:textId="77777777" w:rsidR="00F74B4F" w:rsidRPr="001D2B1B" w:rsidRDefault="00F74B4F" w:rsidP="005F3189">
            <w:pPr>
              <w:spacing w:before="60" w:after="60" w:line="240" w:lineRule="auto"/>
              <w:rPr>
                <w:rFonts w:cs="Arial"/>
                <w:sz w:val="20"/>
                <w:szCs w:val="20"/>
              </w:rPr>
            </w:pPr>
          </w:p>
        </w:tc>
      </w:tr>
      <w:tr w:rsidR="00700687" w:rsidRPr="001D2B1B" w14:paraId="128E2B35" w14:textId="77777777" w:rsidTr="005F3189">
        <w:trPr>
          <w:cantSplit/>
        </w:trPr>
        <w:tc>
          <w:tcPr>
            <w:tcW w:w="951" w:type="pct"/>
            <w:vMerge w:val="restart"/>
            <w:tcBorders>
              <w:top w:val="single" w:sz="4" w:space="0" w:color="auto"/>
              <w:left w:val="single" w:sz="4" w:space="0" w:color="auto"/>
              <w:right w:val="single" w:sz="4" w:space="0" w:color="auto"/>
            </w:tcBorders>
            <w:vAlign w:val="center"/>
          </w:tcPr>
          <w:p w14:paraId="59B7DDD4" w14:textId="07124478" w:rsidR="00F249A3" w:rsidRPr="001D2B1B" w:rsidRDefault="00DA10A2" w:rsidP="005F3189">
            <w:pPr>
              <w:spacing w:before="60" w:after="60" w:line="240" w:lineRule="auto"/>
              <w:ind w:left="132"/>
              <w:rPr>
                <w:rFonts w:cs="Arial"/>
                <w:sz w:val="20"/>
                <w:szCs w:val="20"/>
              </w:rPr>
            </w:pPr>
            <w:r w:rsidRPr="001D2B1B">
              <w:rPr>
                <w:sz w:val="20"/>
                <w:szCs w:val="20"/>
              </w:rPr>
              <w:t>M</w:t>
            </w:r>
            <w:r w:rsidR="00F249A3" w:rsidRPr="001D2B1B">
              <w:rPr>
                <w:sz w:val="20"/>
                <w:szCs w:val="20"/>
              </w:rPr>
              <w:t>yocarditis</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DC5FE08" w14:textId="77777777" w:rsidR="00F249A3" w:rsidRPr="001D2B1B" w:rsidRDefault="00F249A3" w:rsidP="005F3189">
            <w:pPr>
              <w:spacing w:before="60" w:after="60" w:line="240" w:lineRule="auto"/>
              <w:rPr>
                <w:rFonts w:cs="Arial"/>
                <w:sz w:val="20"/>
                <w:szCs w:val="20"/>
              </w:rPr>
            </w:pPr>
            <w:r w:rsidRPr="001D2B1B">
              <w:rPr>
                <w:sz w:val="20"/>
                <w:szCs w:val="20"/>
              </w:rPr>
              <w:t>Grade 2</w:t>
            </w:r>
          </w:p>
        </w:tc>
        <w:tc>
          <w:tcPr>
            <w:tcW w:w="806" w:type="pct"/>
            <w:tcBorders>
              <w:top w:val="single" w:sz="4" w:space="0" w:color="auto"/>
              <w:left w:val="single" w:sz="4" w:space="0" w:color="auto"/>
              <w:right w:val="single" w:sz="4" w:space="0" w:color="auto"/>
            </w:tcBorders>
            <w:tcMar>
              <w:top w:w="0" w:type="dxa"/>
              <w:left w:w="108" w:type="dxa"/>
              <w:bottom w:w="0" w:type="dxa"/>
              <w:right w:w="108" w:type="dxa"/>
            </w:tcMar>
            <w:vAlign w:val="center"/>
          </w:tcPr>
          <w:p w14:paraId="2FAF67F4" w14:textId="14F459E0" w:rsidR="00F249A3" w:rsidRPr="001D2B1B" w:rsidRDefault="00F249A3" w:rsidP="005F3189">
            <w:pPr>
              <w:spacing w:before="60" w:after="60" w:line="240" w:lineRule="auto"/>
              <w:rPr>
                <w:rFonts w:cs="Arial"/>
                <w:sz w:val="20"/>
                <w:szCs w:val="20"/>
              </w:rPr>
            </w:pPr>
            <w:r w:rsidRPr="001D2B1B">
              <w:rPr>
                <w:sz w:val="20"/>
                <w:szCs w:val="20"/>
              </w:rPr>
              <w:t>With</w:t>
            </w:r>
            <w:r w:rsidR="00C3602A" w:rsidRPr="001D2B1B">
              <w:rPr>
                <w:sz w:val="20"/>
                <w:szCs w:val="20"/>
              </w:rPr>
              <w:t>h</w:t>
            </w:r>
            <w:r w:rsidRPr="001D2B1B">
              <w:rPr>
                <w:sz w:val="20"/>
                <w:szCs w:val="20"/>
              </w:rPr>
              <w:t>old dose</w:t>
            </w:r>
            <w:r w:rsidR="005715E5" w:rsidRPr="001D2B1B">
              <w:rPr>
                <w:sz w:val="20"/>
                <w:szCs w:val="20"/>
                <w:vertAlign w:val="superscript"/>
              </w:rPr>
              <w:t>b</w:t>
            </w:r>
          </w:p>
        </w:tc>
        <w:tc>
          <w:tcPr>
            <w:tcW w:w="1190" w:type="pct"/>
            <w:vMerge w:val="restart"/>
            <w:tcBorders>
              <w:top w:val="single" w:sz="4" w:space="0" w:color="auto"/>
              <w:left w:val="single" w:sz="4" w:space="0" w:color="auto"/>
              <w:right w:val="single" w:sz="4" w:space="0" w:color="auto"/>
            </w:tcBorders>
            <w:vAlign w:val="center"/>
          </w:tcPr>
          <w:p w14:paraId="66958EA5" w14:textId="07469EDC" w:rsidR="00F249A3" w:rsidRPr="001D2B1B" w:rsidRDefault="00F249A3" w:rsidP="005F3189">
            <w:pPr>
              <w:spacing w:before="60" w:after="60" w:line="240" w:lineRule="auto"/>
              <w:ind w:left="146"/>
              <w:rPr>
                <w:rFonts w:cs="Arial"/>
                <w:sz w:val="20"/>
                <w:szCs w:val="20"/>
              </w:rPr>
            </w:pPr>
            <w:r w:rsidRPr="001D2B1B">
              <w:rPr>
                <w:rFonts w:cs="Arial"/>
                <w:sz w:val="20"/>
                <w:szCs w:val="20"/>
              </w:rPr>
              <w:t>Initiate 2 to 4 mg/kg/day prednisone or equivalent followed by a taper</w:t>
            </w:r>
          </w:p>
        </w:tc>
      </w:tr>
      <w:tr w:rsidR="00700687" w:rsidRPr="001D2B1B" w14:paraId="7F2E7A61" w14:textId="77777777" w:rsidTr="005F3189">
        <w:trPr>
          <w:cantSplit/>
          <w:trHeight w:val="327"/>
        </w:trPr>
        <w:tc>
          <w:tcPr>
            <w:tcW w:w="951" w:type="pct"/>
            <w:vMerge/>
            <w:tcBorders>
              <w:left w:val="single" w:sz="4" w:space="0" w:color="auto"/>
              <w:bottom w:val="single" w:sz="4" w:space="0" w:color="auto"/>
              <w:right w:val="single" w:sz="4" w:space="0" w:color="auto"/>
            </w:tcBorders>
            <w:vAlign w:val="center"/>
          </w:tcPr>
          <w:p w14:paraId="731C4CDE" w14:textId="77777777" w:rsidR="00F249A3" w:rsidRPr="001D2B1B" w:rsidRDefault="00F249A3" w:rsidP="005F3189">
            <w:pPr>
              <w:spacing w:before="60" w:after="60" w:line="240" w:lineRule="auto"/>
              <w:ind w:left="132"/>
              <w:rPr>
                <w:rFonts w:cs="Arial"/>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BDDED4" w14:textId="77777777" w:rsidR="00F249A3" w:rsidRPr="001D2B1B" w:rsidRDefault="00F249A3" w:rsidP="005F3189">
            <w:pPr>
              <w:spacing w:before="60" w:after="60" w:line="240" w:lineRule="auto"/>
              <w:rPr>
                <w:rFonts w:cs="Arial"/>
                <w:sz w:val="20"/>
                <w:szCs w:val="20"/>
              </w:rPr>
            </w:pPr>
            <w:r w:rsidRPr="001D2B1B">
              <w:rPr>
                <w:sz w:val="20"/>
                <w:szCs w:val="20"/>
              </w:rPr>
              <w:t>Grade 3 or 4, or any Grade with positive biopsy</w:t>
            </w:r>
          </w:p>
        </w:tc>
        <w:tc>
          <w:tcPr>
            <w:tcW w:w="806" w:type="pct"/>
            <w:tcBorders>
              <w:left w:val="single" w:sz="4" w:space="0" w:color="auto"/>
              <w:bottom w:val="single" w:sz="4" w:space="0" w:color="auto"/>
              <w:right w:val="single" w:sz="4" w:space="0" w:color="auto"/>
            </w:tcBorders>
            <w:tcMar>
              <w:top w:w="0" w:type="dxa"/>
              <w:left w:w="108" w:type="dxa"/>
              <w:bottom w:w="0" w:type="dxa"/>
              <w:right w:w="108" w:type="dxa"/>
            </w:tcMar>
            <w:vAlign w:val="center"/>
          </w:tcPr>
          <w:p w14:paraId="521A405C" w14:textId="77777777" w:rsidR="00F249A3" w:rsidRPr="001D2B1B" w:rsidRDefault="00F249A3" w:rsidP="005F3189">
            <w:pPr>
              <w:spacing w:before="60" w:after="60" w:line="240" w:lineRule="auto"/>
              <w:rPr>
                <w:rFonts w:cs="Arial"/>
                <w:sz w:val="20"/>
                <w:szCs w:val="20"/>
              </w:rPr>
            </w:pPr>
            <w:r w:rsidRPr="001D2B1B">
              <w:rPr>
                <w:sz w:val="20"/>
                <w:szCs w:val="20"/>
              </w:rPr>
              <w:t>Permanently discontinue</w:t>
            </w:r>
          </w:p>
        </w:tc>
        <w:tc>
          <w:tcPr>
            <w:tcW w:w="1190" w:type="pct"/>
            <w:vMerge/>
            <w:tcBorders>
              <w:left w:val="single" w:sz="4" w:space="0" w:color="auto"/>
              <w:bottom w:val="single" w:sz="4" w:space="0" w:color="auto"/>
              <w:right w:val="single" w:sz="4" w:space="0" w:color="auto"/>
            </w:tcBorders>
            <w:vAlign w:val="center"/>
          </w:tcPr>
          <w:p w14:paraId="5423DEFD" w14:textId="77777777" w:rsidR="00F249A3" w:rsidRPr="001D2B1B" w:rsidRDefault="00F249A3" w:rsidP="005F3189">
            <w:pPr>
              <w:spacing w:before="60" w:after="60" w:line="240" w:lineRule="auto"/>
              <w:rPr>
                <w:rFonts w:cs="Arial"/>
                <w:sz w:val="20"/>
                <w:szCs w:val="20"/>
              </w:rPr>
            </w:pPr>
          </w:p>
        </w:tc>
      </w:tr>
      <w:tr w:rsidR="00700687" w:rsidRPr="001D2B1B" w14:paraId="7A05FE48" w14:textId="77777777" w:rsidTr="005F3189">
        <w:trPr>
          <w:cantSplit/>
        </w:trPr>
        <w:tc>
          <w:tcPr>
            <w:tcW w:w="951" w:type="pct"/>
            <w:vMerge w:val="restart"/>
            <w:tcBorders>
              <w:left w:val="single" w:sz="4" w:space="0" w:color="auto"/>
              <w:right w:val="single" w:sz="4" w:space="0" w:color="auto"/>
            </w:tcBorders>
            <w:vAlign w:val="center"/>
          </w:tcPr>
          <w:p w14:paraId="3519DFB6" w14:textId="497776B8" w:rsidR="00F249A3" w:rsidRPr="001D2B1B" w:rsidRDefault="00DA10A2" w:rsidP="005F3189">
            <w:pPr>
              <w:spacing w:before="60" w:after="60" w:line="240" w:lineRule="auto"/>
              <w:ind w:left="132"/>
              <w:rPr>
                <w:rFonts w:cs="Arial"/>
                <w:sz w:val="20"/>
                <w:szCs w:val="20"/>
              </w:rPr>
            </w:pPr>
            <w:r w:rsidRPr="001D2B1B">
              <w:rPr>
                <w:sz w:val="20"/>
                <w:szCs w:val="20"/>
              </w:rPr>
              <w:t>M</w:t>
            </w:r>
            <w:r w:rsidR="00F249A3" w:rsidRPr="001D2B1B">
              <w:rPr>
                <w:sz w:val="20"/>
                <w:szCs w:val="20"/>
              </w:rPr>
              <w:t>yositis/</w:t>
            </w:r>
            <w:r w:rsidR="001E60E1">
              <w:rPr>
                <w:sz w:val="20"/>
                <w:szCs w:val="20"/>
              </w:rPr>
              <w:br/>
            </w:r>
            <w:r w:rsidR="00F249A3" w:rsidRPr="001D2B1B">
              <w:rPr>
                <w:sz w:val="20"/>
                <w:szCs w:val="20"/>
              </w:rPr>
              <w:t>polymyositis</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CA8285A" w14:textId="77777777" w:rsidR="00F249A3" w:rsidRPr="001D2B1B" w:rsidRDefault="00F249A3" w:rsidP="005F3189">
            <w:pPr>
              <w:spacing w:before="60" w:after="60" w:line="240" w:lineRule="auto"/>
              <w:rPr>
                <w:rFonts w:cs="Arial"/>
                <w:sz w:val="20"/>
                <w:szCs w:val="20"/>
              </w:rPr>
            </w:pPr>
            <w:r w:rsidRPr="001D2B1B">
              <w:rPr>
                <w:sz w:val="20"/>
                <w:szCs w:val="20"/>
              </w:rPr>
              <w:t>Grade 2 or 3</w:t>
            </w:r>
          </w:p>
        </w:tc>
        <w:tc>
          <w:tcPr>
            <w:tcW w:w="806" w:type="pct"/>
            <w:tcBorders>
              <w:left w:val="single" w:sz="4" w:space="0" w:color="auto"/>
              <w:right w:val="single" w:sz="4" w:space="0" w:color="auto"/>
            </w:tcBorders>
            <w:tcMar>
              <w:top w:w="0" w:type="dxa"/>
              <w:left w:w="108" w:type="dxa"/>
              <w:bottom w:w="0" w:type="dxa"/>
              <w:right w:w="108" w:type="dxa"/>
            </w:tcMar>
            <w:vAlign w:val="center"/>
          </w:tcPr>
          <w:p w14:paraId="1A20D95E" w14:textId="0B96224D" w:rsidR="00F249A3" w:rsidRPr="001D2B1B" w:rsidRDefault="00F249A3" w:rsidP="005F3189">
            <w:pPr>
              <w:spacing w:before="60" w:after="60" w:line="240" w:lineRule="auto"/>
              <w:rPr>
                <w:rFonts w:cs="Arial"/>
                <w:sz w:val="20"/>
                <w:szCs w:val="20"/>
              </w:rPr>
            </w:pPr>
            <w:r w:rsidRPr="001D2B1B">
              <w:rPr>
                <w:sz w:val="20"/>
                <w:szCs w:val="20"/>
              </w:rPr>
              <w:t>Withhold dose</w:t>
            </w:r>
            <w:r w:rsidR="005715E5" w:rsidRPr="001D2B1B">
              <w:rPr>
                <w:sz w:val="20"/>
                <w:szCs w:val="20"/>
                <w:vertAlign w:val="superscript"/>
              </w:rPr>
              <w:t>c</w:t>
            </w:r>
          </w:p>
        </w:tc>
        <w:tc>
          <w:tcPr>
            <w:tcW w:w="1190" w:type="pct"/>
            <w:vMerge w:val="restart"/>
            <w:tcBorders>
              <w:left w:val="single" w:sz="4" w:space="0" w:color="auto"/>
              <w:right w:val="single" w:sz="4" w:space="0" w:color="auto"/>
            </w:tcBorders>
            <w:vAlign w:val="center"/>
          </w:tcPr>
          <w:p w14:paraId="1A2AE0FD" w14:textId="63527BE8" w:rsidR="00F249A3" w:rsidRPr="001D2B1B" w:rsidRDefault="00F249A3" w:rsidP="005F3189">
            <w:pPr>
              <w:spacing w:before="60" w:after="60" w:line="240" w:lineRule="auto"/>
              <w:ind w:left="146"/>
              <w:rPr>
                <w:rFonts w:cs="Arial"/>
                <w:sz w:val="20"/>
                <w:szCs w:val="20"/>
              </w:rPr>
            </w:pPr>
            <w:r w:rsidRPr="001D2B1B">
              <w:rPr>
                <w:rFonts w:cs="Arial"/>
                <w:sz w:val="20"/>
                <w:szCs w:val="20"/>
              </w:rPr>
              <w:t xml:space="preserve">Initiate </w:t>
            </w:r>
            <w:r w:rsidR="00A34E96" w:rsidRPr="001D2B1B">
              <w:rPr>
                <w:rFonts w:cs="Arial"/>
                <w:sz w:val="20"/>
                <w:szCs w:val="20"/>
              </w:rPr>
              <w:t>1</w:t>
            </w:r>
            <w:r w:rsidRPr="001D2B1B">
              <w:rPr>
                <w:rFonts w:cs="Arial"/>
                <w:sz w:val="20"/>
                <w:szCs w:val="20"/>
              </w:rPr>
              <w:t xml:space="preserve"> to 4 mg/kg/day prednisone or equivalent followed by a taper</w:t>
            </w:r>
          </w:p>
        </w:tc>
      </w:tr>
      <w:tr w:rsidR="00700687" w:rsidRPr="001D2B1B" w14:paraId="02AA00F2" w14:textId="77777777" w:rsidTr="005F3189">
        <w:trPr>
          <w:cantSplit/>
        </w:trPr>
        <w:tc>
          <w:tcPr>
            <w:tcW w:w="951" w:type="pct"/>
            <w:vMerge/>
            <w:tcBorders>
              <w:left w:val="single" w:sz="4" w:space="0" w:color="auto"/>
              <w:bottom w:val="single" w:sz="4" w:space="0" w:color="auto"/>
              <w:right w:val="single" w:sz="4" w:space="0" w:color="auto"/>
            </w:tcBorders>
            <w:vAlign w:val="center"/>
          </w:tcPr>
          <w:p w14:paraId="52F90F15" w14:textId="77777777" w:rsidR="008A3922" w:rsidRPr="001D2B1B" w:rsidRDefault="008A3922" w:rsidP="005F3189">
            <w:pPr>
              <w:spacing w:before="60" w:after="60" w:line="240" w:lineRule="auto"/>
              <w:rPr>
                <w:rFonts w:cs="Arial"/>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7C48D71" w14:textId="77777777" w:rsidR="008A3922" w:rsidRPr="001D2B1B" w:rsidRDefault="008A3922" w:rsidP="005F3189">
            <w:pPr>
              <w:spacing w:before="60" w:after="60" w:line="240" w:lineRule="auto"/>
              <w:rPr>
                <w:rFonts w:cs="Arial"/>
                <w:sz w:val="20"/>
                <w:szCs w:val="20"/>
              </w:rPr>
            </w:pPr>
            <w:r w:rsidRPr="001D2B1B">
              <w:rPr>
                <w:sz w:val="20"/>
                <w:szCs w:val="20"/>
              </w:rPr>
              <w:t>Grade 4</w:t>
            </w:r>
          </w:p>
        </w:tc>
        <w:tc>
          <w:tcPr>
            <w:tcW w:w="806" w:type="pct"/>
            <w:tcBorders>
              <w:left w:val="single" w:sz="4" w:space="0" w:color="auto"/>
              <w:bottom w:val="single" w:sz="4" w:space="0" w:color="auto"/>
              <w:right w:val="single" w:sz="4" w:space="0" w:color="auto"/>
            </w:tcBorders>
            <w:tcMar>
              <w:top w:w="0" w:type="dxa"/>
              <w:left w:w="108" w:type="dxa"/>
              <w:bottom w:w="0" w:type="dxa"/>
              <w:right w:w="108" w:type="dxa"/>
            </w:tcMar>
            <w:vAlign w:val="center"/>
          </w:tcPr>
          <w:p w14:paraId="0A7308B6" w14:textId="19AEA4B7" w:rsidR="008A3922" w:rsidRPr="001D2B1B" w:rsidRDefault="008A3922" w:rsidP="005F3189">
            <w:pPr>
              <w:spacing w:before="60" w:after="60" w:line="240" w:lineRule="auto"/>
              <w:rPr>
                <w:rFonts w:cs="Arial"/>
                <w:sz w:val="20"/>
                <w:szCs w:val="20"/>
                <w:vertAlign w:val="superscript"/>
              </w:rPr>
            </w:pPr>
            <w:r w:rsidRPr="001D2B1B">
              <w:rPr>
                <w:sz w:val="20"/>
                <w:szCs w:val="20"/>
              </w:rPr>
              <w:t>Permanently discontinue</w:t>
            </w:r>
          </w:p>
        </w:tc>
        <w:tc>
          <w:tcPr>
            <w:tcW w:w="1190" w:type="pct"/>
            <w:vMerge/>
            <w:tcBorders>
              <w:left w:val="single" w:sz="4" w:space="0" w:color="auto"/>
              <w:bottom w:val="single" w:sz="4" w:space="0" w:color="auto"/>
              <w:right w:val="single" w:sz="4" w:space="0" w:color="auto"/>
            </w:tcBorders>
            <w:vAlign w:val="center"/>
          </w:tcPr>
          <w:p w14:paraId="7A21EDBA" w14:textId="77777777" w:rsidR="008A3922" w:rsidRPr="001D2B1B" w:rsidRDefault="008A3922" w:rsidP="005F3189">
            <w:pPr>
              <w:spacing w:before="60" w:after="60" w:line="240" w:lineRule="auto"/>
              <w:rPr>
                <w:rFonts w:cs="Arial"/>
                <w:sz w:val="20"/>
                <w:szCs w:val="20"/>
              </w:rPr>
            </w:pPr>
          </w:p>
        </w:tc>
      </w:tr>
      <w:tr w:rsidR="00700687" w:rsidRPr="001D2B1B" w14:paraId="15F8258C" w14:textId="77777777" w:rsidTr="005F3189">
        <w:trPr>
          <w:cantSplit/>
          <w:trHeight w:val="1010"/>
        </w:trPr>
        <w:tc>
          <w:tcPr>
            <w:tcW w:w="951"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EF2E781" w14:textId="77777777" w:rsidR="00F74B4F" w:rsidRPr="001D2B1B" w:rsidRDefault="00F74B4F" w:rsidP="005F3189">
            <w:pPr>
              <w:spacing w:before="60" w:after="60" w:line="240" w:lineRule="auto"/>
              <w:rPr>
                <w:rFonts w:cs="Arial"/>
                <w:sz w:val="20"/>
                <w:szCs w:val="20"/>
              </w:rPr>
            </w:pPr>
            <w:r w:rsidRPr="001D2B1B">
              <w:rPr>
                <w:rFonts w:cs="Arial"/>
                <w:sz w:val="20"/>
                <w:szCs w:val="20"/>
              </w:rPr>
              <w:t>Infusion-related reactions</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7A8246B" w14:textId="77777777" w:rsidR="00F74B4F" w:rsidRPr="001D2B1B" w:rsidRDefault="00F74B4F" w:rsidP="005F3189">
            <w:pPr>
              <w:spacing w:before="60" w:after="60" w:line="240" w:lineRule="auto"/>
              <w:rPr>
                <w:rFonts w:cs="Arial"/>
                <w:sz w:val="20"/>
                <w:szCs w:val="20"/>
              </w:rPr>
            </w:pPr>
            <w:r w:rsidRPr="001D2B1B">
              <w:rPr>
                <w:rFonts w:cs="Arial"/>
                <w:sz w:val="20"/>
                <w:szCs w:val="20"/>
              </w:rPr>
              <w:t xml:space="preserve">Grade 1 or 2 </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88A0492" w14:textId="77777777" w:rsidR="00F74B4F" w:rsidRPr="001D2B1B" w:rsidRDefault="00F74B4F" w:rsidP="005F3189">
            <w:pPr>
              <w:spacing w:before="60" w:after="60" w:line="240" w:lineRule="auto"/>
              <w:rPr>
                <w:rFonts w:cs="Arial"/>
                <w:sz w:val="20"/>
                <w:szCs w:val="20"/>
              </w:rPr>
            </w:pPr>
            <w:r w:rsidRPr="001D2B1B">
              <w:rPr>
                <w:rFonts w:cs="Arial"/>
                <w:sz w:val="20"/>
                <w:szCs w:val="20"/>
              </w:rPr>
              <w:t>Interrupt or slow the rate of infusion</w:t>
            </w:r>
          </w:p>
        </w:tc>
        <w:tc>
          <w:tcPr>
            <w:tcW w:w="119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1DE3DDE" w14:textId="77777777" w:rsidR="00F74B4F" w:rsidRPr="001D2B1B" w:rsidRDefault="00F74B4F" w:rsidP="005F3189">
            <w:pPr>
              <w:spacing w:before="60" w:after="60" w:line="240" w:lineRule="auto"/>
              <w:rPr>
                <w:rFonts w:cs="Arial"/>
                <w:sz w:val="20"/>
                <w:szCs w:val="20"/>
              </w:rPr>
            </w:pPr>
            <w:r w:rsidRPr="001D2B1B">
              <w:rPr>
                <w:rFonts w:cs="Arial"/>
                <w:sz w:val="20"/>
                <w:szCs w:val="20"/>
              </w:rPr>
              <w:t>May consider pre-medications for prophylaxis of subsequent infusion reactions</w:t>
            </w:r>
          </w:p>
        </w:tc>
      </w:tr>
      <w:tr w:rsidR="00700687" w:rsidRPr="001D2B1B" w14:paraId="3FB78B1C" w14:textId="77777777" w:rsidTr="005F3189">
        <w:trPr>
          <w:cantSplit/>
        </w:trPr>
        <w:tc>
          <w:tcPr>
            <w:tcW w:w="951" w:type="pct"/>
            <w:vMerge/>
            <w:tcBorders>
              <w:top w:val="single" w:sz="4" w:space="0" w:color="auto"/>
              <w:left w:val="single" w:sz="4" w:space="0" w:color="auto"/>
              <w:bottom w:val="single" w:sz="4" w:space="0" w:color="auto"/>
              <w:right w:val="single" w:sz="4" w:space="0" w:color="auto"/>
            </w:tcBorders>
            <w:vAlign w:val="center"/>
            <w:hideMark/>
          </w:tcPr>
          <w:p w14:paraId="6BC532AA" w14:textId="77777777" w:rsidR="00F74B4F" w:rsidRPr="001D2B1B" w:rsidRDefault="00F74B4F" w:rsidP="005F3189">
            <w:pPr>
              <w:spacing w:before="60" w:after="60" w:line="240" w:lineRule="auto"/>
              <w:rPr>
                <w:rFonts w:cs="Arial"/>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735968D" w14:textId="77777777" w:rsidR="00F74B4F" w:rsidRPr="001D2B1B" w:rsidRDefault="00F74B4F" w:rsidP="005F3189">
            <w:pPr>
              <w:spacing w:before="60" w:after="60" w:line="240" w:lineRule="auto"/>
              <w:rPr>
                <w:rFonts w:cs="Arial"/>
                <w:sz w:val="20"/>
                <w:szCs w:val="20"/>
              </w:rPr>
            </w:pPr>
            <w:r w:rsidRPr="001D2B1B">
              <w:rPr>
                <w:rFonts w:cs="Arial"/>
                <w:sz w:val="20"/>
                <w:szCs w:val="20"/>
              </w:rPr>
              <w:t xml:space="preserve">Grade 3 or 4 </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DDD5D31" w14:textId="77777777" w:rsidR="00F74B4F" w:rsidRPr="001D2B1B" w:rsidRDefault="00F74B4F" w:rsidP="005F3189">
            <w:pPr>
              <w:spacing w:before="60" w:after="60" w:line="240" w:lineRule="auto"/>
              <w:rPr>
                <w:rFonts w:cs="Arial"/>
                <w:sz w:val="20"/>
                <w:szCs w:val="20"/>
              </w:rPr>
            </w:pPr>
            <w:r w:rsidRPr="001D2B1B">
              <w:rPr>
                <w:rFonts w:cs="Arial"/>
                <w:sz w:val="20"/>
                <w:szCs w:val="20"/>
              </w:rPr>
              <w:t>Permanently discontinue</w:t>
            </w:r>
          </w:p>
        </w:tc>
        <w:tc>
          <w:tcPr>
            <w:tcW w:w="119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04CDC99" w14:textId="77777777" w:rsidR="00F74B4F" w:rsidRPr="001D2B1B" w:rsidRDefault="00F74B4F" w:rsidP="005F3189">
            <w:pPr>
              <w:spacing w:before="60" w:after="60" w:line="240" w:lineRule="auto"/>
              <w:rPr>
                <w:rFonts w:cs="Arial"/>
                <w:sz w:val="20"/>
                <w:szCs w:val="20"/>
              </w:rPr>
            </w:pPr>
          </w:p>
        </w:tc>
      </w:tr>
      <w:tr w:rsidR="00700687" w:rsidRPr="001D2B1B" w14:paraId="68F62E36" w14:textId="77777777" w:rsidTr="005F3189">
        <w:trPr>
          <w:cantSplit/>
        </w:trPr>
        <w:tc>
          <w:tcPr>
            <w:tcW w:w="951" w:type="pct"/>
            <w:tcBorders>
              <w:top w:val="single" w:sz="4" w:space="0" w:color="auto"/>
              <w:left w:val="single" w:sz="4" w:space="0" w:color="auto"/>
              <w:bottom w:val="single" w:sz="4" w:space="0" w:color="auto"/>
              <w:right w:val="single" w:sz="4" w:space="0" w:color="auto"/>
            </w:tcBorders>
            <w:vAlign w:val="center"/>
          </w:tcPr>
          <w:p w14:paraId="7F608D7B" w14:textId="77777777" w:rsidR="007A0585" w:rsidRPr="001D2B1B" w:rsidRDefault="00005978" w:rsidP="005F3189">
            <w:pPr>
              <w:spacing w:before="60" w:after="60" w:line="240" w:lineRule="auto"/>
              <w:ind w:left="132"/>
              <w:rPr>
                <w:rFonts w:cs="Arial"/>
                <w:sz w:val="20"/>
                <w:szCs w:val="20"/>
              </w:rPr>
            </w:pPr>
            <w:r w:rsidRPr="001D2B1B">
              <w:rPr>
                <w:sz w:val="20"/>
                <w:szCs w:val="20"/>
              </w:rPr>
              <w:t>Infection</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6209F7F" w14:textId="77777777" w:rsidR="007A0585" w:rsidRPr="001D2B1B" w:rsidRDefault="00005978" w:rsidP="005F3189">
            <w:pPr>
              <w:spacing w:before="60" w:after="60" w:line="240" w:lineRule="auto"/>
              <w:ind w:firstLine="21"/>
              <w:rPr>
                <w:rFonts w:cs="Arial"/>
                <w:sz w:val="20"/>
                <w:szCs w:val="20"/>
              </w:rPr>
            </w:pPr>
            <w:r w:rsidRPr="001D2B1B">
              <w:rPr>
                <w:rFonts w:cs="Arial"/>
                <w:sz w:val="20"/>
                <w:szCs w:val="20"/>
              </w:rPr>
              <w:t>Grade 3 or 4</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C938FB3" w14:textId="77777777" w:rsidR="007A0585" w:rsidRPr="001D2B1B" w:rsidRDefault="000164B1" w:rsidP="005F3189">
            <w:pPr>
              <w:spacing w:before="60" w:after="60" w:line="240" w:lineRule="auto"/>
              <w:rPr>
                <w:rFonts w:cs="Arial"/>
                <w:sz w:val="20"/>
                <w:szCs w:val="20"/>
              </w:rPr>
            </w:pPr>
            <w:r w:rsidRPr="001D2B1B">
              <w:rPr>
                <w:rFonts w:cs="Arial"/>
                <w:sz w:val="20"/>
                <w:szCs w:val="20"/>
              </w:rPr>
              <w:t>Withhold dose</w:t>
            </w:r>
            <w:r w:rsidR="004602D6" w:rsidRPr="001D2B1B">
              <w:rPr>
                <w:rFonts w:cs="Arial"/>
                <w:sz w:val="20"/>
                <w:szCs w:val="20"/>
              </w:rPr>
              <w:t xml:space="preserve"> until clinically stable</w:t>
            </w:r>
          </w:p>
        </w:tc>
        <w:tc>
          <w:tcPr>
            <w:tcW w:w="119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3FC8138" w14:textId="77777777" w:rsidR="007A0585" w:rsidRPr="001D2B1B" w:rsidRDefault="007A0585" w:rsidP="005F3189">
            <w:pPr>
              <w:spacing w:before="60" w:after="60" w:line="240" w:lineRule="auto"/>
              <w:rPr>
                <w:rFonts w:cs="Arial"/>
                <w:sz w:val="20"/>
                <w:szCs w:val="20"/>
              </w:rPr>
            </w:pPr>
          </w:p>
        </w:tc>
      </w:tr>
      <w:tr w:rsidR="00274A89" w:rsidRPr="001D2B1B" w14:paraId="4512F818" w14:textId="77777777" w:rsidTr="005F3189">
        <w:trPr>
          <w:cantSplit/>
        </w:trPr>
        <w:tc>
          <w:tcPr>
            <w:tcW w:w="951" w:type="pct"/>
            <w:vMerge w:val="restart"/>
            <w:tcBorders>
              <w:top w:val="single" w:sz="4" w:space="0" w:color="auto"/>
              <w:left w:val="single" w:sz="4" w:space="0" w:color="auto"/>
              <w:right w:val="single" w:sz="4" w:space="0" w:color="auto"/>
            </w:tcBorders>
            <w:vAlign w:val="center"/>
          </w:tcPr>
          <w:p w14:paraId="589A1810" w14:textId="6654378C" w:rsidR="00274A89" w:rsidRPr="001D2B1B" w:rsidRDefault="00274A89" w:rsidP="005F3189">
            <w:pPr>
              <w:spacing w:before="60" w:after="60" w:line="240" w:lineRule="auto"/>
              <w:ind w:left="132"/>
              <w:rPr>
                <w:sz w:val="20"/>
                <w:szCs w:val="20"/>
              </w:rPr>
            </w:pPr>
            <w:r w:rsidRPr="001D2B1B">
              <w:rPr>
                <w:sz w:val="20"/>
                <w:szCs w:val="20"/>
              </w:rPr>
              <w:t xml:space="preserve">Other immune-mediated </w:t>
            </w:r>
            <w:r w:rsidRPr="001D2B1B">
              <w:rPr>
                <w:sz w:val="20"/>
                <w:szCs w:val="20"/>
              </w:rPr>
              <w:br/>
              <w:t>adverse reactions</w:t>
            </w: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A99F10F" w14:textId="281102DE" w:rsidR="00274A89" w:rsidRPr="001D2B1B" w:rsidRDefault="00274A89" w:rsidP="005F3189">
            <w:pPr>
              <w:spacing w:before="60" w:after="60" w:line="240" w:lineRule="auto"/>
              <w:ind w:firstLine="21"/>
              <w:rPr>
                <w:rFonts w:cs="Arial"/>
                <w:sz w:val="20"/>
                <w:szCs w:val="20"/>
              </w:rPr>
            </w:pPr>
            <w:r w:rsidRPr="001D2B1B">
              <w:rPr>
                <w:rFonts w:cs="Arial"/>
                <w:sz w:val="20"/>
                <w:szCs w:val="20"/>
              </w:rPr>
              <w:t>Grade 3</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EC19EB8" w14:textId="6F8C9ACA" w:rsidR="00274A89" w:rsidRPr="001D2B1B" w:rsidRDefault="00274A89" w:rsidP="005F3189">
            <w:pPr>
              <w:spacing w:before="60" w:after="60" w:line="240" w:lineRule="auto"/>
              <w:rPr>
                <w:rFonts w:cs="Arial"/>
                <w:sz w:val="20"/>
                <w:szCs w:val="20"/>
              </w:rPr>
            </w:pPr>
            <w:r w:rsidRPr="001D2B1B">
              <w:rPr>
                <w:rFonts w:cs="Arial"/>
                <w:sz w:val="20"/>
                <w:szCs w:val="20"/>
              </w:rPr>
              <w:t>Withhold dose</w:t>
            </w:r>
            <w:r w:rsidRPr="001D2B1B">
              <w:rPr>
                <w:rFonts w:cs="Arial"/>
                <w:sz w:val="20"/>
                <w:szCs w:val="20"/>
                <w:vertAlign w:val="superscript"/>
              </w:rPr>
              <w:t>d</w:t>
            </w:r>
          </w:p>
        </w:tc>
        <w:tc>
          <w:tcPr>
            <w:tcW w:w="1190" w:type="pct"/>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tcPr>
          <w:p w14:paraId="14F2E39F" w14:textId="7A50C29B" w:rsidR="00274A89" w:rsidRPr="001D2B1B" w:rsidRDefault="00274A89" w:rsidP="005F3189">
            <w:pPr>
              <w:spacing w:before="60" w:after="60" w:line="240" w:lineRule="auto"/>
              <w:rPr>
                <w:rFonts w:cs="Arial"/>
                <w:sz w:val="20"/>
                <w:szCs w:val="20"/>
              </w:rPr>
            </w:pPr>
            <w:r w:rsidRPr="001D2B1B">
              <w:rPr>
                <w:rFonts w:cs="Arial"/>
                <w:sz w:val="20"/>
                <w:szCs w:val="20"/>
              </w:rPr>
              <w:t>Consider initial dose of 1 mg/kg/day to 4 mg/kg/day prednisone or equivalent followed by taper</w:t>
            </w:r>
          </w:p>
        </w:tc>
      </w:tr>
      <w:tr w:rsidR="00274A89" w:rsidRPr="001D2B1B" w14:paraId="0347BD22" w14:textId="77777777" w:rsidTr="005F3189">
        <w:trPr>
          <w:cantSplit/>
        </w:trPr>
        <w:tc>
          <w:tcPr>
            <w:tcW w:w="951" w:type="pct"/>
            <w:vMerge/>
            <w:tcBorders>
              <w:left w:val="single" w:sz="4" w:space="0" w:color="auto"/>
              <w:bottom w:val="single" w:sz="4" w:space="0" w:color="auto"/>
              <w:right w:val="single" w:sz="4" w:space="0" w:color="auto"/>
            </w:tcBorders>
            <w:vAlign w:val="center"/>
          </w:tcPr>
          <w:p w14:paraId="34C8F1CE" w14:textId="4A2424A6" w:rsidR="00274A89" w:rsidRPr="001D2B1B" w:rsidRDefault="00274A89" w:rsidP="00274A89">
            <w:pPr>
              <w:spacing w:before="60" w:after="60" w:line="240" w:lineRule="auto"/>
              <w:ind w:left="132"/>
              <w:rPr>
                <w:sz w:val="20"/>
                <w:szCs w:val="20"/>
              </w:rPr>
            </w:pPr>
          </w:p>
        </w:tc>
        <w:tc>
          <w:tcPr>
            <w:tcW w:w="20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BF12FB6" w14:textId="1B5A93C7" w:rsidR="00274A89" w:rsidRPr="001D2B1B" w:rsidRDefault="00274A89" w:rsidP="005F3189">
            <w:pPr>
              <w:spacing w:before="60" w:after="60" w:line="240" w:lineRule="auto"/>
              <w:ind w:firstLine="21"/>
              <w:rPr>
                <w:rFonts w:cs="Arial"/>
                <w:sz w:val="20"/>
                <w:szCs w:val="20"/>
              </w:rPr>
            </w:pPr>
            <w:r w:rsidRPr="001D2B1B">
              <w:rPr>
                <w:rFonts w:cs="Arial"/>
                <w:sz w:val="20"/>
                <w:szCs w:val="20"/>
              </w:rPr>
              <w:t>Grade 4</w:t>
            </w:r>
          </w:p>
        </w:tc>
        <w:tc>
          <w:tcPr>
            <w:tcW w:w="806"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EC016F0" w14:textId="001B23F5" w:rsidR="00274A89" w:rsidRPr="001D2B1B" w:rsidRDefault="00274A89" w:rsidP="005F3189">
            <w:pPr>
              <w:spacing w:before="60" w:after="60" w:line="240" w:lineRule="auto"/>
              <w:rPr>
                <w:rFonts w:cs="Arial"/>
                <w:sz w:val="20"/>
                <w:szCs w:val="20"/>
              </w:rPr>
            </w:pPr>
            <w:r w:rsidRPr="001D2B1B">
              <w:rPr>
                <w:rFonts w:cs="Arial"/>
                <w:sz w:val="20"/>
                <w:szCs w:val="20"/>
              </w:rPr>
              <w:t>Permanently discontinue</w:t>
            </w:r>
          </w:p>
        </w:tc>
        <w:tc>
          <w:tcPr>
            <w:tcW w:w="1190" w:type="pct"/>
            <w:vMerge/>
            <w:tcBorders>
              <w:left w:val="single" w:sz="4" w:space="0" w:color="auto"/>
              <w:bottom w:val="single" w:sz="4" w:space="0" w:color="auto"/>
              <w:right w:val="single" w:sz="4" w:space="0" w:color="auto"/>
            </w:tcBorders>
            <w:tcMar>
              <w:top w:w="0" w:type="dxa"/>
              <w:left w:w="108" w:type="dxa"/>
              <w:bottom w:w="0" w:type="dxa"/>
              <w:right w:w="108" w:type="dxa"/>
            </w:tcMar>
            <w:vAlign w:val="center"/>
          </w:tcPr>
          <w:p w14:paraId="7A3CA30A" w14:textId="77777777" w:rsidR="00274A89" w:rsidRPr="001D2B1B" w:rsidRDefault="00274A89" w:rsidP="00274A89">
            <w:pPr>
              <w:spacing w:before="60" w:after="60" w:line="240" w:lineRule="auto"/>
              <w:rPr>
                <w:rFonts w:cs="Arial"/>
                <w:sz w:val="20"/>
                <w:szCs w:val="20"/>
              </w:rPr>
            </w:pPr>
          </w:p>
        </w:tc>
      </w:tr>
    </w:tbl>
    <w:p w14:paraId="60ED2E99" w14:textId="2265F4E0" w:rsidR="00141C93" w:rsidRPr="001D2B1B" w:rsidRDefault="00141C93" w:rsidP="00274A89">
      <w:pPr>
        <w:pStyle w:val="TableFootnoteLetter"/>
        <w:numPr>
          <w:ilvl w:val="0"/>
          <w:numId w:val="30"/>
        </w:numPr>
      </w:pPr>
      <w:r>
        <w:t>&lt;&lt;START_SECTION&gt;&gt;Common Terminology Criteria for Adverse Events, version 4.03. ALT: alanine aminotransferase; AST: aspartate aminotransferase; ULN: upper limit of normal.</w:t>
        <w:br/>
        <w:br/>
      </w:r>
    </w:p>
    <w:p w14:paraId="51A0FE31" w14:textId="3C6FF909" w:rsidR="00D05874" w:rsidRPr="00274A89" w:rsidRDefault="00D05874" w:rsidP="00274A89">
      <w:pPr>
        <w:pStyle w:val="TableFootnoteLetter"/>
        <w:numPr>
          <w:ilvl w:val="0"/>
          <w:numId w:val="30"/>
        </w:numPr>
        <w:rPr>
          <w:rFonts w:eastAsiaTheme="minorEastAsia"/>
        </w:rPr>
      </w:pPr>
      <w:r>
        <w:t>If no improvement within 3 to 5 days despite corticosteroids, promptly start additional immunosuppressive therapy. Upon resolution (Grade 0), corticosteroid taper should be initiated and continued over at least 1 month, after which IMFINZI can be resumed based on clinical judgment.</w:t>
        <w:br/>
      </w:r>
    </w:p>
    <w:p w14:paraId="284491B7" w14:textId="2EB1A8EF" w:rsidR="00D05874" w:rsidRPr="00274A89" w:rsidRDefault="00D05874" w:rsidP="00274A89">
      <w:pPr>
        <w:pStyle w:val="TableFootnoteLetter"/>
        <w:numPr>
          <w:ilvl w:val="0"/>
          <w:numId w:val="30"/>
        </w:numPr>
        <w:rPr>
          <w:rFonts w:eastAsiaTheme="minorEastAsia" w:cs="Arial"/>
        </w:rPr>
      </w:pPr>
      <w:r>
        <w:t>Permanently discontinue IMFINZI if adverse reaction does not resolve to ≤ Grade 1 within 30 days or if there are signs of respiratory insufficiency.</w:t>
        <w:br/>
      </w:r>
    </w:p>
    <w:p w14:paraId="47CE61FA" w14:textId="698CB68F" w:rsidR="005715E5" w:rsidRPr="00274A89" w:rsidRDefault="005715E5" w:rsidP="00274A89">
      <w:pPr>
        <w:pStyle w:val="TableFootnoteLetter"/>
        <w:numPr>
          <w:ilvl w:val="0"/>
          <w:numId w:val="30"/>
        </w:numPr>
        <w:rPr>
          <w:rFonts w:eastAsiaTheme="minorEastAsia" w:cs="Arial"/>
        </w:rPr>
      </w:pPr>
      <w:r>
        <w:t>Permanently discontinue IMFINZI if adverse reaction does not resolve to ≤ Grade 1 within 30 days or if there are signs of respiratory insufficiency; and, in addition to these signs, for myasthenia gravis, if there are signs of autonomic insufficiency.</w:t>
        <w:br/>
      </w:r>
    </w:p>
    <w:p w14:paraId="6996F33E" w14:textId="77777777" w:rsidR="00141C93" w:rsidRPr="001D2B1B" w:rsidRDefault="00141C93" w:rsidP="00141C93">
      <w:pPr>
        <w:autoSpaceDE w:val="0"/>
        <w:autoSpaceDN w:val="0"/>
        <w:adjustRightInd w:val="0"/>
        <w:spacing w:after="0" w:line="240" w:lineRule="auto"/>
        <w:rPr>
          <w:rFonts w:eastAsiaTheme="minorEastAsia" w:cs="Arial"/>
          <w:sz w:val="18"/>
          <w:szCs w:val="18"/>
        </w:rPr>
      </w:pPr>
      <w:r>
        <w:br/>
      </w:r>
    </w:p>
    <w:p w14:paraId="6FE45E09" w14:textId="62B728EE" w:rsidR="0051481E" w:rsidRPr="001D2B1B" w:rsidRDefault="0051481E" w:rsidP="0051481E">
      <w:pPr>
        <w:pStyle w:val="Paragraph"/>
        <w:rPr>
          <w:rFonts w:eastAsiaTheme="minorEastAsia" w:cs="Arial"/>
        </w:rPr>
      </w:pPr>
      <w:r>
        <w:t xml:space="preserve">For suspected immune-mediated adverse reactions, adequate evaluation should be performed to confirm aetiology or exclude alternate aetiologies. Consider increasing dose of corticosteroids and/or using additional systemic immunosuppressants if there is worsening or no improvement. Upon improvement to ≤ Grade 1, corticosteroid taper should be initiated and continued over at </w:t>
        <w:br/>
        <w:t xml:space="preserve">least 1 month. After withhold, IMFINZI can be resumed within 12 weeks if the adverse reactions improved to ≤ Grade 1 and the corticosteroid dose has been reduced to ≤ 10 mg prednisone or equivalent per day. IMFINZI should be permanently discontinued for recurrent Grade 3 or 4 </w:t>
        <w:br/>
        <w:t>(severe or life-threatening) immune-mediated adverse reactions.</w:t>
        <w:br/>
      </w:r>
    </w:p>
    <w:p w14:paraId="64E4B85D" w14:textId="6FBC46CE" w:rsidR="00683488" w:rsidRPr="001D2B1B" w:rsidRDefault="00683488" w:rsidP="00683488">
      <w:pPr>
        <w:pStyle w:val="Paragraph"/>
        <w:rPr>
          <w:rFonts w:eastAsiaTheme="minorEastAsia" w:cs="Arial"/>
        </w:rPr>
      </w:pPr>
      <w:r>
        <w:t>For non-immune-mediated adverse reactions, withhold IMFINZI for Grade 2 and 3 adverse reactions until ≤ Grade 1 or baseline. IMFINZI should be discontinued for Grade 4 adverse reactions (with the exception of Grade 4 laboratory abnormalities, about which the decision to discontinue should be based on accompanying clinical signs/symptoms and clinical judgment).&lt;&lt;END_SECTION&gt;&gt;</w:t>
        <w:br/>
      </w:r>
    </w:p>
    <w:p w14:paraId="3581BC00" w14:textId="77777777" w:rsidR="00877C4C" w:rsidRPr="001D2B1B" w:rsidRDefault="00141C93" w:rsidP="006A5B88">
      <w:pPr>
        <w:pStyle w:val="Heading3Unnumbered"/>
      </w:pPr>
      <w:r>
        <w:t>&lt;&lt;START_SUBHEADING&gt;&gt;Special patient populations&lt;&lt;END_SUBHEADING&gt;&gt;</w:t>
        <w:br/>
      </w:r>
    </w:p>
    <w:p w14:paraId="4D161B46" w14:textId="77777777" w:rsidR="00713B87" w:rsidRPr="001D2B1B" w:rsidRDefault="00713B87" w:rsidP="00713B87">
      <w:pPr>
        <w:pStyle w:val="Heading4Unnumbered"/>
      </w:pPr>
      <w:r>
        <w:t>&lt;&lt;START_SUBHEADING&gt;&gt;Renal impairment&lt;&lt;END_SUBHEADING&gt;&gt;</w:t>
        <w:br/>
      </w:r>
    </w:p>
    <w:p w14:paraId="64212D03" w14:textId="77777777" w:rsidR="00713B87" w:rsidRPr="001D2B1B" w:rsidRDefault="00D85F31" w:rsidP="00415F7D">
      <w:pPr>
        <w:pStyle w:val="Paragraph"/>
      </w:pPr>
      <w:r>
        <w:t>&lt;&lt;START_SECTION&gt;&gt;No dose adjustment is recommended for patients with mild or moderate renal impairment (see Section 5.2 Pharmacokinetic properties). Durvalumab has not been studied in subjects with severe renal impairment.&lt;&lt;END_SECTION&gt;&gt;</w:t>
        <w:br/>
      </w:r>
    </w:p>
    <w:p w14:paraId="67C8AB19" w14:textId="77777777" w:rsidR="00713B87" w:rsidRPr="001D2B1B" w:rsidRDefault="00713B87" w:rsidP="00713B87">
      <w:pPr>
        <w:pStyle w:val="Heading4Unnumbered"/>
      </w:pPr>
      <w:r>
        <w:t>&lt;&lt;START_SUBHEADING&gt;&gt;Hepatic impairment&lt;&lt;END_SUBHEADING&gt;&gt;</w:t>
        <w:br/>
      </w:r>
    </w:p>
    <w:p w14:paraId="1858C436" w14:textId="77777777" w:rsidR="00713B87" w:rsidRPr="001D2B1B" w:rsidRDefault="006A6B40" w:rsidP="003E73DB">
      <w:pPr>
        <w:pStyle w:val="Paragraph"/>
      </w:pPr>
      <w:r>
        <w:t>&lt;&lt;START_SECTION&gt;&gt;No dose adjustment is recommended for patients with hepatic impairment. Data from patients with moderate and severe hepatic impairment are limited, however, due to minor involvement of hepatic processes in the clearance of durvalumab, no difference in exposure is expected for these patients (see Section 5.2 Pharmacokinetic properties).&lt;&lt;END_SECTION&gt;&gt;</w:t>
        <w:br/>
      </w:r>
    </w:p>
    <w:p w14:paraId="206C1533" w14:textId="77777777" w:rsidR="00141C93" w:rsidRPr="001D2B1B" w:rsidRDefault="00141C93" w:rsidP="00713B87">
      <w:pPr>
        <w:pStyle w:val="Heading4Unnumbered"/>
      </w:pPr>
      <w:r>
        <w:t>&lt;&lt;START_SUBHEADING&gt;&gt;Use in paediatric patients&lt;&lt;END_SUBHEADING&gt;&gt;</w:t>
        <w:br/>
      </w:r>
    </w:p>
    <w:p w14:paraId="6D76073D" w14:textId="77777777" w:rsidR="00141C93" w:rsidRPr="001D2B1B" w:rsidRDefault="00141C93" w:rsidP="00141C93">
      <w:pPr>
        <w:pStyle w:val="Paragraph"/>
      </w:pPr>
      <w:r>
        <w:t>&lt;&lt;START_SECTION&gt;&gt;The safety and efficacy of durvalumab have not been established in patients younger than 18 years of age.  &lt;&lt;END_SECTION&gt;&gt;</w:t>
        <w:br/>
      </w:r>
    </w:p>
    <w:p w14:paraId="64009476" w14:textId="77777777" w:rsidR="00141C93" w:rsidRPr="001D2B1B" w:rsidRDefault="00141C93" w:rsidP="00713B87">
      <w:pPr>
        <w:pStyle w:val="Heading4Unnumbered"/>
      </w:pPr>
      <w:r>
        <w:t>&lt;&lt;START_SUBHEADING&gt;&gt;Use in the elderly&lt;&lt;END_SUBHEADING&gt;&gt;</w:t>
        <w:br/>
      </w:r>
    </w:p>
    <w:p w14:paraId="054C62E4" w14:textId="77777777" w:rsidR="00141C93" w:rsidRPr="001D2B1B" w:rsidRDefault="00141C93" w:rsidP="00141C93">
      <w:pPr>
        <w:pStyle w:val="Paragraph"/>
      </w:pPr>
      <w:r>
        <w:t>&lt;&lt;START_SECTION&gt;&gt;No dose adjustment is required for elderly patients (≥65 years of age) (see Section 5.1 Pharmacodynamic properties - Clinical trials and Section 5.2 Pharmacokinetic properties).&lt;&lt;END_SECTION&gt;&gt;</w:t>
        <w:br/>
      </w:r>
    </w:p>
    <w:p w14:paraId="5E7A6725" w14:textId="77777777" w:rsidR="00141C93" w:rsidRPr="001D2B1B" w:rsidRDefault="00141C93" w:rsidP="00274A89">
      <w:pPr>
        <w:pStyle w:val="Heading3Unnumbered"/>
      </w:pPr>
      <w:r>
        <w:t>&lt;&lt;START_SUBHEADING&gt;&gt;Method of administration&lt;&lt;END_SUBHEADING&gt;&gt;</w:t>
        <w:br/>
      </w:r>
    </w:p>
    <w:p w14:paraId="18D3D7A0" w14:textId="77777777" w:rsidR="00141C93" w:rsidRPr="001D2B1B" w:rsidRDefault="00141C93" w:rsidP="00713B87">
      <w:pPr>
        <w:pStyle w:val="Heading4Unnumbered"/>
      </w:pPr>
      <w:r>
        <w:t>&lt;&lt;START_SUBHEADING&gt;&gt;Preparation of solution&lt;&lt;END_SUBHEADING&gt;&gt;</w:t>
        <w:br/>
      </w:r>
    </w:p>
    <w:p w14:paraId="1203DF28" w14:textId="77777777" w:rsidR="00141C93" w:rsidRPr="001D2B1B" w:rsidRDefault="00141C93" w:rsidP="0041446C">
      <w:pPr>
        <w:pStyle w:val="Paragraph"/>
        <w:spacing w:after="120"/>
      </w:pPr>
      <w:r>
        <w:t>&lt;&lt;START_SECTION&gt;&gt;IMFINZI is supplied as single-dose vials and does not contain any preservatives. Aseptic technique must be observed.</w:t>
        <w:br/>
        <w:br/>
      </w:r>
    </w:p>
    <w:p w14:paraId="3994C6B1" w14:textId="77777777" w:rsidR="00141C93" w:rsidRPr="001D2B1B" w:rsidRDefault="00141C93" w:rsidP="00274A89">
      <w:pPr>
        <w:pStyle w:val="ListBullet"/>
      </w:pPr>
      <w:r>
        <w:t>Visually inspect drug product for particulate matter and discolouration. IMFINZI is a clear to opalescent, colourless to slightly yellow solution. Discard the vial if the solution is cloudy, discoloured or visible particles are observed. Do not shake the vial.</w:t>
        <w:br/>
      </w:r>
    </w:p>
    <w:p w14:paraId="1B9740E1" w14:textId="77777777" w:rsidR="00141C93" w:rsidRPr="001D2B1B" w:rsidRDefault="00141C93" w:rsidP="00274A89">
      <w:pPr>
        <w:pStyle w:val="ListBullet"/>
      </w:pPr>
      <w:r>
        <w:t>Withdraw the required volume from the vial(s) of IMFINZI and transfer into an intravenous (IV) bag containing 0.9% Sodium Chloride Injection, or 5% Dextrose Injection. Mix diluted solution by gentle inversion. The final concentration of the diluted solution should be between 1 mg/mL and 15 mg/mL. Do not freeze or shake the solution.</w:t>
        <w:br/>
      </w:r>
    </w:p>
    <w:p w14:paraId="14A0C3A5" w14:textId="77777777" w:rsidR="00141C93" w:rsidRPr="001D2B1B" w:rsidRDefault="00141C93" w:rsidP="00274A89">
      <w:pPr>
        <w:pStyle w:val="ListBullet"/>
      </w:pPr>
      <w:r>
        <w:t>Care must be taken to ensure the sterility of prepared solutions.</w:t>
        <w:br/>
      </w:r>
    </w:p>
    <w:p w14:paraId="767E447D" w14:textId="77777777" w:rsidR="00141C93" w:rsidRPr="001D2B1B" w:rsidRDefault="00141C93" w:rsidP="00274A89">
      <w:pPr>
        <w:pStyle w:val="ListBullet"/>
      </w:pPr>
      <w:r>
        <w:t>Do not re-enter the vial after withdrawal of drug; only withdraw one dose per vial.</w:t>
        <w:br/>
      </w:r>
    </w:p>
    <w:p w14:paraId="65166E69" w14:textId="77777777" w:rsidR="00141C93" w:rsidRPr="001D2B1B" w:rsidRDefault="00141C93" w:rsidP="00274A89">
      <w:pPr>
        <w:pStyle w:val="ListBullet"/>
      </w:pPr>
      <w:r>
        <w:t>Discard any unused portion left in the vial.</w:t>
        <w:br/>
      </w:r>
    </w:p>
    <w:p w14:paraId="2896ADDA" w14:textId="77777777" w:rsidR="00141C93" w:rsidRPr="001D2B1B" w:rsidRDefault="00141C93" w:rsidP="00274A89">
      <w:pPr>
        <w:pStyle w:val="ListBullet"/>
      </w:pPr>
      <w:r>
        <w:t>No incompatibilities between IMFINZI and 9 g/L (0.9%) sodium chloride or 50 g/L (5%) dextrose in polyvinylchloride or polyolefin IV bags have been observed.&lt;&lt;END_SECTION&gt;&gt;</w:t>
        <w:br/>
      </w:r>
    </w:p>
    <w:p w14:paraId="379859C4" w14:textId="77777777" w:rsidR="00141C93" w:rsidRPr="001D2B1B" w:rsidRDefault="00141C93" w:rsidP="00713B87">
      <w:pPr>
        <w:pStyle w:val="Heading4Unnumbered"/>
      </w:pPr>
      <w:r>
        <w:t>&lt;&lt;START_SUBHEADING&gt;&gt;After preparation of infusion solution&lt;&lt;END_SUBHEADING&gt;&gt;</w:t>
        <w:br/>
      </w:r>
    </w:p>
    <w:p w14:paraId="6AB87850" w14:textId="77777777" w:rsidR="00141C93" w:rsidRPr="001D2B1B" w:rsidRDefault="00141C93" w:rsidP="0041446C">
      <w:pPr>
        <w:pStyle w:val="Paragraph"/>
        <w:spacing w:after="120"/>
      </w:pPr>
      <w:r>
        <w:t>&lt;&lt;START_SECTION&gt;&gt;IMFINZI does not contain a preservative. Administer infusion solution immediately once prepared. If infusion solution is not administered immediately and it needs to be stored, the total time from vial puncture to the start of administration should not exceed:&lt;&lt;END_SECTION&gt;&gt;</w:t>
        <w:br/>
      </w:r>
    </w:p>
    <w:p w14:paraId="41EC732C" w14:textId="77777777" w:rsidR="00141C93" w:rsidRPr="001D2B1B" w:rsidRDefault="00141C93" w:rsidP="00A45C3A">
      <w:pPr>
        <w:pStyle w:val="ListBullet"/>
      </w:pPr>
      <w:r>
        <w:t>&lt;&lt;START_HEADING&gt;&gt;24 hours at 2°C to 8°C&lt;&lt;END_HEADING&gt;&gt;</w:t>
        <w:br/>
      </w:r>
    </w:p>
    <w:p w14:paraId="20903A51" w14:textId="0BF97CF6" w:rsidR="006D40FC" w:rsidRPr="001D2B1B" w:rsidRDefault="002E6C8B" w:rsidP="00A45C3A">
      <w:pPr>
        <w:pStyle w:val="ListBullet"/>
      </w:pPr>
      <w:r>
        <w:t>&lt;&lt;START_SECTION&gt;&gt;12 hours at room temperature.&lt;&lt;END_SECTION&gt;&gt;</w:t>
        <w:br/>
      </w:r>
    </w:p>
    <w:p w14:paraId="755EBF03" w14:textId="05A82100" w:rsidR="00141C93" w:rsidRPr="001D2B1B" w:rsidRDefault="00141C93" w:rsidP="00713B87">
      <w:pPr>
        <w:pStyle w:val="Heading4Unnumbered"/>
      </w:pPr>
      <w:r>
        <w:t>&lt;&lt;START_SUBHEADING&gt;&gt;Administration&lt;&lt;END_SUBHEADING&gt;&gt;</w:t>
        <w:br/>
      </w:r>
    </w:p>
    <w:p w14:paraId="4ED2B9AB" w14:textId="3CF20609" w:rsidR="00141C93" w:rsidRPr="001D2B1B" w:rsidRDefault="00141C93" w:rsidP="00713B87">
      <w:pPr>
        <w:pStyle w:val="Paragraph"/>
      </w:pPr>
      <w:r>
        <w:t>&lt;&lt;START_SECTION&gt;&gt;Administer infusion solution intravenously over 1 hour through an intravenous line containing a sterile, low-protein binding 0.2 or 0.22 micron in-line filter.</w:t>
        <w:br/>
        <w:br/>
      </w:r>
    </w:p>
    <w:p w14:paraId="0529BE66" w14:textId="77777777" w:rsidR="00141C93" w:rsidRPr="001D2B1B" w:rsidRDefault="00141C93" w:rsidP="00713B87">
      <w:pPr>
        <w:pStyle w:val="Paragraph"/>
      </w:pPr>
      <w:r>
        <w:t>Do not co-administer other drugs through the same infusion line.&lt;&lt;END_SECTION&gt;&gt;</w:t>
        <w:br/>
      </w:r>
    </w:p>
    <w:p w14:paraId="2D7A0A66" w14:textId="77777777" w:rsidR="001A3992" w:rsidRPr="001D2B1B" w:rsidRDefault="001A3992" w:rsidP="00EE3AC8">
      <w:pPr>
        <w:pStyle w:val="Heading2"/>
      </w:pPr>
      <w:r>
        <w:t>&lt;&lt;START_SUBHEADING&gt;&gt;Contraindications&lt;&lt;END_SUBHEADING&gt;&gt;</w:t>
        <w:br/>
      </w:r>
    </w:p>
    <w:p w14:paraId="3DEDBF80" w14:textId="77777777" w:rsidR="00C85696" w:rsidRPr="001D2B1B" w:rsidRDefault="00306EFA" w:rsidP="00683488">
      <w:pPr>
        <w:pStyle w:val="Paragraph"/>
      </w:pPr>
      <w:r>
        <w:t>&lt;&lt;START_SECTION&gt;&gt;Hypersensitivity to the active substance or to any of the excipients listed in section 6.1.&lt;&lt;END_SECTION&gt;&gt;</w:t>
        <w:br/>
      </w:r>
    </w:p>
    <w:p w14:paraId="64D8602C" w14:textId="77777777" w:rsidR="001A3992" w:rsidRPr="001D2B1B" w:rsidRDefault="00E74A56" w:rsidP="003B7CFF">
      <w:pPr>
        <w:pStyle w:val="Heading2"/>
      </w:pPr>
      <w:r>
        <w:t>&lt;&lt;START_SUBHEADING&gt;&gt;Special warnings and precautions for use&lt;&lt;END_SUBHEADING&gt;&gt;</w:t>
        <w:br/>
      </w:r>
    </w:p>
    <w:p w14:paraId="5BEE6D8C" w14:textId="49DFD595" w:rsidR="008D3D71" w:rsidRPr="001D2B1B" w:rsidRDefault="008D3D71" w:rsidP="008D3D71">
      <w:pPr>
        <w:pStyle w:val="Paragraph"/>
        <w:rPr>
          <w:lang w:val="en-US"/>
        </w:rPr>
      </w:pPr>
      <w:r>
        <w:t>&lt;&lt;START_SECTION&gt;&gt;Refer to Section 4.2 Dose and method of administration Table 2 for recommended treatment modifications and management of adverse reactions.&lt;&lt;END_SECTION&gt;&gt;</w:t>
        <w:br/>
      </w:r>
    </w:p>
    <w:p w14:paraId="64ED6D79" w14:textId="77777777" w:rsidR="00D755FC" w:rsidRPr="001D2B1B" w:rsidRDefault="00D755FC" w:rsidP="00C95D6A">
      <w:pPr>
        <w:pStyle w:val="Heading3Unnumbered"/>
        <w:rPr>
          <w:lang w:val="en-US"/>
        </w:rPr>
      </w:pPr>
      <w:r>
        <w:t>&lt;&lt;START_SUBHEADING&gt;&gt;Immune-mediated adverse reactions&lt;&lt;END_SUBHEADING&gt;&gt;</w:t>
        <w:br/>
      </w:r>
    </w:p>
    <w:p w14:paraId="038D9E17" w14:textId="0915C588" w:rsidR="006E5AE8" w:rsidRPr="001D2B1B" w:rsidRDefault="00DB336D" w:rsidP="00802736">
      <w:pPr>
        <w:pStyle w:val="Paragraph"/>
        <w:rPr>
          <w:lang w:val="en-US"/>
        </w:rPr>
      </w:pPr>
      <w:r>
        <w:t>&lt;&lt;START_SECTION&gt;&gt;Immune checkpoint inhibitors, including durvalumab, can cause severe and fatal immune-mediated adverse reactions, which may involve any organ system. While immune-mediated reactions usually manifest during treatment, they can also manifest after discontinuation.  Early identification of such reactions and timely intervention are an important part of the safe use of durvalumab. In clinical trials, most immune-mediated adverse reactions were reversible and managed with interruptions of durvalumab, administration of corticosteroids and/or supportive care. Patients should be monitored for signs and symptoms and managed as recommended in Table 2 (see Section 4.2 Dose and method of administration).&lt;&lt;END_SECTION&gt;&gt;</w:t>
        <w:br/>
      </w:r>
    </w:p>
    <w:p w14:paraId="6AF697BE" w14:textId="77777777" w:rsidR="008D3D71" w:rsidRPr="001D2B1B" w:rsidRDefault="008D3D71" w:rsidP="00802736">
      <w:pPr>
        <w:pStyle w:val="Heading4Unnumbered"/>
      </w:pPr>
      <w:r>
        <w:t>&lt;&lt;START_SUBHEADING&gt;&gt;Immune-mediated pneumonitis&lt;&lt;END_SUBHEADING&gt;&gt;</w:t>
        <w:br/>
      </w:r>
    </w:p>
    <w:p w14:paraId="1128477E" w14:textId="211F550D" w:rsidR="00D01AEC" w:rsidRPr="001D2B1B" w:rsidRDefault="008D3D71" w:rsidP="00B50AAD">
      <w:pPr>
        <w:pStyle w:val="Paragraph"/>
      </w:pPr>
      <w:r>
        <w:t>&lt;&lt;START_SECTION&gt;&gt;Immune-mediated pneumonitis/interstitial lung disease,* including fatal cases, occurred in patients receiving durvalumab in clinical trials (see Section 4.8 Adverse effects).</w:t>
        <w:br/>
        <w:br/>
      </w:r>
    </w:p>
    <w:p w14:paraId="514B5CCD" w14:textId="77777777" w:rsidR="00F7547F" w:rsidRPr="001D2B1B" w:rsidRDefault="001161FC" w:rsidP="008D3D71">
      <w:pPr>
        <w:pStyle w:val="Paragraph"/>
      </w:pPr>
      <w:r>
        <w:t xml:space="preserve">Pneumonitis is frequently observed in patients receiving radiation therapy to the lung and the clinical presentation of pneumonitis and radiation pneumonitis is very similar. In the PACIFIC Study, in patients who had completed treatment with at least 2 cycles of concurrent chemoradiation within 1 to 42 days prior to initiation of the trial, pneumonitis or radiation pneumonitis occurred in 161 (33.9%) patients in the IMFINZI-treated group and 58 (24.8%) in the placebo group, including Grade 3 (3.4% vs 3.0%) and Grade 5 (1.1% vs 1.7%). See also Section 4.8 Adverse effects. </w:t>
        <w:br/>
      </w:r>
    </w:p>
    <w:p w14:paraId="53340EDF" w14:textId="2A2DBF86" w:rsidR="008D3D71" w:rsidRPr="001D2B1B" w:rsidRDefault="008D3D71" w:rsidP="008D3D71">
      <w:pPr>
        <w:pStyle w:val="Paragraph"/>
      </w:pPr>
      <w:r>
        <w:t>Patients should be monitored for signs and symptoms of pneumonitis. Suspected pneumonitis should be confirmed with radiographic imaging and other infectious and disease-related aetiologies excluded, and managed as recommended in Table 2 (see Section 4.2 Dose and method of administration).&lt;&lt;END_SECTION&gt;&gt;</w:t>
        <w:br/>
      </w:r>
    </w:p>
    <w:p w14:paraId="0F2B5828" w14:textId="77777777" w:rsidR="008D3D71" w:rsidRPr="001D2B1B" w:rsidRDefault="008D3D71" w:rsidP="006271BF">
      <w:pPr>
        <w:pStyle w:val="Heading4Unnumbered"/>
      </w:pPr>
      <w:r>
        <w:t>&lt;&lt;START_SUBHEADING&gt;&gt;Immune-mediated hepatitis&lt;&lt;END_SUBHEADING&gt;&gt;</w:t>
        <w:br/>
      </w:r>
    </w:p>
    <w:p w14:paraId="0CE1B387" w14:textId="6BB7021D" w:rsidR="008D3D71" w:rsidRPr="001D2B1B" w:rsidRDefault="008D3D71" w:rsidP="008D3D71">
      <w:pPr>
        <w:pStyle w:val="Paragraph"/>
      </w:pPr>
      <w:r>
        <w:t>&lt;&lt;START_SECTION&gt;&gt;Immune-mediated hepatitis,* including a fatal case, occurred in patients receiving durvalumab in clinical trials (see Section 4.8 Adverse effects). Patients should be monitored for abnormal liver tests prior to each infusion, and as indicated based on clinical evaluation during and after discontinuation of treatment with durvalumab. Immune-mediated hepatitis should be managed as recommended in Table 2 (see Section 4.2 Dose and method of administration).&lt;&lt;END_SECTION&gt;&gt;</w:t>
        <w:br/>
      </w:r>
    </w:p>
    <w:p w14:paraId="49B0EFF9" w14:textId="77777777" w:rsidR="008D3D71" w:rsidRPr="001D2B1B" w:rsidRDefault="008D3D71" w:rsidP="006271BF">
      <w:pPr>
        <w:pStyle w:val="Heading4Unnumbered"/>
        <w:rPr>
          <w:lang w:val="en-US"/>
        </w:rPr>
      </w:pPr>
      <w:r>
        <w:t>&lt;&lt;START_SUBHEADING&gt;&gt;Immune-mediated colitis&lt;&lt;END_SUBHEADING&gt;&gt;</w:t>
        <w:br/>
      </w:r>
    </w:p>
    <w:p w14:paraId="23F30A8F" w14:textId="471C837C" w:rsidR="008D3D71" w:rsidRPr="001D2B1B" w:rsidRDefault="008D3D71" w:rsidP="008D3D71">
      <w:pPr>
        <w:pStyle w:val="Paragraph"/>
      </w:pPr>
      <w:r>
        <w:t>&lt;&lt;START_SECTION&gt;&gt;Immune-mediated colitis* occurred in patients receiving durvalumab in clinical trials (see Section 4.8 Adverse effects). Patients should be monitored for signs and symptoms of colitis (including diarrhoea) and managed as recommended in Table 2 (see Section 4.2 Dose and method of administration).&lt;&lt;END_SECTION&gt;&gt;</w:t>
        <w:br/>
      </w:r>
    </w:p>
    <w:p w14:paraId="3DE8E764" w14:textId="77777777" w:rsidR="008D3D71" w:rsidRPr="001D2B1B" w:rsidRDefault="008D3D71" w:rsidP="003831C7">
      <w:pPr>
        <w:pStyle w:val="Heading4Unnumbered"/>
      </w:pPr>
      <w:r>
        <w:t>&lt;&lt;START_SUBHEADING&gt;&gt;Immune-mediated endocrinopathies&lt;&lt;END_SUBHEADING&gt;&gt;</w:t>
        <w:br/>
      </w:r>
    </w:p>
    <w:p w14:paraId="2B01C032" w14:textId="1B81B75C" w:rsidR="008D3D71" w:rsidRPr="001D2B1B" w:rsidRDefault="002A371F" w:rsidP="003831C7">
      <w:pPr>
        <w:spacing w:after="0"/>
      </w:pPr>
      <w:r>
        <w:t>&lt;&lt;START_SECTION&gt;&gt;Immune-mediated hypothyroidism/hyperthyroidism/thyroiditis</w:t>
        <w:br/>
        <w:br/>
      </w:r>
    </w:p>
    <w:p w14:paraId="7D3701F9" w14:textId="4D63A4D1" w:rsidR="008D3D71" w:rsidRPr="001D2B1B" w:rsidRDefault="008D3D71" w:rsidP="008D3D71">
      <w:pPr>
        <w:pStyle w:val="Paragraph"/>
      </w:pPr>
      <w:r>
        <w:t>Immune-mediated hypothyroidism, hyperthyroidism or thyroiditis have occurred in patients receiving durvalumab in clinical trials (see Section 4.8 Adverse effects). Patients should be monitored for abnormal thyroid function tests prior to and periodically during treatment and managed as recommended in Table 2 (see Section 4.2 Dose and method of administration).&lt;&lt;END_SECTION&gt;&gt;</w:t>
        <w:br/>
      </w:r>
    </w:p>
    <w:p w14:paraId="5E306001" w14:textId="654FB1FF" w:rsidR="008D3D71" w:rsidRPr="001D2B1B" w:rsidRDefault="00666598" w:rsidP="006271BF">
      <w:pPr>
        <w:spacing w:after="0"/>
      </w:pPr>
      <w:r>
        <w:t>&lt;&lt;START_SUBHEADING&gt;&gt;Immune-mediated adrenal insufficiency&lt;&lt;END_SUBHEADING&gt;&gt;</w:t>
        <w:br/>
      </w:r>
    </w:p>
    <w:p w14:paraId="00DFF809" w14:textId="421EC66E" w:rsidR="008D3D71" w:rsidRPr="001D2B1B" w:rsidRDefault="008D3D71" w:rsidP="008D3D71">
      <w:pPr>
        <w:pStyle w:val="Paragraph"/>
      </w:pPr>
      <w:r>
        <w:t>&lt;&lt;START_SECTION&gt;&gt;Immune-mediated adrenal insufficiency occurred in patients receiving durvalumab in clinical trials (see Section 4.8 Adverse effects). Patients should be monitored for clinical signs and symptoms of adrenal insufficiency. For symptomatic adrenal insufficiency, patients should be managed as recommended in Table 2 (see Section 4.2 Dose and method of administration).&lt;&lt;END_SECTION&gt;&gt;</w:t>
        <w:br/>
      </w:r>
    </w:p>
    <w:p w14:paraId="2B3B1370" w14:textId="3D6C77ED" w:rsidR="008D3D71" w:rsidRPr="001D2B1B" w:rsidRDefault="00EC39A4" w:rsidP="006271BF">
      <w:pPr>
        <w:spacing w:after="0"/>
      </w:pPr>
      <w:r>
        <w:t>&lt;&lt;START_SUBHEADING&gt;&gt;Immune-mediated type 1 diabetes mellitus&lt;&lt;END_SUBHEADING&gt;&gt;</w:t>
        <w:br/>
      </w:r>
    </w:p>
    <w:p w14:paraId="146582F0" w14:textId="6A3FBF95" w:rsidR="008D3D71" w:rsidRPr="001D2B1B" w:rsidRDefault="008D3D71" w:rsidP="008D3D71">
      <w:pPr>
        <w:pStyle w:val="Paragraph"/>
      </w:pPr>
      <w:r>
        <w:t>&lt;&lt;START_SECTION&gt;&gt;Immune-mediated type 1 diabetes mellitus occurred in patients receiving durvalumab in clinical trials (see Section 4.8 Adverse effects). Patients should be monitored for clinical signs and symptoms of type 1 diabetes mellitus. For symptomatic type 1 diabetes mellitus, patients should be managed as recommended in Table 2 (see Section 4.2 Dose and method of administration).&lt;&lt;END_SECTION&gt;&gt;</w:t>
        <w:br/>
      </w:r>
    </w:p>
    <w:p w14:paraId="155CE89A" w14:textId="0907E5AA" w:rsidR="008D3D71" w:rsidRPr="001D2B1B" w:rsidRDefault="00EC39A4" w:rsidP="006271BF">
      <w:pPr>
        <w:spacing w:after="0"/>
      </w:pPr>
      <w:r>
        <w:t>&lt;&lt;START_SUBHEADING&gt;&gt;Immune-mediated hypophysitis/hypopituitarism&lt;&lt;END_SUBHEADING&gt;&gt;</w:t>
        <w:br/>
      </w:r>
    </w:p>
    <w:p w14:paraId="285408A4" w14:textId="27D28C57" w:rsidR="008D3D71" w:rsidRPr="001D2B1B" w:rsidRDefault="008D3D71" w:rsidP="008D3D71">
      <w:pPr>
        <w:pStyle w:val="Paragraph"/>
      </w:pPr>
      <w:r>
        <w:t>&lt;&lt;START_SECTION&gt;&gt;Immune-mediated hypophysitis/hypopituitarism occurred in patients receiving durvalumab in clinical trials (see Section 4.8 Adverse effects). Patients should be monitored for clinical signs and symptoms of hypophysitis or hypopituitarism. For symptomatic hypophysitis or hypopituitarism, patients should be managed as recommended in Table 2 (see Section 4.2 Dose and method of administration).&lt;&lt;END_SECTION&gt;&gt;</w:t>
        <w:br/>
      </w:r>
    </w:p>
    <w:p w14:paraId="3ADC4F9C" w14:textId="77777777" w:rsidR="008D3D71" w:rsidRPr="001D2B1B" w:rsidRDefault="008D3D71" w:rsidP="006271BF">
      <w:pPr>
        <w:pStyle w:val="Heading4Unnumbered"/>
      </w:pPr>
      <w:r>
        <w:t>&lt;&lt;START_SUBHEADING&gt;&gt;Immune-mediated nephritis&lt;&lt;END_SUBHEADING&gt;&gt;</w:t>
        <w:br/>
      </w:r>
    </w:p>
    <w:p w14:paraId="30E6F591" w14:textId="303B041C" w:rsidR="008D3D71" w:rsidRPr="001D2B1B" w:rsidRDefault="008D3D71" w:rsidP="008D3D71">
      <w:pPr>
        <w:pStyle w:val="Paragraph"/>
      </w:pPr>
      <w:r>
        <w:t>&lt;&lt;START_SECTION&gt;&gt;Immune-mediated nephritis* occurred in patients receiving durvalumab in clinical trials (see Section 4.8 Adverse effects). Patients should be monitored for abnormal renal function tests prior to and periodically during treatment with durvalumab and managed as recommended in Table 2 (see Section 4.2 Dose and method of administration).&lt;&lt;END_SECTION&gt;&gt;</w:t>
        <w:br/>
      </w:r>
    </w:p>
    <w:p w14:paraId="27678E66" w14:textId="0EBC9152" w:rsidR="008D3D71" w:rsidRPr="001D2B1B" w:rsidRDefault="008D3D71" w:rsidP="003F2E36">
      <w:pPr>
        <w:pStyle w:val="Heading4Unnumbered"/>
      </w:pPr>
      <w:r>
        <w:t>&lt;&lt;START_SUBHEADING&gt;&gt;Immune-mediated dermatological adverse reactions&lt;&lt;END_SUBHEADING&gt;&gt;</w:t>
        <w:br/>
      </w:r>
    </w:p>
    <w:p w14:paraId="4ACEA6E9" w14:textId="182F85D3" w:rsidR="008D3D71" w:rsidRPr="001D2B1B" w:rsidRDefault="008D3D71" w:rsidP="001B5525">
      <w:pPr>
        <w:pStyle w:val="Paragraph"/>
      </w:pPr>
      <w:r>
        <w:t>&lt;&lt;START_SECTION&gt;&gt;Immune-mediated dermatitis (including pemphigoid)* occurred in patients receiving durvalumab in clinical trials (see Section 4.8 Adverse effects). Bullous dermatitis and Stevens-Johnson Syndrome (SJS)/toxic epidermal necrolysis (TEN) have occurred with other products in this class. Patients should be monitored for signs and symptoms dermatitis (including rash) and managed as recommended in Table 2 (see Section 4.2 Dose and method of administration).&lt;&lt;END_SECTION&gt;&gt;</w:t>
        <w:br/>
      </w:r>
    </w:p>
    <w:p w14:paraId="74E619E6" w14:textId="77777777" w:rsidR="008D3D71" w:rsidRPr="001D2B1B" w:rsidRDefault="008D3D71" w:rsidP="003831C7">
      <w:pPr>
        <w:pStyle w:val="Heading4Unnumbered"/>
      </w:pPr>
      <w:r>
        <w:t>&lt;&lt;START_SUBHEADING&gt;&gt;Other immune mediated adverse reactions&lt;&lt;END_SUBHEADING&gt;&gt;</w:t>
        <w:br/>
      </w:r>
    </w:p>
    <w:p w14:paraId="3A7C83EB" w14:textId="5B9E55E9" w:rsidR="009C6F0D" w:rsidRDefault="008D3D71" w:rsidP="004919B5">
      <w:pPr>
        <w:pStyle w:val="Paragraph"/>
      </w:pPr>
      <w:r>
        <w:t>&lt;&lt;START_SECTION&gt;&gt;Given the mechanism of action of durvalumab, other immune-mediated adverse reactions may occur. Other immune mediated adverse reactions are: aseptic meningitis, haemolytic anaemia, immune thrombocytopenia, myasthenia gravis, myocarditis, myositis, polymyositis and ocular inflammatory toxicity, including uveitis and keratitis.  Patients should be monitored for signs and symptoms of immune-mediated adverse reactions and managed as recommended in Table 2</w:t>
        <w:br/>
        <w:t xml:space="preserve">(see Section 4.2 Dose and method of administration). </w:t>
        <w:br/>
        <w:br/>
      </w:r>
    </w:p>
    <w:p w14:paraId="1A38C177" w14:textId="77777777" w:rsidR="00D7695C" w:rsidRPr="00D54FFE" w:rsidRDefault="00D7695C" w:rsidP="00D7695C">
      <w:pPr>
        <w:pStyle w:val="Paragraph"/>
      </w:pPr>
      <w:r>
        <w:t>Also see Section 4.8 Adverse effects, immune-mediated neurological adverse events in ongoing and completed trials.&lt;&lt;END_SECTION&gt;&gt;</w:t>
        <w:br/>
      </w:r>
    </w:p>
    <w:p w14:paraId="55DD8F7C" w14:textId="77777777" w:rsidR="008D3D71" w:rsidRPr="001D2B1B" w:rsidRDefault="008D3D71" w:rsidP="008D3D71">
      <w:pPr>
        <w:pStyle w:val="Heading3Unnumbered"/>
      </w:pPr>
      <w:r>
        <w:t>&lt;&lt;START_SUBHEADING&gt;&gt;Infusion-related reactions&lt;&lt;END_SUBHEADING&gt;&gt;</w:t>
        <w:br/>
      </w:r>
    </w:p>
    <w:p w14:paraId="2FD65BF8" w14:textId="0A632CB7" w:rsidR="009360A6" w:rsidRPr="001D2B1B" w:rsidRDefault="008D3D71" w:rsidP="00F9380D">
      <w:pPr>
        <w:pStyle w:val="Paragraph"/>
      </w:pPr>
      <w:r>
        <w:t>&lt;&lt;START_SECTION&gt;&gt;Patients should be monitored for signs and symptoms of infusion-related reactions and managed as recommended in Table 2 (see Section 4.2 Dose and method of administration). Severe infusion related reactions have been reported in patients receiving durvalumab (see Section 4.8 Adverse effects).&lt;&lt;END_SECTION&gt;&gt;</w:t>
        <w:br/>
      </w:r>
    </w:p>
    <w:p w14:paraId="4D92FD5A" w14:textId="77777777" w:rsidR="007F31FF" w:rsidRPr="001D2B1B" w:rsidRDefault="007F31FF" w:rsidP="007F31FF">
      <w:pPr>
        <w:pStyle w:val="Heading3Unnumbered"/>
      </w:pPr>
      <w:r>
        <w:t>&lt;&lt;START_SUBHEADING&gt;&gt;Efficacy in patients with PD-L1 expression &lt;1%&lt;&lt;END_SUBHEADING&gt;&gt;</w:t>
        <w:br/>
      </w:r>
    </w:p>
    <w:p w14:paraId="1B0E51BF" w14:textId="77777777" w:rsidR="007F31FF" w:rsidRPr="001D2B1B" w:rsidRDefault="00407E75" w:rsidP="007F31FF">
      <w:pPr>
        <w:pStyle w:val="Paragraph"/>
      </w:pPr>
      <w:r>
        <w:t>&lt;&lt;START_SECTION&gt;&gt;Post-hoc analyses suggest efficacy may be different for patients with PD-L1 &lt;1%. Before initiating treatment, physicians are advised to carefully evaluate the individual patient and tumour characteristics, taking into consideration the observed benefits and the side effects of durvalumab (see sections 4.8 Adverse effects and 5.1 Pharmacological properties).&lt;&lt;END_SECTION&gt;&gt;</w:t>
        <w:br/>
      </w:r>
    </w:p>
    <w:p w14:paraId="0F62BD05" w14:textId="77777777" w:rsidR="001A3992" w:rsidRPr="001D2B1B" w:rsidRDefault="001A3992" w:rsidP="00D347D7">
      <w:pPr>
        <w:pStyle w:val="Heading3Unnumbered"/>
      </w:pPr>
      <w:r>
        <w:t>&lt;&lt;START_SUBHEADING&gt;&gt;Use in the elderly&lt;&lt;END_SUBHEADING&gt;&gt;</w:t>
        <w:br/>
      </w:r>
    </w:p>
    <w:p w14:paraId="59FA17DF" w14:textId="77777777" w:rsidR="00562BC8" w:rsidRPr="001D2B1B" w:rsidRDefault="00ED29F9" w:rsidP="0020620A">
      <w:pPr>
        <w:pStyle w:val="Paragraph"/>
      </w:pPr>
      <w:r>
        <w:t>&lt;&lt;START_SECTION&gt;&gt;No overall differences in safety or efficacy were observed between patients who were ≥ 65 years of age or who were ≥ 75 years of age compared to younger patients in study 1108 (urothelial carcinoma).</w:t>
        <w:br/>
        <w:br/>
      </w:r>
    </w:p>
    <w:p w14:paraId="6A72A28C" w14:textId="45E6D38B" w:rsidR="00F7547F" w:rsidRPr="001D2B1B" w:rsidRDefault="00F7547F" w:rsidP="0020620A">
      <w:pPr>
        <w:pStyle w:val="Paragraph"/>
      </w:pPr>
      <w:r>
        <w:t>No overall differences in safety were observed between patients treated with IMFINZI who were ≥ 65 years of age compared to younger patients in the PACIFIC study (NSCLC). Data from NSCLC patients 75 years of age or older are limited.</w:t>
        <w:br/>
      </w:r>
    </w:p>
    <w:p w14:paraId="434E53D6" w14:textId="25A47663" w:rsidR="007F70FB" w:rsidRPr="001D2B1B" w:rsidRDefault="007F70FB" w:rsidP="0020620A">
      <w:pPr>
        <w:pStyle w:val="Paragraph"/>
      </w:pPr>
      <w:r>
        <w:t>Of the 265 patients with ES-SCLC treated with IMFINZI in combination with chemotherapy, 101 (38%) patients were 65 years or older. There were no overall clinically meaningful differences in safety or effectiveness between patients ≥ 65 years of age and younger patients.&lt;&lt;END_SECTION&gt;&gt;</w:t>
        <w:br/>
      </w:r>
    </w:p>
    <w:p w14:paraId="4AD2BB36" w14:textId="77777777" w:rsidR="001A3992" w:rsidRPr="001D2B1B" w:rsidRDefault="001A3992" w:rsidP="00ED29F9">
      <w:pPr>
        <w:pStyle w:val="Heading3Unnumbered"/>
      </w:pPr>
      <w:r>
        <w:t>&lt;&lt;START_SUBHEADING&gt;&gt;Paediatric use&lt;&lt;END_SUBHEADING&gt;&gt;</w:t>
        <w:br/>
      </w:r>
    </w:p>
    <w:p w14:paraId="1164E51B" w14:textId="294C818C" w:rsidR="00EC60F8" w:rsidRPr="001D2B1B" w:rsidRDefault="00621D38" w:rsidP="00EC60F8">
      <w:pPr>
        <w:pStyle w:val="Paragraph"/>
      </w:pPr>
      <w:r>
        <w:t>&lt;&lt;START_SECTION&gt;&gt;The safety and efficacy of durvalumab have not been established in patients younger than 18 years of age.&lt;&lt;END_SECTION&gt;&gt;</w:t>
        <w:br/>
      </w:r>
    </w:p>
    <w:p w14:paraId="66B5F228" w14:textId="77777777" w:rsidR="001A3992" w:rsidRPr="001D2B1B" w:rsidRDefault="001A3992" w:rsidP="00EE3AC8">
      <w:pPr>
        <w:pStyle w:val="Heading2"/>
      </w:pPr>
      <w:r>
        <w:t>&lt;&lt;START_SUBHEADING&gt;&gt;Interactions with other medicines and other forms of interactions&lt;&lt;END_SUBHEADING&gt;&gt;</w:t>
        <w:br/>
      </w:r>
    </w:p>
    <w:p w14:paraId="6D17CEF5" w14:textId="6FF3FBB5" w:rsidR="00E45826" w:rsidRPr="001D2B1B" w:rsidRDefault="006936A7" w:rsidP="005C3060">
      <w:pPr>
        <w:pStyle w:val="Paragraph"/>
      </w:pPr>
      <w:r>
        <w:t>&lt;&lt;START_SECTION&gt;&gt;Durvalumab is an immunoglobulin. The primary elimination pathways of durvalumab are protein catabolism via reticuloendothelial system or target mediated disposition, therefore no formal pharmacokinetic (PK) drug-drug interaction studies have been conducted since no metabolic drug-drug interactions are expected. PK drug-drug interaction between durvalumab and etoposide, and carboplatin or cisplatin was assessed in the CASPIAN study and no clinically meaningful PK drug-drug interaction between durvalumab and the chemotherapy was identified.&lt;&lt;END_SECTION&gt;&gt;</w:t>
        <w:br/>
      </w:r>
    </w:p>
    <w:p w14:paraId="456B7275" w14:textId="77777777" w:rsidR="001A3992" w:rsidRPr="001D2B1B" w:rsidRDefault="001A3992" w:rsidP="00EE3AC8">
      <w:pPr>
        <w:pStyle w:val="Heading2"/>
      </w:pPr>
      <w:r>
        <w:t>&lt;&lt;START_SUBHEADING&gt;&gt;Fertility, pregnancy and lactation&lt;&lt;END_SUBHEADING&gt;&gt;</w:t>
        <w:br/>
      </w:r>
    </w:p>
    <w:p w14:paraId="4612CA3F" w14:textId="77777777" w:rsidR="001A3992" w:rsidRPr="001D2B1B" w:rsidRDefault="001A3992" w:rsidP="0026491B">
      <w:pPr>
        <w:pStyle w:val="Heading3Unnumbered"/>
      </w:pPr>
      <w:r>
        <w:t>&lt;&lt;START_SUBHEADING&gt;&gt;Effects on fertility&lt;&lt;END_SUBHEADING&gt;&gt;</w:t>
        <w:br/>
      </w:r>
    </w:p>
    <w:p w14:paraId="59E5A143" w14:textId="26535670" w:rsidR="00446EDD" w:rsidRPr="001D2B1B" w:rsidRDefault="006936A7" w:rsidP="00150852">
      <w:pPr>
        <w:pStyle w:val="Paragraph"/>
      </w:pPr>
      <w:r>
        <w:t>&lt;&lt;START_SECTION&gt;&gt;There are no data on the effects of durvalumab on fertility in humans. In repeat-dose toxicology studies of durvalumab up to 3 months duration in sexually mature cynomolgus monkeys, there were no notable effects on the male and female reproductive organs. These animals received weekly doses of durvalumab yielding 11 times the clinical exposure (based on AUC) at the clinical dose of 1500 mg every 3 weeks and 23 times at the clinical dose of 10 mg/kg every 2 weeks.&lt;&lt;END_SECTION&gt;&gt;</w:t>
        <w:br/>
      </w:r>
    </w:p>
    <w:p w14:paraId="59686107" w14:textId="77777777" w:rsidR="001A3992" w:rsidRPr="001D2B1B" w:rsidRDefault="00446EDD" w:rsidP="0026491B">
      <w:pPr>
        <w:pStyle w:val="Heading3Unnumbered"/>
      </w:pPr>
      <w:r>
        <w:t>&lt;&lt;START_SUBHEADING&gt;&gt;Use in pregnancy – Category D&lt;&lt;END_SUBHEADING&gt;&gt;</w:t>
        <w:br/>
      </w:r>
    </w:p>
    <w:p w14:paraId="145F33A5" w14:textId="77777777" w:rsidR="00446EDD" w:rsidRPr="001D2B1B" w:rsidRDefault="006936A7" w:rsidP="00446EDD">
      <w:pPr>
        <w:pStyle w:val="Paragraph"/>
      </w:pPr>
      <w:r>
        <w:t>&lt;&lt;START_SECTION&gt;&gt;There are no data on the use of durvalumab in pregnant women. Based on its mechanism of action, durvalumab has the potential to impact maintenance of pregnancy and may cause foetal harm when administered to a pregnant woman. Human IgG1 is known to cross the placental barrier; therefore, durvalumab has the potential to be transmitted from the mother to the developing foetus. Durvalumab use is not recommended during pregnancy. Women of childbearing potential should use effective contraception during treatment and for at least 3 months after the last dose.&lt;&lt;END_SECTION&gt;&gt;</w:t>
        <w:br/>
      </w:r>
    </w:p>
    <w:p w14:paraId="234CFC36" w14:textId="5040A847" w:rsidR="005241C4" w:rsidRPr="001D2B1B" w:rsidRDefault="005241C4" w:rsidP="00684519">
      <w:pPr>
        <w:pStyle w:val="Paragraph"/>
        <w:spacing w:after="120"/>
        <w:rPr>
          <w:i/>
        </w:rPr>
      </w:pPr>
      <w:r>
        <w:t>&lt;&lt;START_SUBHEADING&gt;&gt;Animal data&lt;&lt;END_SUBHEADING&gt;&gt;</w:t>
        <w:br/>
      </w:r>
    </w:p>
    <w:p w14:paraId="5B747117" w14:textId="71B78864" w:rsidR="00D6386C" w:rsidRPr="001D2B1B" w:rsidRDefault="005241C4" w:rsidP="005241C4">
      <w:pPr>
        <w:pStyle w:val="Paragraph"/>
      </w:pPr>
      <w:r>
        <w:t>&lt;&lt;START_SECTION&gt;&gt;As reported in the literature, the PD-1/PD-L1 pathway plays a central role in preserving pregnancy by maintaining maternal immune tolerance to the foetus. In mouse allogeneic pregnancy models, disruption of PD-L1 signalling was shown to result in an increase in foetal loss. The effects of durvalumab on prenatal and postnatal development were evaluated in reproduction studies in cynomolgus monkeys. Durvalumab was administered from the confirmation of pregnancy through delivery at exposure levels approximately 3 to 11 times the clinical exposure (based on AUC) at the clinical dose of 1500 mg every 3 weeks and 6 to 20 times at the clinical dose of 10 mg/kg every 2 weeks. Administration of durvalumab resulted in premature delivery, foetal loss (abortion and stillbirth) and increase in neonatal deaths compared to concurrent controls. Durvalumab was detected in infant serum on postpartum Day 1, indicating the presence of placental transfer of durvalumab. Based on its mechanism of action, foetal exposure to durvalumab may increase the risk of developing immune-mediated disorders or altering the normal immune response and immune-mediated disorders have been reported in PD-1 knockout mice.&lt;&lt;END_SECTION&gt;&gt;</w:t>
        <w:br/>
      </w:r>
    </w:p>
    <w:p w14:paraId="1D237884" w14:textId="77777777" w:rsidR="001A3992" w:rsidRPr="001D2B1B" w:rsidRDefault="00446EDD" w:rsidP="0026491B">
      <w:pPr>
        <w:pStyle w:val="Heading3Unnumbered"/>
      </w:pPr>
      <w:r>
        <w:t>&lt;&lt;START_SUBHEADING&gt;&gt;Use in lactation&lt;&lt;END_SUBHEADING&gt;&gt;</w:t>
        <w:br/>
      </w:r>
    </w:p>
    <w:p w14:paraId="74D32EC6" w14:textId="77777777" w:rsidR="00446EDD" w:rsidRPr="001D2B1B" w:rsidRDefault="006936A7" w:rsidP="00446EDD">
      <w:pPr>
        <w:pStyle w:val="Paragraph"/>
      </w:pPr>
      <w:r>
        <w:t>&lt;&lt;START_SECTION&gt;&gt;There is no information regarding the presence of durvalumab in human milk, the absorption and effects on the breast-fed infant, or the effects on milk production.  Human IgG is excreted in human milk. In animal reproduction studies, administration of durvalumab to pregnant cynomolgus monkeys was associated with dose-related low-level excretion of durvalumab in breast milk and was associated with premature neonatal death compared to concurrent controls. Because of the potential for adverse reactions in breastfed infants from durvalumab, lactating women should be advised not to breast-feed during treatment and for at least 3 months after the last dose.&lt;&lt;END_SECTION&gt;&gt;</w:t>
        <w:br/>
      </w:r>
    </w:p>
    <w:p w14:paraId="64B6656D" w14:textId="77777777" w:rsidR="001A3992" w:rsidRPr="001D2B1B" w:rsidRDefault="001A3992" w:rsidP="003B7CFF">
      <w:pPr>
        <w:pStyle w:val="Heading2"/>
      </w:pPr>
      <w:r>
        <w:t>&lt;&lt;START_SUBHEADING&gt;&gt;Effects on ability to drive and use machines&lt;&lt;END_SUBHEADING&gt;&gt;</w:t>
        <w:br/>
      </w:r>
    </w:p>
    <w:p w14:paraId="445DFE68" w14:textId="77777777" w:rsidR="00446EDD" w:rsidRPr="001D2B1B" w:rsidRDefault="007B2A0D" w:rsidP="007B2A0D">
      <w:pPr>
        <w:pStyle w:val="Paragraph"/>
      </w:pPr>
      <w:r>
        <w:t>&lt;&lt;START_SECTION&gt;&gt;Based on its pharmacodynamic properties, durvalumab is unlikely to affect the ability to drive and use machines. However, if patients experience adverse reactions affecting their ability to concentrate and react, they should be advised to use caution when driving or operating machinery.&lt;&lt;END_SECTION&gt;&gt;</w:t>
        <w:br/>
      </w:r>
    </w:p>
    <w:p w14:paraId="64F5C6A1" w14:textId="77777777" w:rsidR="001A3992" w:rsidRPr="001D2B1B" w:rsidRDefault="001A3992" w:rsidP="00EE3AC8">
      <w:pPr>
        <w:pStyle w:val="Heading2"/>
      </w:pPr>
      <w:r>
        <w:t>&lt;&lt;START_SUBHEADING&gt;&gt;Adverse effects (undesirable effects)&lt;&lt;END_SUBHEADING&gt;&gt;</w:t>
        <w:br/>
      </w:r>
    </w:p>
    <w:p w14:paraId="6D9581A5" w14:textId="77777777" w:rsidR="0041703F" w:rsidRPr="001D2B1B" w:rsidRDefault="0041703F" w:rsidP="0041703F">
      <w:pPr>
        <w:pStyle w:val="Heading3Unnumbered"/>
      </w:pPr>
      <w:r>
        <w:t>&lt;&lt;START_SUBHEADING&gt;&gt;Overall summary of adverse drug reactions&lt;&lt;END_SUBHEADING&gt;&gt;</w:t>
        <w:br/>
      </w:r>
    </w:p>
    <w:p w14:paraId="1B9B7DAC" w14:textId="28C5872C" w:rsidR="0041703F" w:rsidRPr="001D2B1B" w:rsidRDefault="0041703F" w:rsidP="0041703F">
      <w:pPr>
        <w:pStyle w:val="Paragraph"/>
      </w:pPr>
      <w:r>
        <w:t>&lt;&lt;START_SECTION&gt;&gt;The safety of IMFINZI as monotherapy is based on pooled data in 3006 patients from 9 studies across multiple tumour types. IMFINZI was administered at a dose of 10 mg/kg every 2 weeks or 20 mg/kg every 4 weeks. The most frequent (&gt;10%) adverse reactions were cough/productive cough (21.5%), diarrhoea (16.3%), rash (16.0%), pyrexia (13.8%), upper respiratory tract infections (13.5%), abdominal pain (12.7%), pruritus (10.8%) and hypothyroidism (10.1%).</w:t>
        <w:br/>
        <w:br/>
      </w:r>
    </w:p>
    <w:p w14:paraId="69ADC6F8" w14:textId="77777777" w:rsidR="0041703F" w:rsidRPr="001D2B1B" w:rsidRDefault="0041703F" w:rsidP="0041703F">
      <w:pPr>
        <w:pStyle w:val="Heading3Unnumbered"/>
      </w:pPr>
      <w:r>
        <w:t>Tabulated list of adverse reactions</w:t>
        <w:br/>
      </w:r>
    </w:p>
    <w:p w14:paraId="4AB6FC46" w14:textId="33AA85A5" w:rsidR="0041703F" w:rsidRPr="001D2B1B" w:rsidRDefault="00042D61" w:rsidP="0041703F">
      <w:pPr>
        <w:pStyle w:val="Paragraph"/>
      </w:pPr>
      <w:r>
        <w:t>Table 3 lists the incidence of adverse reactions in the monotherapy safety dataset. Adverse drug reactions are listed according to system organ class in MedDRA. Within each system organ class, the adverse drug reactions are presented in decreasing frequency. Within each frequency grouping, adverse drug reactions are presented in order of decreasing seriousness. In addition, the corresponding frequency category for each ADR is based on the CIOMS III convention and is defined as: very common (≥ 1/10); common (≥ 1/100 to &lt; 1/10); uncommon (≥ 1/1,000 to &lt; 1/100); rare (≥ 1/10,000 to &lt; 1/1000); very rare (&lt; 1/10,000); not determined (cannot be estimated from available data). &lt;&lt;END_SECTION&gt;&gt;</w:t>
        <w:br/>
      </w:r>
    </w:p>
    <w:p w14:paraId="238B7B1D" w14:textId="29BC23FF" w:rsidR="000C6693" w:rsidRPr="001D2B1B" w:rsidRDefault="000C6693" w:rsidP="000C6693">
      <w:pPr>
        <w:pStyle w:val="TableTitleContinued"/>
      </w:pPr>
      <w:r>
        <w:t>&lt;&lt;START_SUBHEADING&gt;&gt;Table 3</w:t>
        <w:tab/>
        <w:t>Adverse drug reactions in patients treated with IMFINZI monotherapy&lt;&lt;END_SUBHEADING&gt;&gt;</w:t>
        <w:br/>
      </w:r>
    </w:p>
    <w:tbl>
      <w:tblPr>
        <w:tblW w:w="49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1"/>
        <w:gridCol w:w="1663"/>
        <w:gridCol w:w="1466"/>
        <w:gridCol w:w="1692"/>
        <w:gridCol w:w="1701"/>
      </w:tblGrid>
      <w:tr w:rsidR="00423AF8" w:rsidRPr="001D2B1B" w14:paraId="60F508D0" w14:textId="0FE19EDA" w:rsidTr="00042D61">
        <w:trPr>
          <w:tblHeader/>
        </w:trPr>
        <w:tc>
          <w:tcPr>
            <w:tcW w:w="1565" w:type="pct"/>
            <w:vMerge w:val="restart"/>
            <w:shd w:val="clear" w:color="auto" w:fill="auto"/>
          </w:tcPr>
          <w:p w14:paraId="56CAF7F9" w14:textId="77777777" w:rsidR="00423AF8" w:rsidRPr="001D2B1B" w:rsidRDefault="00423AF8" w:rsidP="003259E5">
            <w:pPr>
              <w:spacing w:before="60" w:after="60" w:line="240" w:lineRule="auto"/>
              <w:jc w:val="center"/>
              <w:rPr>
                <w:b/>
                <w:bCs/>
                <w:sz w:val="20"/>
                <w:szCs w:val="20"/>
              </w:rPr>
            </w:pPr>
          </w:p>
        </w:tc>
        <w:tc>
          <w:tcPr>
            <w:tcW w:w="3435" w:type="pct"/>
            <w:gridSpan w:val="4"/>
            <w:shd w:val="clear" w:color="auto" w:fill="auto"/>
          </w:tcPr>
          <w:p w14:paraId="5D97C9D7" w14:textId="6BA8C0FF" w:rsidR="00423AF8" w:rsidRPr="001D2B1B" w:rsidRDefault="00423AF8" w:rsidP="003259E5">
            <w:pPr>
              <w:spacing w:before="60" w:after="60" w:line="240" w:lineRule="auto"/>
              <w:jc w:val="center"/>
              <w:rPr>
                <w:b/>
                <w:sz w:val="20"/>
                <w:szCs w:val="20"/>
              </w:rPr>
            </w:pPr>
            <w:r w:rsidRPr="001D2B1B">
              <w:rPr>
                <w:b/>
                <w:sz w:val="20"/>
                <w:szCs w:val="20"/>
              </w:rPr>
              <w:t>IMFINZI Monotherapy</w:t>
            </w:r>
          </w:p>
        </w:tc>
      </w:tr>
      <w:tr w:rsidR="00423AF8" w:rsidRPr="001D2B1B" w14:paraId="69FB0276" w14:textId="2327233C" w:rsidTr="00042D61">
        <w:trPr>
          <w:tblHeader/>
        </w:trPr>
        <w:tc>
          <w:tcPr>
            <w:tcW w:w="1565" w:type="pct"/>
            <w:vMerge/>
            <w:shd w:val="clear" w:color="auto" w:fill="auto"/>
          </w:tcPr>
          <w:p w14:paraId="335FEB28" w14:textId="77777777" w:rsidR="00423AF8" w:rsidRPr="001D2B1B" w:rsidRDefault="00423AF8" w:rsidP="003259E5">
            <w:pPr>
              <w:spacing w:before="60" w:after="60" w:line="240" w:lineRule="auto"/>
              <w:jc w:val="center"/>
              <w:rPr>
                <w:b/>
                <w:bCs/>
                <w:sz w:val="20"/>
                <w:szCs w:val="20"/>
              </w:rPr>
            </w:pPr>
          </w:p>
        </w:tc>
        <w:tc>
          <w:tcPr>
            <w:tcW w:w="1648" w:type="pct"/>
            <w:gridSpan w:val="2"/>
            <w:shd w:val="clear" w:color="auto" w:fill="auto"/>
          </w:tcPr>
          <w:p w14:paraId="01CD1DF9" w14:textId="77777777" w:rsidR="00423AF8" w:rsidRPr="001D2B1B" w:rsidRDefault="00423AF8" w:rsidP="003259E5">
            <w:pPr>
              <w:spacing w:before="60" w:after="60" w:line="240" w:lineRule="auto"/>
              <w:jc w:val="center"/>
              <w:rPr>
                <w:b/>
                <w:sz w:val="20"/>
                <w:szCs w:val="20"/>
              </w:rPr>
            </w:pPr>
            <w:r w:rsidRPr="001D2B1B">
              <w:rPr>
                <w:b/>
                <w:sz w:val="20"/>
                <w:szCs w:val="20"/>
              </w:rPr>
              <w:t>Any Grade (%)</w:t>
            </w:r>
          </w:p>
        </w:tc>
        <w:tc>
          <w:tcPr>
            <w:tcW w:w="1787" w:type="pct"/>
            <w:gridSpan w:val="2"/>
            <w:shd w:val="clear" w:color="auto" w:fill="auto"/>
          </w:tcPr>
          <w:p w14:paraId="2F7F7E61" w14:textId="421A3066" w:rsidR="00423AF8" w:rsidRPr="001D2B1B" w:rsidRDefault="00423AF8" w:rsidP="003259E5">
            <w:pPr>
              <w:spacing w:before="60" w:after="60" w:line="240" w:lineRule="auto"/>
              <w:jc w:val="center"/>
              <w:rPr>
                <w:b/>
                <w:sz w:val="20"/>
                <w:szCs w:val="20"/>
              </w:rPr>
            </w:pPr>
            <w:r w:rsidRPr="001D2B1B">
              <w:rPr>
                <w:b/>
                <w:sz w:val="20"/>
                <w:szCs w:val="20"/>
              </w:rPr>
              <w:t>Grade 3</w:t>
            </w:r>
            <w:r w:rsidRPr="001D2B1B">
              <w:rPr>
                <w:b/>
                <w:sz w:val="20"/>
                <w:szCs w:val="20"/>
              </w:rPr>
              <w:noBreakHyphen/>
              <w:t>4 (%)</w:t>
            </w:r>
          </w:p>
        </w:tc>
      </w:tr>
      <w:tr w:rsidR="00423AF8" w:rsidRPr="001D2B1B" w14:paraId="06423A49" w14:textId="492010F3" w:rsidTr="00042D61">
        <w:tc>
          <w:tcPr>
            <w:tcW w:w="5000" w:type="pct"/>
            <w:gridSpan w:val="5"/>
          </w:tcPr>
          <w:p w14:paraId="6E371F94" w14:textId="42DF9D22" w:rsidR="00423AF8" w:rsidRPr="001D2B1B" w:rsidRDefault="00423AF8" w:rsidP="003259E5">
            <w:pPr>
              <w:spacing w:before="60" w:after="60" w:line="240" w:lineRule="auto"/>
              <w:rPr>
                <w:b/>
                <w:sz w:val="20"/>
                <w:szCs w:val="20"/>
              </w:rPr>
            </w:pPr>
            <w:r w:rsidRPr="001D2B1B">
              <w:rPr>
                <w:b/>
                <w:sz w:val="20"/>
                <w:szCs w:val="20"/>
              </w:rPr>
              <w:t>Infections and infestations</w:t>
            </w:r>
          </w:p>
        </w:tc>
      </w:tr>
      <w:tr w:rsidR="00423AF8" w:rsidRPr="001D2B1B" w14:paraId="66D6E3B5" w14:textId="53C360C8" w:rsidTr="00042D61">
        <w:tc>
          <w:tcPr>
            <w:tcW w:w="1565" w:type="pct"/>
            <w:shd w:val="clear" w:color="auto" w:fill="auto"/>
          </w:tcPr>
          <w:p w14:paraId="35C2BC71" w14:textId="77777777" w:rsidR="00423AF8" w:rsidRPr="001D2B1B" w:rsidRDefault="00423AF8" w:rsidP="00F9458F">
            <w:pPr>
              <w:spacing w:before="60" w:after="60" w:line="240" w:lineRule="auto"/>
              <w:rPr>
                <w:sz w:val="20"/>
                <w:szCs w:val="20"/>
                <w:vertAlign w:val="superscript"/>
              </w:rPr>
            </w:pPr>
            <w:r w:rsidRPr="001D2B1B">
              <w:rPr>
                <w:sz w:val="20"/>
                <w:szCs w:val="20"/>
              </w:rPr>
              <w:t>Upper respiratory tract infections</w:t>
            </w:r>
            <w:r w:rsidRPr="001D2B1B">
              <w:rPr>
                <w:sz w:val="20"/>
                <w:szCs w:val="20"/>
                <w:vertAlign w:val="superscript"/>
              </w:rPr>
              <w:t>a</w:t>
            </w:r>
          </w:p>
        </w:tc>
        <w:tc>
          <w:tcPr>
            <w:tcW w:w="876" w:type="pct"/>
            <w:shd w:val="clear" w:color="auto" w:fill="auto"/>
          </w:tcPr>
          <w:p w14:paraId="0AC3FE31" w14:textId="77777777" w:rsidR="00423AF8" w:rsidRPr="001D2B1B" w:rsidRDefault="00423AF8" w:rsidP="00423AF8">
            <w:pPr>
              <w:spacing w:before="60" w:after="60" w:line="240" w:lineRule="auto"/>
              <w:jc w:val="center"/>
              <w:rPr>
                <w:sz w:val="20"/>
                <w:szCs w:val="20"/>
              </w:rPr>
            </w:pPr>
            <w:r w:rsidRPr="001D2B1B">
              <w:rPr>
                <w:sz w:val="20"/>
                <w:szCs w:val="20"/>
              </w:rPr>
              <w:t>Very common</w:t>
            </w:r>
          </w:p>
        </w:tc>
        <w:tc>
          <w:tcPr>
            <w:tcW w:w="772" w:type="pct"/>
            <w:shd w:val="clear" w:color="auto" w:fill="auto"/>
          </w:tcPr>
          <w:p w14:paraId="1BFB47B0" w14:textId="77777777" w:rsidR="00423AF8" w:rsidRPr="001D2B1B" w:rsidRDefault="00423AF8" w:rsidP="00423AF8">
            <w:pPr>
              <w:spacing w:before="60" w:after="60" w:line="240" w:lineRule="auto"/>
              <w:jc w:val="center"/>
              <w:rPr>
                <w:sz w:val="20"/>
                <w:szCs w:val="20"/>
              </w:rPr>
            </w:pPr>
            <w:r w:rsidRPr="001D2B1B">
              <w:rPr>
                <w:sz w:val="20"/>
                <w:szCs w:val="20"/>
              </w:rPr>
              <w:t>13.5</w:t>
            </w:r>
          </w:p>
        </w:tc>
        <w:tc>
          <w:tcPr>
            <w:tcW w:w="891" w:type="pct"/>
            <w:shd w:val="clear" w:color="auto" w:fill="auto"/>
          </w:tcPr>
          <w:p w14:paraId="11F9F306" w14:textId="5CEBA528" w:rsidR="00423AF8" w:rsidRPr="001D2B1B" w:rsidRDefault="00C40F7C" w:rsidP="00423AF8">
            <w:pPr>
              <w:spacing w:before="60" w:after="60" w:line="240" w:lineRule="auto"/>
              <w:jc w:val="center"/>
              <w:rPr>
                <w:sz w:val="20"/>
                <w:szCs w:val="20"/>
              </w:rPr>
            </w:pPr>
            <w:r w:rsidRPr="001D2B1B">
              <w:rPr>
                <w:sz w:val="20"/>
                <w:szCs w:val="20"/>
              </w:rPr>
              <w:t>Uncommon</w:t>
            </w:r>
          </w:p>
        </w:tc>
        <w:tc>
          <w:tcPr>
            <w:tcW w:w="896" w:type="pct"/>
          </w:tcPr>
          <w:p w14:paraId="0964C7C7" w14:textId="650A9FA6" w:rsidR="00423AF8" w:rsidRPr="001D2B1B" w:rsidRDefault="00423AF8" w:rsidP="00423AF8">
            <w:pPr>
              <w:spacing w:before="60" w:after="60" w:line="240" w:lineRule="auto"/>
              <w:jc w:val="center"/>
              <w:rPr>
                <w:sz w:val="20"/>
                <w:szCs w:val="20"/>
              </w:rPr>
            </w:pPr>
            <w:r w:rsidRPr="001D2B1B">
              <w:rPr>
                <w:sz w:val="20"/>
                <w:szCs w:val="20"/>
              </w:rPr>
              <w:t xml:space="preserve"> 0.2</w:t>
            </w:r>
          </w:p>
        </w:tc>
      </w:tr>
      <w:tr w:rsidR="00423AF8" w:rsidRPr="001D2B1B" w14:paraId="1D2F331F" w14:textId="7A50DF14" w:rsidTr="00042D61">
        <w:tc>
          <w:tcPr>
            <w:tcW w:w="1565" w:type="pct"/>
            <w:shd w:val="clear" w:color="auto" w:fill="auto"/>
          </w:tcPr>
          <w:p w14:paraId="5CEA9468" w14:textId="77777777" w:rsidR="00423AF8" w:rsidRPr="001D2B1B" w:rsidRDefault="00423AF8" w:rsidP="00F9458F">
            <w:pPr>
              <w:spacing w:before="60" w:after="60" w:line="240" w:lineRule="auto"/>
              <w:rPr>
                <w:sz w:val="20"/>
                <w:szCs w:val="20"/>
                <w:vertAlign w:val="superscript"/>
              </w:rPr>
            </w:pPr>
            <w:r w:rsidRPr="001D2B1B">
              <w:rPr>
                <w:sz w:val="20"/>
                <w:szCs w:val="20"/>
              </w:rPr>
              <w:t>Pneumonia</w:t>
            </w:r>
            <w:r w:rsidRPr="001D2B1B">
              <w:rPr>
                <w:sz w:val="20"/>
                <w:szCs w:val="20"/>
                <w:vertAlign w:val="superscript"/>
              </w:rPr>
              <w:t>b,c</w:t>
            </w:r>
          </w:p>
        </w:tc>
        <w:tc>
          <w:tcPr>
            <w:tcW w:w="876" w:type="pct"/>
            <w:shd w:val="clear" w:color="auto" w:fill="auto"/>
          </w:tcPr>
          <w:p w14:paraId="2E4C4B13" w14:textId="77777777" w:rsidR="00423AF8" w:rsidRPr="001D2B1B" w:rsidRDefault="00423AF8" w:rsidP="00423AF8">
            <w:pPr>
              <w:spacing w:before="60" w:after="60" w:line="240" w:lineRule="auto"/>
              <w:jc w:val="center"/>
              <w:rPr>
                <w:sz w:val="20"/>
                <w:szCs w:val="20"/>
              </w:rPr>
            </w:pPr>
            <w:r w:rsidRPr="001D2B1B">
              <w:rPr>
                <w:sz w:val="20"/>
                <w:szCs w:val="20"/>
              </w:rPr>
              <w:t>Common</w:t>
            </w:r>
          </w:p>
        </w:tc>
        <w:tc>
          <w:tcPr>
            <w:tcW w:w="772" w:type="pct"/>
            <w:shd w:val="clear" w:color="auto" w:fill="auto"/>
          </w:tcPr>
          <w:p w14:paraId="3FE8E3F4" w14:textId="77777777" w:rsidR="00423AF8" w:rsidRPr="001D2B1B" w:rsidRDefault="00423AF8" w:rsidP="00423AF8">
            <w:pPr>
              <w:spacing w:before="60" w:after="60" w:line="240" w:lineRule="auto"/>
              <w:jc w:val="center"/>
              <w:rPr>
                <w:sz w:val="20"/>
                <w:szCs w:val="20"/>
              </w:rPr>
            </w:pPr>
            <w:r w:rsidRPr="001D2B1B">
              <w:rPr>
                <w:sz w:val="20"/>
                <w:szCs w:val="20"/>
              </w:rPr>
              <w:t>8.9</w:t>
            </w:r>
          </w:p>
        </w:tc>
        <w:tc>
          <w:tcPr>
            <w:tcW w:w="891" w:type="pct"/>
            <w:shd w:val="clear" w:color="auto" w:fill="auto"/>
          </w:tcPr>
          <w:p w14:paraId="647DEF7D" w14:textId="2BA9C6C8" w:rsidR="00423AF8" w:rsidRPr="001D2B1B" w:rsidRDefault="00C40F7C" w:rsidP="00423AF8">
            <w:pPr>
              <w:spacing w:before="60" w:after="60" w:line="240" w:lineRule="auto"/>
              <w:jc w:val="center"/>
              <w:rPr>
                <w:sz w:val="20"/>
                <w:szCs w:val="20"/>
              </w:rPr>
            </w:pPr>
            <w:r w:rsidRPr="001D2B1B">
              <w:rPr>
                <w:sz w:val="20"/>
                <w:szCs w:val="20"/>
              </w:rPr>
              <w:t>Common</w:t>
            </w:r>
          </w:p>
        </w:tc>
        <w:tc>
          <w:tcPr>
            <w:tcW w:w="896" w:type="pct"/>
          </w:tcPr>
          <w:p w14:paraId="0B8AEE8A" w14:textId="639BA275" w:rsidR="00423AF8" w:rsidRPr="001D2B1B" w:rsidRDefault="00423AF8" w:rsidP="00423AF8">
            <w:pPr>
              <w:spacing w:before="60" w:after="60" w:line="240" w:lineRule="auto"/>
              <w:jc w:val="center"/>
              <w:rPr>
                <w:sz w:val="20"/>
                <w:szCs w:val="20"/>
              </w:rPr>
            </w:pPr>
            <w:r w:rsidRPr="001D2B1B">
              <w:rPr>
                <w:sz w:val="20"/>
                <w:szCs w:val="20"/>
              </w:rPr>
              <w:t>3.5</w:t>
            </w:r>
          </w:p>
        </w:tc>
      </w:tr>
      <w:tr w:rsidR="00423AF8" w:rsidRPr="001D2B1B" w14:paraId="4F7B2AF5" w14:textId="6BEDE9BD" w:rsidTr="00042D61">
        <w:tc>
          <w:tcPr>
            <w:tcW w:w="1565" w:type="pct"/>
            <w:shd w:val="clear" w:color="auto" w:fill="auto"/>
          </w:tcPr>
          <w:p w14:paraId="36C8E762" w14:textId="77777777" w:rsidR="00423AF8" w:rsidRPr="001D2B1B" w:rsidRDefault="00423AF8" w:rsidP="00F9458F">
            <w:pPr>
              <w:spacing w:before="60" w:after="60" w:line="240" w:lineRule="auto"/>
              <w:rPr>
                <w:sz w:val="20"/>
                <w:szCs w:val="20"/>
              </w:rPr>
            </w:pPr>
            <w:r w:rsidRPr="001D2B1B">
              <w:rPr>
                <w:sz w:val="20"/>
                <w:szCs w:val="20"/>
              </w:rPr>
              <w:t>Oral candidiasis</w:t>
            </w:r>
          </w:p>
        </w:tc>
        <w:tc>
          <w:tcPr>
            <w:tcW w:w="876" w:type="pct"/>
            <w:shd w:val="clear" w:color="auto" w:fill="auto"/>
          </w:tcPr>
          <w:p w14:paraId="54615A24" w14:textId="77777777" w:rsidR="00423AF8" w:rsidRPr="001D2B1B" w:rsidRDefault="00423AF8" w:rsidP="00423AF8">
            <w:pPr>
              <w:spacing w:before="60" w:after="60" w:line="240" w:lineRule="auto"/>
              <w:jc w:val="center"/>
              <w:rPr>
                <w:sz w:val="20"/>
                <w:szCs w:val="20"/>
              </w:rPr>
            </w:pPr>
            <w:r w:rsidRPr="001D2B1B">
              <w:rPr>
                <w:sz w:val="20"/>
                <w:szCs w:val="20"/>
              </w:rPr>
              <w:t>Common</w:t>
            </w:r>
          </w:p>
        </w:tc>
        <w:tc>
          <w:tcPr>
            <w:tcW w:w="772" w:type="pct"/>
            <w:shd w:val="clear" w:color="auto" w:fill="auto"/>
          </w:tcPr>
          <w:p w14:paraId="35CBF21E" w14:textId="77777777" w:rsidR="00423AF8" w:rsidRPr="001D2B1B" w:rsidRDefault="00423AF8" w:rsidP="00423AF8">
            <w:pPr>
              <w:spacing w:before="60" w:after="60" w:line="240" w:lineRule="auto"/>
              <w:jc w:val="center"/>
              <w:rPr>
                <w:sz w:val="20"/>
                <w:szCs w:val="20"/>
              </w:rPr>
            </w:pPr>
            <w:r w:rsidRPr="001D2B1B">
              <w:rPr>
                <w:sz w:val="20"/>
                <w:szCs w:val="20"/>
              </w:rPr>
              <w:t>2.1</w:t>
            </w:r>
          </w:p>
        </w:tc>
        <w:tc>
          <w:tcPr>
            <w:tcW w:w="891" w:type="pct"/>
            <w:shd w:val="clear" w:color="auto" w:fill="auto"/>
          </w:tcPr>
          <w:p w14:paraId="6C1436F9" w14:textId="156315C6" w:rsidR="00423AF8" w:rsidRPr="001D2B1B" w:rsidRDefault="00423AF8" w:rsidP="00423AF8">
            <w:pPr>
              <w:spacing w:before="60" w:after="60" w:line="240" w:lineRule="auto"/>
              <w:jc w:val="center"/>
              <w:rPr>
                <w:sz w:val="20"/>
                <w:szCs w:val="20"/>
              </w:rPr>
            </w:pPr>
          </w:p>
        </w:tc>
        <w:tc>
          <w:tcPr>
            <w:tcW w:w="896" w:type="pct"/>
          </w:tcPr>
          <w:p w14:paraId="212CEE0D" w14:textId="64B445B5" w:rsidR="00423AF8" w:rsidRPr="001D2B1B" w:rsidRDefault="00423AF8" w:rsidP="00423AF8">
            <w:pPr>
              <w:spacing w:before="60" w:after="60" w:line="240" w:lineRule="auto"/>
              <w:jc w:val="center"/>
              <w:rPr>
                <w:sz w:val="20"/>
                <w:szCs w:val="20"/>
              </w:rPr>
            </w:pPr>
            <w:r w:rsidRPr="001D2B1B">
              <w:rPr>
                <w:sz w:val="20"/>
                <w:szCs w:val="20"/>
              </w:rPr>
              <w:t>0</w:t>
            </w:r>
          </w:p>
        </w:tc>
      </w:tr>
      <w:tr w:rsidR="00423AF8" w:rsidRPr="001D2B1B" w14:paraId="1A99B885" w14:textId="53B51BE6" w:rsidTr="00042D61">
        <w:tc>
          <w:tcPr>
            <w:tcW w:w="1565" w:type="pct"/>
            <w:shd w:val="clear" w:color="auto" w:fill="auto"/>
          </w:tcPr>
          <w:p w14:paraId="432BE8DF" w14:textId="77777777" w:rsidR="00423AF8" w:rsidRPr="001D2B1B" w:rsidRDefault="00423AF8" w:rsidP="00F9458F">
            <w:pPr>
              <w:spacing w:before="60" w:after="60" w:line="240" w:lineRule="auto"/>
              <w:rPr>
                <w:sz w:val="20"/>
                <w:szCs w:val="20"/>
              </w:rPr>
            </w:pPr>
            <w:r w:rsidRPr="001D2B1B">
              <w:rPr>
                <w:sz w:val="20"/>
                <w:szCs w:val="20"/>
              </w:rPr>
              <w:t>Dental and oral soft tissue infections</w:t>
            </w:r>
            <w:r w:rsidRPr="001D2B1B">
              <w:rPr>
                <w:sz w:val="20"/>
                <w:szCs w:val="20"/>
                <w:vertAlign w:val="superscript"/>
              </w:rPr>
              <w:t>d</w:t>
            </w:r>
          </w:p>
        </w:tc>
        <w:tc>
          <w:tcPr>
            <w:tcW w:w="876" w:type="pct"/>
            <w:shd w:val="clear" w:color="auto" w:fill="auto"/>
          </w:tcPr>
          <w:p w14:paraId="0691941F" w14:textId="77777777" w:rsidR="00423AF8" w:rsidRPr="001D2B1B" w:rsidRDefault="00423AF8" w:rsidP="00423AF8">
            <w:pPr>
              <w:spacing w:before="60" w:after="60" w:line="240" w:lineRule="auto"/>
              <w:jc w:val="center"/>
              <w:rPr>
                <w:sz w:val="20"/>
                <w:szCs w:val="20"/>
              </w:rPr>
            </w:pPr>
            <w:r w:rsidRPr="001D2B1B">
              <w:rPr>
                <w:sz w:val="20"/>
                <w:szCs w:val="20"/>
              </w:rPr>
              <w:t>Common</w:t>
            </w:r>
          </w:p>
        </w:tc>
        <w:tc>
          <w:tcPr>
            <w:tcW w:w="772" w:type="pct"/>
            <w:shd w:val="clear" w:color="auto" w:fill="auto"/>
          </w:tcPr>
          <w:p w14:paraId="19EC2C53" w14:textId="77777777" w:rsidR="00423AF8" w:rsidRPr="001D2B1B" w:rsidRDefault="00423AF8" w:rsidP="00423AF8">
            <w:pPr>
              <w:spacing w:before="60" w:after="60" w:line="240" w:lineRule="auto"/>
              <w:jc w:val="center"/>
              <w:rPr>
                <w:sz w:val="20"/>
                <w:szCs w:val="20"/>
              </w:rPr>
            </w:pPr>
            <w:r w:rsidRPr="001D2B1B">
              <w:rPr>
                <w:sz w:val="20"/>
                <w:szCs w:val="20"/>
              </w:rPr>
              <w:t>1.7</w:t>
            </w:r>
          </w:p>
        </w:tc>
        <w:tc>
          <w:tcPr>
            <w:tcW w:w="891" w:type="pct"/>
            <w:shd w:val="clear" w:color="auto" w:fill="auto"/>
          </w:tcPr>
          <w:p w14:paraId="146D356F" w14:textId="04AF771B" w:rsidR="00423AF8" w:rsidRPr="001D2B1B" w:rsidRDefault="00C40F7C" w:rsidP="00423AF8">
            <w:pPr>
              <w:spacing w:before="60" w:after="60" w:line="240" w:lineRule="auto"/>
              <w:jc w:val="center"/>
              <w:rPr>
                <w:sz w:val="20"/>
                <w:szCs w:val="20"/>
              </w:rPr>
            </w:pPr>
            <w:r w:rsidRPr="001D2B1B">
              <w:rPr>
                <w:sz w:val="20"/>
                <w:szCs w:val="20"/>
              </w:rPr>
              <w:t>Rare</w:t>
            </w:r>
          </w:p>
        </w:tc>
        <w:tc>
          <w:tcPr>
            <w:tcW w:w="896" w:type="pct"/>
          </w:tcPr>
          <w:p w14:paraId="65FC22B7" w14:textId="72E31D79" w:rsidR="00423AF8" w:rsidRPr="001D2B1B" w:rsidRDefault="00423AF8" w:rsidP="00423AF8">
            <w:pPr>
              <w:spacing w:before="60" w:after="60" w:line="240" w:lineRule="auto"/>
              <w:jc w:val="center"/>
              <w:rPr>
                <w:sz w:val="20"/>
                <w:szCs w:val="20"/>
              </w:rPr>
            </w:pPr>
            <w:r w:rsidRPr="001D2B1B">
              <w:rPr>
                <w:sz w:val="20"/>
                <w:szCs w:val="20"/>
              </w:rPr>
              <w:t>&lt;0.1</w:t>
            </w:r>
          </w:p>
        </w:tc>
      </w:tr>
      <w:tr w:rsidR="00423AF8" w:rsidRPr="001D2B1B" w14:paraId="7F40300B" w14:textId="14CCB05B" w:rsidTr="00042D61">
        <w:tc>
          <w:tcPr>
            <w:tcW w:w="1565" w:type="pct"/>
            <w:shd w:val="clear" w:color="auto" w:fill="auto"/>
          </w:tcPr>
          <w:p w14:paraId="164886D5" w14:textId="77777777" w:rsidR="00423AF8" w:rsidRPr="001D2B1B" w:rsidRDefault="00423AF8" w:rsidP="00F9458F">
            <w:pPr>
              <w:spacing w:before="60" w:after="60" w:line="240" w:lineRule="auto"/>
              <w:rPr>
                <w:sz w:val="20"/>
                <w:szCs w:val="20"/>
              </w:rPr>
            </w:pPr>
            <w:r w:rsidRPr="001D2B1B">
              <w:rPr>
                <w:sz w:val="20"/>
                <w:szCs w:val="20"/>
              </w:rPr>
              <w:t>Influenza</w:t>
            </w:r>
          </w:p>
        </w:tc>
        <w:tc>
          <w:tcPr>
            <w:tcW w:w="876" w:type="pct"/>
            <w:shd w:val="clear" w:color="auto" w:fill="auto"/>
          </w:tcPr>
          <w:p w14:paraId="77695BEA" w14:textId="77777777" w:rsidR="00423AF8" w:rsidRPr="001D2B1B" w:rsidRDefault="00423AF8" w:rsidP="00423AF8">
            <w:pPr>
              <w:spacing w:before="60" w:after="60" w:line="240" w:lineRule="auto"/>
              <w:jc w:val="center"/>
              <w:rPr>
                <w:sz w:val="20"/>
                <w:szCs w:val="20"/>
              </w:rPr>
            </w:pPr>
            <w:r w:rsidRPr="001D2B1B">
              <w:rPr>
                <w:sz w:val="20"/>
                <w:szCs w:val="20"/>
              </w:rPr>
              <w:t>Common</w:t>
            </w:r>
          </w:p>
        </w:tc>
        <w:tc>
          <w:tcPr>
            <w:tcW w:w="772" w:type="pct"/>
            <w:shd w:val="clear" w:color="auto" w:fill="auto"/>
          </w:tcPr>
          <w:p w14:paraId="1FF8053D" w14:textId="77777777" w:rsidR="00423AF8" w:rsidRPr="001D2B1B" w:rsidRDefault="00423AF8" w:rsidP="00423AF8">
            <w:pPr>
              <w:spacing w:before="60" w:after="60" w:line="240" w:lineRule="auto"/>
              <w:jc w:val="center"/>
              <w:rPr>
                <w:sz w:val="20"/>
                <w:szCs w:val="20"/>
              </w:rPr>
            </w:pPr>
            <w:r w:rsidRPr="001D2B1B">
              <w:rPr>
                <w:sz w:val="20"/>
                <w:szCs w:val="20"/>
              </w:rPr>
              <w:t>1.6</w:t>
            </w:r>
          </w:p>
        </w:tc>
        <w:tc>
          <w:tcPr>
            <w:tcW w:w="891" w:type="pct"/>
            <w:shd w:val="clear" w:color="auto" w:fill="auto"/>
          </w:tcPr>
          <w:p w14:paraId="08EDB7ED" w14:textId="5A78F470" w:rsidR="00423AF8" w:rsidRPr="001D2B1B" w:rsidRDefault="00C40F7C" w:rsidP="00423AF8">
            <w:pPr>
              <w:spacing w:before="60" w:after="60" w:line="240" w:lineRule="auto"/>
              <w:jc w:val="center"/>
              <w:rPr>
                <w:sz w:val="20"/>
                <w:szCs w:val="20"/>
              </w:rPr>
            </w:pPr>
            <w:r w:rsidRPr="001D2B1B">
              <w:rPr>
                <w:sz w:val="20"/>
                <w:szCs w:val="20"/>
              </w:rPr>
              <w:t>Rare</w:t>
            </w:r>
          </w:p>
        </w:tc>
        <w:tc>
          <w:tcPr>
            <w:tcW w:w="896" w:type="pct"/>
          </w:tcPr>
          <w:p w14:paraId="0B965FCA" w14:textId="0DEE9A4E" w:rsidR="00423AF8" w:rsidRPr="001D2B1B" w:rsidRDefault="00423AF8" w:rsidP="00423AF8">
            <w:pPr>
              <w:spacing w:before="60" w:after="60" w:line="240" w:lineRule="auto"/>
              <w:jc w:val="center"/>
              <w:rPr>
                <w:sz w:val="20"/>
                <w:szCs w:val="20"/>
              </w:rPr>
            </w:pPr>
            <w:r w:rsidRPr="001D2B1B">
              <w:rPr>
                <w:sz w:val="20"/>
                <w:szCs w:val="20"/>
              </w:rPr>
              <w:t>&lt;0.1</w:t>
            </w:r>
          </w:p>
        </w:tc>
      </w:tr>
      <w:tr w:rsidR="00F9458F" w:rsidRPr="001D2B1B" w14:paraId="3947EF9E" w14:textId="22E57BDC" w:rsidTr="00F9458F">
        <w:tc>
          <w:tcPr>
            <w:tcW w:w="5000" w:type="pct"/>
            <w:gridSpan w:val="5"/>
          </w:tcPr>
          <w:p w14:paraId="58CD7898" w14:textId="11317D3A" w:rsidR="00F9458F" w:rsidRPr="001D2B1B" w:rsidRDefault="00F9458F" w:rsidP="00423AF8">
            <w:pPr>
              <w:spacing w:before="60" w:after="60" w:line="240" w:lineRule="auto"/>
              <w:rPr>
                <w:b/>
                <w:sz w:val="20"/>
                <w:szCs w:val="20"/>
              </w:rPr>
            </w:pPr>
            <w:r w:rsidRPr="001D2B1B">
              <w:rPr>
                <w:b/>
                <w:sz w:val="20"/>
                <w:szCs w:val="20"/>
              </w:rPr>
              <w:t>Blood and lymphatic system disorders</w:t>
            </w:r>
          </w:p>
        </w:tc>
      </w:tr>
      <w:tr w:rsidR="00423AF8" w:rsidRPr="001D2B1B" w14:paraId="420154D0" w14:textId="43B058B4" w:rsidTr="00042D61">
        <w:tc>
          <w:tcPr>
            <w:tcW w:w="1565" w:type="pct"/>
            <w:shd w:val="clear" w:color="auto" w:fill="auto"/>
          </w:tcPr>
          <w:p w14:paraId="7D031AE9" w14:textId="77777777" w:rsidR="00423AF8" w:rsidRPr="001D2B1B" w:rsidRDefault="00423AF8" w:rsidP="00F9458F">
            <w:pPr>
              <w:spacing w:before="60" w:after="60" w:line="240" w:lineRule="auto"/>
              <w:rPr>
                <w:sz w:val="20"/>
                <w:szCs w:val="20"/>
              </w:rPr>
            </w:pPr>
            <w:r w:rsidRPr="001D2B1B">
              <w:rPr>
                <w:sz w:val="20"/>
                <w:szCs w:val="20"/>
              </w:rPr>
              <w:t>Immune thrombocytopenia</w:t>
            </w:r>
          </w:p>
        </w:tc>
        <w:tc>
          <w:tcPr>
            <w:tcW w:w="876" w:type="pct"/>
            <w:shd w:val="clear" w:color="auto" w:fill="auto"/>
          </w:tcPr>
          <w:p w14:paraId="7B2C5BDF" w14:textId="77777777" w:rsidR="00423AF8" w:rsidRPr="001D2B1B" w:rsidRDefault="00423AF8" w:rsidP="00423AF8">
            <w:pPr>
              <w:spacing w:before="60" w:after="60" w:line="240" w:lineRule="auto"/>
              <w:jc w:val="center"/>
              <w:rPr>
                <w:sz w:val="20"/>
                <w:szCs w:val="20"/>
              </w:rPr>
            </w:pPr>
            <w:r w:rsidRPr="001D2B1B">
              <w:rPr>
                <w:sz w:val="20"/>
                <w:szCs w:val="20"/>
              </w:rPr>
              <w:t>Rare</w:t>
            </w:r>
          </w:p>
        </w:tc>
        <w:tc>
          <w:tcPr>
            <w:tcW w:w="772" w:type="pct"/>
            <w:shd w:val="clear" w:color="auto" w:fill="auto"/>
          </w:tcPr>
          <w:p w14:paraId="6FCD6455" w14:textId="48253CE6" w:rsidR="00423AF8" w:rsidRPr="001D2B1B" w:rsidRDefault="00423AF8" w:rsidP="00423AF8">
            <w:pPr>
              <w:spacing w:before="60" w:after="60" w:line="240" w:lineRule="auto"/>
              <w:jc w:val="center"/>
              <w:rPr>
                <w:sz w:val="20"/>
                <w:szCs w:val="20"/>
              </w:rPr>
            </w:pPr>
            <w:r w:rsidRPr="001D2B1B">
              <w:rPr>
                <w:sz w:val="20"/>
                <w:szCs w:val="20"/>
              </w:rPr>
              <w:t>&lt;0.1</w:t>
            </w:r>
          </w:p>
        </w:tc>
        <w:tc>
          <w:tcPr>
            <w:tcW w:w="891" w:type="pct"/>
            <w:shd w:val="clear" w:color="auto" w:fill="auto"/>
          </w:tcPr>
          <w:p w14:paraId="358F077E" w14:textId="6BF65AA0" w:rsidR="00423AF8" w:rsidRPr="001D2B1B" w:rsidRDefault="00C40F7C" w:rsidP="00423AF8">
            <w:pPr>
              <w:spacing w:before="60" w:after="60" w:line="240" w:lineRule="auto"/>
              <w:jc w:val="center"/>
              <w:rPr>
                <w:sz w:val="20"/>
                <w:szCs w:val="20"/>
              </w:rPr>
            </w:pPr>
            <w:r w:rsidRPr="001D2B1B">
              <w:rPr>
                <w:sz w:val="20"/>
                <w:szCs w:val="20"/>
              </w:rPr>
              <w:t>Rare</w:t>
            </w:r>
          </w:p>
        </w:tc>
        <w:tc>
          <w:tcPr>
            <w:tcW w:w="896" w:type="pct"/>
          </w:tcPr>
          <w:p w14:paraId="5F47CD40" w14:textId="3DC9D558" w:rsidR="00423AF8" w:rsidRPr="001D2B1B" w:rsidRDefault="00C40F7C" w:rsidP="00423AF8">
            <w:pPr>
              <w:spacing w:before="60" w:after="60" w:line="240" w:lineRule="auto"/>
              <w:jc w:val="center"/>
              <w:rPr>
                <w:sz w:val="20"/>
                <w:szCs w:val="20"/>
              </w:rPr>
            </w:pPr>
            <w:r w:rsidRPr="001D2B1B">
              <w:rPr>
                <w:sz w:val="20"/>
                <w:szCs w:val="20"/>
              </w:rPr>
              <w:t>&lt;0.1</w:t>
            </w:r>
          </w:p>
        </w:tc>
      </w:tr>
      <w:tr w:rsidR="00F9458F" w:rsidRPr="001D2B1B" w14:paraId="7E9BF26E" w14:textId="609A049D" w:rsidTr="00F9458F">
        <w:tc>
          <w:tcPr>
            <w:tcW w:w="5000" w:type="pct"/>
            <w:gridSpan w:val="5"/>
          </w:tcPr>
          <w:p w14:paraId="0FAFD840" w14:textId="22BAFC88" w:rsidR="00F9458F" w:rsidRPr="001D2B1B" w:rsidRDefault="00F9458F" w:rsidP="00423AF8">
            <w:pPr>
              <w:spacing w:before="60" w:after="60" w:line="240" w:lineRule="auto"/>
              <w:rPr>
                <w:b/>
                <w:sz w:val="20"/>
                <w:szCs w:val="20"/>
              </w:rPr>
            </w:pPr>
            <w:r w:rsidRPr="001D2B1B">
              <w:rPr>
                <w:b/>
                <w:sz w:val="20"/>
                <w:szCs w:val="20"/>
              </w:rPr>
              <w:t>Endocrine disorders</w:t>
            </w:r>
          </w:p>
        </w:tc>
      </w:tr>
      <w:tr w:rsidR="00C40F7C" w:rsidRPr="001D2B1B" w14:paraId="485CBC63" w14:textId="6807C13A" w:rsidTr="00042D61">
        <w:tc>
          <w:tcPr>
            <w:tcW w:w="1565" w:type="pct"/>
            <w:shd w:val="clear" w:color="auto" w:fill="auto"/>
          </w:tcPr>
          <w:p w14:paraId="3FB05920" w14:textId="7E0C4F67" w:rsidR="00C40F7C" w:rsidRPr="001D2B1B" w:rsidRDefault="00C40F7C" w:rsidP="00F9458F">
            <w:pPr>
              <w:spacing w:before="60" w:after="60" w:line="240" w:lineRule="auto"/>
              <w:rPr>
                <w:sz w:val="20"/>
                <w:szCs w:val="20"/>
                <w:vertAlign w:val="superscript"/>
              </w:rPr>
            </w:pPr>
            <w:r w:rsidRPr="001D2B1B">
              <w:rPr>
                <w:sz w:val="20"/>
                <w:szCs w:val="20"/>
              </w:rPr>
              <w:t>Hypothyroidism</w:t>
            </w:r>
            <w:r w:rsidRPr="001D2B1B">
              <w:rPr>
                <w:sz w:val="20"/>
                <w:szCs w:val="20"/>
                <w:vertAlign w:val="superscript"/>
              </w:rPr>
              <w:t>e</w:t>
            </w:r>
          </w:p>
        </w:tc>
        <w:tc>
          <w:tcPr>
            <w:tcW w:w="876" w:type="pct"/>
            <w:shd w:val="clear" w:color="auto" w:fill="auto"/>
          </w:tcPr>
          <w:p w14:paraId="6B580181" w14:textId="77777777" w:rsidR="00C40F7C" w:rsidRPr="001D2B1B" w:rsidRDefault="00C40F7C" w:rsidP="00C40F7C">
            <w:pPr>
              <w:spacing w:before="60" w:after="60" w:line="240" w:lineRule="auto"/>
              <w:jc w:val="center"/>
              <w:rPr>
                <w:sz w:val="20"/>
                <w:szCs w:val="20"/>
              </w:rPr>
            </w:pPr>
            <w:r w:rsidRPr="001D2B1B">
              <w:rPr>
                <w:sz w:val="20"/>
                <w:szCs w:val="20"/>
              </w:rPr>
              <w:t>Very common</w:t>
            </w:r>
          </w:p>
        </w:tc>
        <w:tc>
          <w:tcPr>
            <w:tcW w:w="772" w:type="pct"/>
            <w:shd w:val="clear" w:color="auto" w:fill="auto"/>
          </w:tcPr>
          <w:p w14:paraId="2A3EACBF" w14:textId="77777777" w:rsidR="00C40F7C" w:rsidRPr="001D2B1B" w:rsidRDefault="00C40F7C" w:rsidP="00C40F7C">
            <w:pPr>
              <w:spacing w:before="60" w:after="60" w:line="240" w:lineRule="auto"/>
              <w:jc w:val="center"/>
              <w:rPr>
                <w:sz w:val="20"/>
                <w:szCs w:val="20"/>
              </w:rPr>
            </w:pPr>
            <w:r w:rsidRPr="001D2B1B">
              <w:rPr>
                <w:sz w:val="20"/>
                <w:szCs w:val="20"/>
              </w:rPr>
              <w:t>10.1</w:t>
            </w:r>
          </w:p>
        </w:tc>
        <w:tc>
          <w:tcPr>
            <w:tcW w:w="891" w:type="pct"/>
            <w:shd w:val="clear" w:color="auto" w:fill="auto"/>
          </w:tcPr>
          <w:p w14:paraId="4175F108" w14:textId="7B9E609E" w:rsidR="00C40F7C" w:rsidRPr="001D2B1B" w:rsidRDefault="00C40F7C" w:rsidP="00C40F7C">
            <w:pPr>
              <w:spacing w:before="60" w:after="60" w:line="240" w:lineRule="auto"/>
              <w:jc w:val="center"/>
              <w:rPr>
                <w:sz w:val="20"/>
                <w:szCs w:val="20"/>
              </w:rPr>
            </w:pPr>
            <w:r w:rsidRPr="001D2B1B">
              <w:rPr>
                <w:sz w:val="20"/>
                <w:szCs w:val="20"/>
              </w:rPr>
              <w:t>Uncommon</w:t>
            </w:r>
          </w:p>
        </w:tc>
        <w:tc>
          <w:tcPr>
            <w:tcW w:w="896" w:type="pct"/>
          </w:tcPr>
          <w:p w14:paraId="0C8CADD5" w14:textId="16A58DAF" w:rsidR="00C40F7C" w:rsidRPr="001D2B1B" w:rsidRDefault="00C40F7C" w:rsidP="00C40F7C">
            <w:pPr>
              <w:spacing w:before="60" w:after="60" w:line="240" w:lineRule="auto"/>
              <w:jc w:val="center"/>
              <w:rPr>
                <w:sz w:val="20"/>
                <w:szCs w:val="20"/>
              </w:rPr>
            </w:pPr>
            <w:r w:rsidRPr="001D2B1B">
              <w:rPr>
                <w:sz w:val="20"/>
                <w:szCs w:val="20"/>
              </w:rPr>
              <w:t>0.2</w:t>
            </w:r>
          </w:p>
        </w:tc>
      </w:tr>
      <w:tr w:rsidR="00C40F7C" w:rsidRPr="001D2B1B" w14:paraId="1C877575" w14:textId="0BF57D1A" w:rsidTr="00042D61">
        <w:tc>
          <w:tcPr>
            <w:tcW w:w="1565" w:type="pct"/>
            <w:shd w:val="clear" w:color="auto" w:fill="auto"/>
          </w:tcPr>
          <w:p w14:paraId="28B3F0F1" w14:textId="394F1DFA" w:rsidR="00C40F7C" w:rsidRPr="001D2B1B" w:rsidRDefault="00C40F7C" w:rsidP="00F9458F">
            <w:pPr>
              <w:spacing w:before="60" w:after="60" w:line="240" w:lineRule="auto"/>
              <w:rPr>
                <w:sz w:val="20"/>
                <w:szCs w:val="20"/>
                <w:vertAlign w:val="superscript"/>
              </w:rPr>
            </w:pPr>
            <w:r w:rsidRPr="001D2B1B">
              <w:rPr>
                <w:sz w:val="20"/>
                <w:szCs w:val="20"/>
              </w:rPr>
              <w:t>Hyperthyroidism</w:t>
            </w:r>
            <w:r w:rsidRPr="001D2B1B">
              <w:rPr>
                <w:sz w:val="20"/>
                <w:szCs w:val="20"/>
                <w:vertAlign w:val="superscript"/>
              </w:rPr>
              <w:t>f</w:t>
            </w:r>
          </w:p>
        </w:tc>
        <w:tc>
          <w:tcPr>
            <w:tcW w:w="876" w:type="pct"/>
            <w:shd w:val="clear" w:color="auto" w:fill="auto"/>
          </w:tcPr>
          <w:p w14:paraId="1A2F1243" w14:textId="77777777" w:rsidR="00C40F7C" w:rsidRPr="001D2B1B" w:rsidRDefault="00C40F7C" w:rsidP="00C40F7C">
            <w:pPr>
              <w:spacing w:before="60" w:after="60" w:line="240" w:lineRule="auto"/>
              <w:jc w:val="center"/>
              <w:rPr>
                <w:sz w:val="20"/>
                <w:szCs w:val="20"/>
              </w:rPr>
            </w:pPr>
            <w:r w:rsidRPr="001D2B1B">
              <w:rPr>
                <w:sz w:val="20"/>
                <w:szCs w:val="20"/>
              </w:rPr>
              <w:t>Common</w:t>
            </w:r>
          </w:p>
        </w:tc>
        <w:tc>
          <w:tcPr>
            <w:tcW w:w="772" w:type="pct"/>
            <w:shd w:val="clear" w:color="auto" w:fill="auto"/>
          </w:tcPr>
          <w:p w14:paraId="1ADC5D79" w14:textId="77777777" w:rsidR="00C40F7C" w:rsidRPr="001D2B1B" w:rsidRDefault="00C40F7C" w:rsidP="00C40F7C">
            <w:pPr>
              <w:spacing w:before="60" w:after="60" w:line="240" w:lineRule="auto"/>
              <w:jc w:val="center"/>
              <w:rPr>
                <w:sz w:val="20"/>
                <w:szCs w:val="20"/>
              </w:rPr>
            </w:pPr>
            <w:r w:rsidRPr="001D2B1B">
              <w:rPr>
                <w:sz w:val="20"/>
                <w:szCs w:val="20"/>
              </w:rPr>
              <w:t>4.6</w:t>
            </w:r>
          </w:p>
        </w:tc>
        <w:tc>
          <w:tcPr>
            <w:tcW w:w="891" w:type="pct"/>
            <w:shd w:val="clear" w:color="auto" w:fill="auto"/>
          </w:tcPr>
          <w:p w14:paraId="12FAA93A" w14:textId="403E8DD9" w:rsidR="00C40F7C" w:rsidRPr="001D2B1B" w:rsidRDefault="00C40F7C" w:rsidP="00C40F7C">
            <w:pPr>
              <w:spacing w:before="60" w:after="60" w:line="240" w:lineRule="auto"/>
              <w:jc w:val="center"/>
              <w:rPr>
                <w:sz w:val="20"/>
                <w:szCs w:val="20"/>
              </w:rPr>
            </w:pPr>
          </w:p>
        </w:tc>
        <w:tc>
          <w:tcPr>
            <w:tcW w:w="896" w:type="pct"/>
          </w:tcPr>
          <w:p w14:paraId="63CD152D" w14:textId="683930D6" w:rsidR="00C40F7C" w:rsidRPr="001D2B1B" w:rsidRDefault="00C40F7C" w:rsidP="00C40F7C">
            <w:pPr>
              <w:spacing w:before="60" w:after="60" w:line="240" w:lineRule="auto"/>
              <w:jc w:val="center"/>
              <w:rPr>
                <w:sz w:val="20"/>
                <w:szCs w:val="20"/>
              </w:rPr>
            </w:pPr>
            <w:r w:rsidRPr="001D2B1B">
              <w:rPr>
                <w:sz w:val="20"/>
                <w:szCs w:val="20"/>
              </w:rPr>
              <w:t>0</w:t>
            </w:r>
          </w:p>
        </w:tc>
      </w:tr>
      <w:tr w:rsidR="00C40F7C" w:rsidRPr="001D2B1B" w14:paraId="4AE17296" w14:textId="4DB24B2B" w:rsidTr="00042D61">
        <w:tc>
          <w:tcPr>
            <w:tcW w:w="1565" w:type="pct"/>
            <w:shd w:val="clear" w:color="auto" w:fill="auto"/>
          </w:tcPr>
          <w:p w14:paraId="13B1C84C" w14:textId="2B3DC787" w:rsidR="00C40F7C" w:rsidRPr="001D2B1B" w:rsidRDefault="00C40F7C" w:rsidP="00F9458F">
            <w:pPr>
              <w:spacing w:before="60" w:after="60" w:line="240" w:lineRule="auto"/>
              <w:rPr>
                <w:sz w:val="20"/>
                <w:szCs w:val="20"/>
              </w:rPr>
            </w:pPr>
            <w:r w:rsidRPr="001D2B1B">
              <w:rPr>
                <w:sz w:val="20"/>
                <w:szCs w:val="20"/>
              </w:rPr>
              <w:t>Thyroiditis</w:t>
            </w:r>
            <w:r w:rsidRPr="001D2B1B">
              <w:rPr>
                <w:sz w:val="20"/>
                <w:szCs w:val="20"/>
                <w:vertAlign w:val="superscript"/>
              </w:rPr>
              <w:t>g</w:t>
            </w:r>
          </w:p>
        </w:tc>
        <w:tc>
          <w:tcPr>
            <w:tcW w:w="876" w:type="pct"/>
            <w:shd w:val="clear" w:color="auto" w:fill="auto"/>
          </w:tcPr>
          <w:p w14:paraId="265DC754" w14:textId="77777777" w:rsidR="00C40F7C" w:rsidRPr="001D2B1B" w:rsidRDefault="00C40F7C" w:rsidP="00C40F7C">
            <w:pPr>
              <w:spacing w:before="60" w:after="60" w:line="240" w:lineRule="auto"/>
              <w:jc w:val="center"/>
              <w:rPr>
                <w:sz w:val="20"/>
                <w:szCs w:val="20"/>
              </w:rPr>
            </w:pPr>
            <w:r w:rsidRPr="001D2B1B">
              <w:rPr>
                <w:sz w:val="20"/>
                <w:szCs w:val="20"/>
              </w:rPr>
              <w:t>Uncommon</w:t>
            </w:r>
          </w:p>
        </w:tc>
        <w:tc>
          <w:tcPr>
            <w:tcW w:w="772" w:type="pct"/>
            <w:shd w:val="clear" w:color="auto" w:fill="auto"/>
          </w:tcPr>
          <w:p w14:paraId="76B4B26F" w14:textId="77777777" w:rsidR="00C40F7C" w:rsidRPr="001D2B1B" w:rsidRDefault="00C40F7C" w:rsidP="00C40F7C">
            <w:pPr>
              <w:spacing w:before="60" w:after="60" w:line="240" w:lineRule="auto"/>
              <w:jc w:val="center"/>
              <w:rPr>
                <w:sz w:val="20"/>
                <w:szCs w:val="20"/>
              </w:rPr>
            </w:pPr>
            <w:r w:rsidRPr="001D2B1B">
              <w:rPr>
                <w:sz w:val="20"/>
                <w:szCs w:val="20"/>
              </w:rPr>
              <w:t>0.8</w:t>
            </w:r>
          </w:p>
        </w:tc>
        <w:tc>
          <w:tcPr>
            <w:tcW w:w="891" w:type="pct"/>
            <w:shd w:val="clear" w:color="auto" w:fill="auto"/>
          </w:tcPr>
          <w:p w14:paraId="0D2E5320" w14:textId="6A899A48" w:rsidR="00C40F7C" w:rsidRPr="001D2B1B" w:rsidRDefault="00C40F7C" w:rsidP="00C40F7C">
            <w:pPr>
              <w:spacing w:before="60" w:after="60" w:line="240" w:lineRule="auto"/>
              <w:jc w:val="center"/>
              <w:rPr>
                <w:sz w:val="20"/>
                <w:szCs w:val="20"/>
              </w:rPr>
            </w:pPr>
            <w:r w:rsidRPr="001D2B1B">
              <w:rPr>
                <w:sz w:val="20"/>
                <w:szCs w:val="20"/>
              </w:rPr>
              <w:t>Rare</w:t>
            </w:r>
          </w:p>
        </w:tc>
        <w:tc>
          <w:tcPr>
            <w:tcW w:w="896" w:type="pct"/>
          </w:tcPr>
          <w:p w14:paraId="4BFA9912" w14:textId="75137FC5"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14:paraId="3E08D1CA" w14:textId="67CF2952" w:rsidTr="00042D61">
        <w:tc>
          <w:tcPr>
            <w:tcW w:w="1565" w:type="pct"/>
            <w:shd w:val="clear" w:color="auto" w:fill="auto"/>
          </w:tcPr>
          <w:p w14:paraId="45F5D496" w14:textId="77777777" w:rsidR="00C40F7C" w:rsidRPr="001D2B1B" w:rsidRDefault="00C40F7C" w:rsidP="00F9458F">
            <w:pPr>
              <w:spacing w:before="60" w:after="60" w:line="240" w:lineRule="auto"/>
              <w:rPr>
                <w:sz w:val="20"/>
                <w:szCs w:val="20"/>
              </w:rPr>
            </w:pPr>
            <w:r w:rsidRPr="001D2B1B">
              <w:rPr>
                <w:sz w:val="20"/>
                <w:szCs w:val="20"/>
              </w:rPr>
              <w:t>Adrenal insufficiency</w:t>
            </w:r>
          </w:p>
        </w:tc>
        <w:tc>
          <w:tcPr>
            <w:tcW w:w="876" w:type="pct"/>
            <w:shd w:val="clear" w:color="auto" w:fill="auto"/>
          </w:tcPr>
          <w:p w14:paraId="02E94E25" w14:textId="77777777" w:rsidR="00C40F7C" w:rsidRPr="001D2B1B" w:rsidRDefault="00C40F7C" w:rsidP="00C40F7C">
            <w:pPr>
              <w:spacing w:before="60" w:after="60" w:line="240" w:lineRule="auto"/>
              <w:jc w:val="center"/>
              <w:rPr>
                <w:sz w:val="20"/>
                <w:szCs w:val="20"/>
              </w:rPr>
            </w:pPr>
            <w:r w:rsidRPr="001D2B1B">
              <w:rPr>
                <w:sz w:val="20"/>
                <w:szCs w:val="20"/>
              </w:rPr>
              <w:t>Uncommon</w:t>
            </w:r>
          </w:p>
        </w:tc>
        <w:tc>
          <w:tcPr>
            <w:tcW w:w="772" w:type="pct"/>
            <w:shd w:val="clear" w:color="auto" w:fill="auto"/>
          </w:tcPr>
          <w:p w14:paraId="4B679824" w14:textId="77777777" w:rsidR="00C40F7C" w:rsidRPr="001D2B1B" w:rsidRDefault="00C40F7C" w:rsidP="00C40F7C">
            <w:pPr>
              <w:spacing w:before="60" w:after="60" w:line="240" w:lineRule="auto"/>
              <w:jc w:val="center"/>
              <w:rPr>
                <w:sz w:val="20"/>
                <w:szCs w:val="20"/>
              </w:rPr>
            </w:pPr>
            <w:r w:rsidRPr="001D2B1B">
              <w:rPr>
                <w:sz w:val="20"/>
                <w:szCs w:val="20"/>
              </w:rPr>
              <w:t>0.6</w:t>
            </w:r>
          </w:p>
        </w:tc>
        <w:tc>
          <w:tcPr>
            <w:tcW w:w="891" w:type="pct"/>
            <w:shd w:val="clear" w:color="auto" w:fill="auto"/>
          </w:tcPr>
          <w:p w14:paraId="6044677C" w14:textId="64534BA3" w:rsidR="00C40F7C" w:rsidRPr="001D2B1B" w:rsidRDefault="00C40F7C" w:rsidP="00C40F7C">
            <w:pPr>
              <w:spacing w:before="60" w:after="60" w:line="240" w:lineRule="auto"/>
              <w:jc w:val="center"/>
              <w:rPr>
                <w:sz w:val="20"/>
                <w:szCs w:val="20"/>
              </w:rPr>
            </w:pPr>
            <w:r w:rsidRPr="001D2B1B">
              <w:rPr>
                <w:sz w:val="20"/>
                <w:szCs w:val="20"/>
              </w:rPr>
              <w:t>Rare</w:t>
            </w:r>
          </w:p>
        </w:tc>
        <w:tc>
          <w:tcPr>
            <w:tcW w:w="896" w:type="pct"/>
          </w:tcPr>
          <w:p w14:paraId="11710A34" w14:textId="08199657"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14:paraId="7BC1D4C9" w14:textId="38A13772" w:rsidTr="00042D61">
        <w:tc>
          <w:tcPr>
            <w:tcW w:w="1565" w:type="pct"/>
            <w:shd w:val="clear" w:color="auto" w:fill="auto"/>
          </w:tcPr>
          <w:p w14:paraId="7365101E" w14:textId="77777777" w:rsidR="00C40F7C" w:rsidRPr="001D2B1B" w:rsidRDefault="00C40F7C" w:rsidP="00F9458F">
            <w:pPr>
              <w:spacing w:before="60" w:after="60" w:line="240" w:lineRule="auto"/>
              <w:rPr>
                <w:sz w:val="20"/>
                <w:szCs w:val="20"/>
              </w:rPr>
            </w:pPr>
            <w:r w:rsidRPr="001D2B1B">
              <w:rPr>
                <w:sz w:val="20"/>
                <w:szCs w:val="20"/>
              </w:rPr>
              <w:t xml:space="preserve">Type 1 diabetes mellitus </w:t>
            </w:r>
          </w:p>
        </w:tc>
        <w:tc>
          <w:tcPr>
            <w:tcW w:w="876" w:type="pct"/>
            <w:shd w:val="clear" w:color="auto" w:fill="auto"/>
          </w:tcPr>
          <w:p w14:paraId="072831A8" w14:textId="77777777" w:rsidR="00C40F7C" w:rsidRPr="001D2B1B" w:rsidRDefault="00C40F7C" w:rsidP="00C40F7C">
            <w:pPr>
              <w:spacing w:before="60" w:after="60" w:line="240" w:lineRule="auto"/>
              <w:jc w:val="center"/>
              <w:rPr>
                <w:sz w:val="20"/>
                <w:szCs w:val="20"/>
              </w:rPr>
            </w:pPr>
            <w:r w:rsidRPr="001D2B1B">
              <w:rPr>
                <w:sz w:val="20"/>
                <w:szCs w:val="20"/>
              </w:rPr>
              <w:t>Rare</w:t>
            </w:r>
          </w:p>
        </w:tc>
        <w:tc>
          <w:tcPr>
            <w:tcW w:w="772" w:type="pct"/>
            <w:shd w:val="clear" w:color="auto" w:fill="auto"/>
          </w:tcPr>
          <w:p w14:paraId="2C05BD18" w14:textId="77777777" w:rsidR="00C40F7C" w:rsidRPr="001D2B1B" w:rsidRDefault="00C40F7C" w:rsidP="00C40F7C">
            <w:pPr>
              <w:spacing w:before="60" w:after="60" w:line="240" w:lineRule="auto"/>
              <w:jc w:val="center"/>
              <w:rPr>
                <w:sz w:val="20"/>
                <w:szCs w:val="20"/>
              </w:rPr>
            </w:pPr>
            <w:r w:rsidRPr="001D2B1B">
              <w:rPr>
                <w:sz w:val="20"/>
                <w:szCs w:val="20"/>
              </w:rPr>
              <w:t>&lt;0.1</w:t>
            </w:r>
          </w:p>
        </w:tc>
        <w:tc>
          <w:tcPr>
            <w:tcW w:w="891" w:type="pct"/>
            <w:shd w:val="clear" w:color="auto" w:fill="auto"/>
          </w:tcPr>
          <w:p w14:paraId="73340AFF" w14:textId="280BB609" w:rsidR="00C40F7C" w:rsidRPr="001D2B1B" w:rsidRDefault="00C40F7C" w:rsidP="00C40F7C">
            <w:pPr>
              <w:spacing w:before="60" w:after="60" w:line="240" w:lineRule="auto"/>
              <w:jc w:val="center"/>
              <w:rPr>
                <w:sz w:val="20"/>
                <w:szCs w:val="20"/>
              </w:rPr>
            </w:pPr>
            <w:r w:rsidRPr="001D2B1B">
              <w:rPr>
                <w:sz w:val="20"/>
                <w:szCs w:val="20"/>
              </w:rPr>
              <w:t>Rare</w:t>
            </w:r>
          </w:p>
        </w:tc>
        <w:tc>
          <w:tcPr>
            <w:tcW w:w="896" w:type="pct"/>
          </w:tcPr>
          <w:p w14:paraId="1BD8DFFE" w14:textId="58A93F20"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14:paraId="1B68BC48" w14:textId="6F0FB24F" w:rsidTr="00042D61">
        <w:tc>
          <w:tcPr>
            <w:tcW w:w="1565" w:type="pct"/>
            <w:shd w:val="clear" w:color="auto" w:fill="auto"/>
          </w:tcPr>
          <w:p w14:paraId="560D0A45" w14:textId="7B90C0A8" w:rsidR="00C40F7C" w:rsidRPr="001D2B1B" w:rsidRDefault="00C40F7C" w:rsidP="00F9458F">
            <w:pPr>
              <w:spacing w:before="60" w:after="60" w:line="240" w:lineRule="auto"/>
              <w:rPr>
                <w:sz w:val="20"/>
                <w:szCs w:val="20"/>
              </w:rPr>
            </w:pPr>
            <w:r w:rsidRPr="001D2B1B">
              <w:rPr>
                <w:sz w:val="20"/>
                <w:szCs w:val="20"/>
              </w:rPr>
              <w:t>Hypophysitis/</w:t>
            </w:r>
          </w:p>
          <w:p w14:paraId="4D4FDE98" w14:textId="77777777" w:rsidR="00C40F7C" w:rsidRPr="001D2B1B" w:rsidRDefault="00C40F7C" w:rsidP="00F9458F">
            <w:pPr>
              <w:spacing w:before="60" w:after="60" w:line="240" w:lineRule="auto"/>
              <w:rPr>
                <w:sz w:val="20"/>
                <w:szCs w:val="20"/>
              </w:rPr>
            </w:pPr>
            <w:r w:rsidRPr="001D2B1B">
              <w:rPr>
                <w:sz w:val="20"/>
                <w:szCs w:val="20"/>
              </w:rPr>
              <w:t>Hypopituitarism</w:t>
            </w:r>
          </w:p>
        </w:tc>
        <w:tc>
          <w:tcPr>
            <w:tcW w:w="876" w:type="pct"/>
            <w:shd w:val="clear" w:color="auto" w:fill="auto"/>
          </w:tcPr>
          <w:p w14:paraId="0C1B4BC8" w14:textId="77777777" w:rsidR="00C40F7C" w:rsidRPr="001D2B1B" w:rsidRDefault="00C40F7C" w:rsidP="00C40F7C">
            <w:pPr>
              <w:spacing w:before="60" w:after="60" w:line="240" w:lineRule="auto"/>
              <w:jc w:val="center"/>
              <w:rPr>
                <w:sz w:val="20"/>
                <w:szCs w:val="20"/>
              </w:rPr>
            </w:pPr>
            <w:r w:rsidRPr="001D2B1B">
              <w:rPr>
                <w:sz w:val="20"/>
                <w:szCs w:val="20"/>
              </w:rPr>
              <w:t>Rare</w:t>
            </w:r>
          </w:p>
        </w:tc>
        <w:tc>
          <w:tcPr>
            <w:tcW w:w="772" w:type="pct"/>
            <w:shd w:val="clear" w:color="auto" w:fill="auto"/>
          </w:tcPr>
          <w:p w14:paraId="0E36F3FA" w14:textId="77777777" w:rsidR="00C40F7C" w:rsidRPr="001D2B1B" w:rsidRDefault="00C40F7C" w:rsidP="00C40F7C">
            <w:pPr>
              <w:spacing w:before="60" w:after="60" w:line="240" w:lineRule="auto"/>
              <w:jc w:val="center"/>
              <w:rPr>
                <w:sz w:val="20"/>
                <w:szCs w:val="20"/>
              </w:rPr>
            </w:pPr>
            <w:r w:rsidRPr="001D2B1B">
              <w:rPr>
                <w:sz w:val="20"/>
                <w:szCs w:val="20"/>
              </w:rPr>
              <w:t>&lt;0.1</w:t>
            </w:r>
          </w:p>
        </w:tc>
        <w:tc>
          <w:tcPr>
            <w:tcW w:w="891" w:type="pct"/>
            <w:shd w:val="clear" w:color="auto" w:fill="auto"/>
          </w:tcPr>
          <w:p w14:paraId="6D3A79C3" w14:textId="26B6A144" w:rsidR="00C40F7C" w:rsidRPr="001D2B1B" w:rsidRDefault="00C40F7C" w:rsidP="00C40F7C">
            <w:pPr>
              <w:spacing w:before="60" w:after="60" w:line="240" w:lineRule="auto"/>
              <w:jc w:val="center"/>
              <w:rPr>
                <w:sz w:val="20"/>
                <w:szCs w:val="20"/>
              </w:rPr>
            </w:pPr>
            <w:r w:rsidRPr="001D2B1B">
              <w:rPr>
                <w:sz w:val="20"/>
                <w:szCs w:val="20"/>
              </w:rPr>
              <w:t>Rare</w:t>
            </w:r>
          </w:p>
        </w:tc>
        <w:tc>
          <w:tcPr>
            <w:tcW w:w="896" w:type="pct"/>
          </w:tcPr>
          <w:p w14:paraId="48386361" w14:textId="0912ACEA"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14:paraId="730BD78A" w14:textId="3649629F" w:rsidTr="00042D61">
        <w:tc>
          <w:tcPr>
            <w:tcW w:w="1565" w:type="pct"/>
            <w:shd w:val="clear" w:color="auto" w:fill="auto"/>
          </w:tcPr>
          <w:p w14:paraId="1C0BCAC2" w14:textId="77777777" w:rsidR="00C40F7C" w:rsidRPr="001D2B1B" w:rsidRDefault="00C40F7C" w:rsidP="00F9458F">
            <w:pPr>
              <w:spacing w:before="60" w:after="60" w:line="240" w:lineRule="auto"/>
              <w:rPr>
                <w:sz w:val="20"/>
                <w:szCs w:val="20"/>
              </w:rPr>
            </w:pPr>
            <w:r w:rsidRPr="001D2B1B">
              <w:rPr>
                <w:sz w:val="20"/>
                <w:szCs w:val="20"/>
              </w:rPr>
              <w:t>Diabetes insipidus</w:t>
            </w:r>
          </w:p>
        </w:tc>
        <w:tc>
          <w:tcPr>
            <w:tcW w:w="876" w:type="pct"/>
            <w:shd w:val="clear" w:color="auto" w:fill="auto"/>
          </w:tcPr>
          <w:p w14:paraId="0B6E3B96" w14:textId="77777777" w:rsidR="00C40F7C" w:rsidRPr="001D2B1B" w:rsidRDefault="00C40F7C" w:rsidP="00C40F7C">
            <w:pPr>
              <w:spacing w:before="60" w:after="60" w:line="240" w:lineRule="auto"/>
              <w:jc w:val="center"/>
              <w:rPr>
                <w:sz w:val="20"/>
                <w:szCs w:val="20"/>
              </w:rPr>
            </w:pPr>
            <w:r w:rsidRPr="001D2B1B">
              <w:rPr>
                <w:sz w:val="20"/>
                <w:szCs w:val="20"/>
              </w:rPr>
              <w:t>Rare</w:t>
            </w:r>
          </w:p>
        </w:tc>
        <w:tc>
          <w:tcPr>
            <w:tcW w:w="772" w:type="pct"/>
            <w:shd w:val="clear" w:color="auto" w:fill="auto"/>
          </w:tcPr>
          <w:p w14:paraId="1EF0AB6E" w14:textId="77777777" w:rsidR="00C40F7C" w:rsidRPr="001D2B1B" w:rsidRDefault="00C40F7C" w:rsidP="00C40F7C">
            <w:pPr>
              <w:spacing w:before="60" w:after="60" w:line="240" w:lineRule="auto"/>
              <w:jc w:val="center"/>
              <w:rPr>
                <w:sz w:val="20"/>
                <w:szCs w:val="20"/>
              </w:rPr>
            </w:pPr>
            <w:r w:rsidRPr="001D2B1B">
              <w:rPr>
                <w:sz w:val="20"/>
                <w:szCs w:val="20"/>
              </w:rPr>
              <w:t>&lt;0.1</w:t>
            </w:r>
          </w:p>
        </w:tc>
        <w:tc>
          <w:tcPr>
            <w:tcW w:w="891" w:type="pct"/>
            <w:shd w:val="clear" w:color="auto" w:fill="auto"/>
          </w:tcPr>
          <w:p w14:paraId="11ED6ECF" w14:textId="47557B41" w:rsidR="00C40F7C" w:rsidRPr="001D2B1B" w:rsidRDefault="00C40F7C" w:rsidP="00C40F7C">
            <w:pPr>
              <w:spacing w:before="60" w:after="60" w:line="240" w:lineRule="auto"/>
              <w:jc w:val="center"/>
              <w:rPr>
                <w:sz w:val="20"/>
                <w:szCs w:val="20"/>
              </w:rPr>
            </w:pPr>
            <w:r w:rsidRPr="001D2B1B">
              <w:rPr>
                <w:sz w:val="20"/>
                <w:szCs w:val="20"/>
              </w:rPr>
              <w:t>Rare</w:t>
            </w:r>
          </w:p>
        </w:tc>
        <w:tc>
          <w:tcPr>
            <w:tcW w:w="896" w:type="pct"/>
          </w:tcPr>
          <w:p w14:paraId="38593432" w14:textId="2C803027" w:rsidR="00C40F7C" w:rsidRPr="001D2B1B" w:rsidRDefault="00C40F7C" w:rsidP="00C40F7C">
            <w:pPr>
              <w:spacing w:before="60" w:after="60" w:line="240" w:lineRule="auto"/>
              <w:jc w:val="center"/>
              <w:rPr>
                <w:sz w:val="20"/>
                <w:szCs w:val="20"/>
              </w:rPr>
            </w:pPr>
            <w:r w:rsidRPr="001D2B1B">
              <w:rPr>
                <w:sz w:val="20"/>
                <w:szCs w:val="20"/>
              </w:rPr>
              <w:t>&lt;0.1</w:t>
            </w:r>
          </w:p>
        </w:tc>
      </w:tr>
      <w:tr w:rsidR="00F9458F" w:rsidRPr="001D2B1B" w14:paraId="288399E7" w14:textId="1DCEA5CF" w:rsidTr="00F9458F">
        <w:tc>
          <w:tcPr>
            <w:tcW w:w="5000" w:type="pct"/>
            <w:gridSpan w:val="5"/>
            <w:shd w:val="clear" w:color="auto" w:fill="auto"/>
          </w:tcPr>
          <w:p w14:paraId="1BBBBE48" w14:textId="58103F42" w:rsidR="00F9458F" w:rsidRPr="001D2B1B" w:rsidRDefault="00F9458F" w:rsidP="00F9458F">
            <w:pPr>
              <w:spacing w:before="60" w:after="60" w:line="240" w:lineRule="auto"/>
              <w:rPr>
                <w:b/>
                <w:sz w:val="20"/>
                <w:szCs w:val="20"/>
                <w:lang w:val="sv-SE"/>
              </w:rPr>
            </w:pPr>
            <w:r w:rsidRPr="001D2B1B">
              <w:rPr>
                <w:b/>
                <w:sz w:val="20"/>
                <w:szCs w:val="20"/>
                <w:lang w:val="sv-SE"/>
              </w:rPr>
              <w:t>Nervous System Disorders</w:t>
            </w:r>
          </w:p>
        </w:tc>
      </w:tr>
      <w:tr w:rsidR="00C40F7C" w:rsidRPr="001D2B1B" w14:paraId="2211EEB2" w14:textId="0C7F9FF5" w:rsidTr="00042D61">
        <w:tc>
          <w:tcPr>
            <w:tcW w:w="1565" w:type="pct"/>
            <w:shd w:val="clear" w:color="auto" w:fill="auto"/>
          </w:tcPr>
          <w:p w14:paraId="5BB3EC3D" w14:textId="77777777" w:rsidR="00C40F7C" w:rsidRPr="001D2B1B" w:rsidRDefault="00C40F7C" w:rsidP="00F9458F">
            <w:pPr>
              <w:spacing w:before="60" w:after="60" w:line="240" w:lineRule="auto"/>
              <w:rPr>
                <w:sz w:val="20"/>
                <w:szCs w:val="20"/>
              </w:rPr>
            </w:pPr>
            <w:r w:rsidRPr="001D2B1B">
              <w:rPr>
                <w:sz w:val="20"/>
                <w:szCs w:val="20"/>
              </w:rPr>
              <w:t>Myasthenia gravis</w:t>
            </w:r>
          </w:p>
        </w:tc>
        <w:tc>
          <w:tcPr>
            <w:tcW w:w="876" w:type="pct"/>
            <w:shd w:val="clear" w:color="auto" w:fill="auto"/>
          </w:tcPr>
          <w:p w14:paraId="207AB847" w14:textId="3495B2E8" w:rsidR="00C40F7C" w:rsidRPr="001D2B1B" w:rsidRDefault="00C40F7C" w:rsidP="00C40F7C">
            <w:pPr>
              <w:spacing w:before="60" w:after="60" w:line="240" w:lineRule="auto"/>
              <w:jc w:val="center"/>
              <w:rPr>
                <w:sz w:val="20"/>
                <w:szCs w:val="20"/>
              </w:rPr>
            </w:pPr>
            <w:r w:rsidRPr="001D2B1B">
              <w:rPr>
                <w:sz w:val="20"/>
                <w:szCs w:val="20"/>
              </w:rPr>
              <w:t>Not determined</w:t>
            </w:r>
            <w:r w:rsidRPr="001D2B1B">
              <w:rPr>
                <w:sz w:val="20"/>
                <w:szCs w:val="20"/>
                <w:vertAlign w:val="superscript"/>
              </w:rPr>
              <w:t xml:space="preserve">h </w:t>
            </w:r>
          </w:p>
        </w:tc>
        <w:tc>
          <w:tcPr>
            <w:tcW w:w="772" w:type="pct"/>
            <w:shd w:val="clear" w:color="auto" w:fill="auto"/>
          </w:tcPr>
          <w:p w14:paraId="1EFC46A6" w14:textId="6DFD493E" w:rsidR="00C40F7C" w:rsidRPr="001D2B1B" w:rsidRDefault="00C40F7C" w:rsidP="00C40F7C">
            <w:pPr>
              <w:spacing w:before="60" w:after="60" w:line="240" w:lineRule="auto"/>
              <w:jc w:val="center"/>
              <w:rPr>
                <w:sz w:val="20"/>
                <w:szCs w:val="20"/>
              </w:rPr>
            </w:pPr>
          </w:p>
        </w:tc>
        <w:tc>
          <w:tcPr>
            <w:tcW w:w="891" w:type="pct"/>
            <w:shd w:val="clear" w:color="auto" w:fill="auto"/>
          </w:tcPr>
          <w:p w14:paraId="4F2F1363" w14:textId="28EFBCFF" w:rsidR="00C40F7C" w:rsidRPr="001D2B1B" w:rsidRDefault="00C40F7C" w:rsidP="00C40F7C">
            <w:pPr>
              <w:spacing w:before="60" w:after="60" w:line="240" w:lineRule="auto"/>
              <w:jc w:val="center"/>
              <w:rPr>
                <w:sz w:val="20"/>
                <w:szCs w:val="20"/>
              </w:rPr>
            </w:pPr>
            <w:r w:rsidRPr="001D2B1B">
              <w:rPr>
                <w:sz w:val="20"/>
                <w:szCs w:val="20"/>
              </w:rPr>
              <w:t>Not determined</w:t>
            </w:r>
            <w:r w:rsidRPr="001D2B1B">
              <w:rPr>
                <w:sz w:val="20"/>
                <w:szCs w:val="20"/>
                <w:vertAlign w:val="superscript"/>
              </w:rPr>
              <w:t>h</w:t>
            </w:r>
          </w:p>
        </w:tc>
        <w:tc>
          <w:tcPr>
            <w:tcW w:w="896" w:type="pct"/>
          </w:tcPr>
          <w:p w14:paraId="17283EA4" w14:textId="103244A7" w:rsidR="00C40F7C" w:rsidRPr="001D2B1B" w:rsidDel="000E08F1" w:rsidRDefault="00C40F7C" w:rsidP="00C40F7C">
            <w:pPr>
              <w:spacing w:before="60" w:after="60" w:line="240" w:lineRule="auto"/>
              <w:jc w:val="center"/>
              <w:rPr>
                <w:sz w:val="20"/>
                <w:szCs w:val="20"/>
              </w:rPr>
            </w:pPr>
          </w:p>
        </w:tc>
      </w:tr>
      <w:tr w:rsidR="00F9458F" w:rsidRPr="001D2B1B" w14:paraId="2ABF55CB" w14:textId="7DF7DBBD" w:rsidTr="00F9458F">
        <w:tc>
          <w:tcPr>
            <w:tcW w:w="5000" w:type="pct"/>
            <w:gridSpan w:val="5"/>
            <w:shd w:val="clear" w:color="auto" w:fill="auto"/>
          </w:tcPr>
          <w:p w14:paraId="28B5CA69" w14:textId="5AEA9E32" w:rsidR="00F9458F" w:rsidRPr="001D2B1B" w:rsidRDefault="00F9458F" w:rsidP="00F9458F">
            <w:pPr>
              <w:spacing w:before="60" w:after="60" w:line="240" w:lineRule="auto"/>
              <w:rPr>
                <w:b/>
                <w:sz w:val="20"/>
                <w:szCs w:val="20"/>
              </w:rPr>
            </w:pPr>
            <w:r w:rsidRPr="001D2B1B">
              <w:rPr>
                <w:b/>
                <w:sz w:val="20"/>
                <w:szCs w:val="20"/>
              </w:rPr>
              <w:t>Cardiac disorders</w:t>
            </w:r>
          </w:p>
        </w:tc>
      </w:tr>
      <w:tr w:rsidR="00C40F7C" w:rsidRPr="001D2B1B" w14:paraId="0831438E" w14:textId="6122F596" w:rsidTr="00042D61">
        <w:tc>
          <w:tcPr>
            <w:tcW w:w="1565" w:type="pct"/>
            <w:shd w:val="clear" w:color="auto" w:fill="auto"/>
          </w:tcPr>
          <w:p w14:paraId="094B1821" w14:textId="77777777" w:rsidR="00C40F7C" w:rsidRPr="001D2B1B" w:rsidRDefault="00C40F7C" w:rsidP="00F9458F">
            <w:pPr>
              <w:spacing w:before="60" w:after="60" w:line="240" w:lineRule="auto"/>
              <w:rPr>
                <w:sz w:val="20"/>
                <w:szCs w:val="20"/>
              </w:rPr>
            </w:pPr>
            <w:r w:rsidRPr="001D2B1B">
              <w:rPr>
                <w:sz w:val="20"/>
                <w:szCs w:val="20"/>
              </w:rPr>
              <w:t>Myocarditis</w:t>
            </w:r>
          </w:p>
        </w:tc>
        <w:tc>
          <w:tcPr>
            <w:tcW w:w="876" w:type="pct"/>
            <w:shd w:val="clear" w:color="auto" w:fill="auto"/>
          </w:tcPr>
          <w:p w14:paraId="20E95320" w14:textId="77777777" w:rsidR="00C40F7C" w:rsidRPr="001D2B1B" w:rsidRDefault="00C40F7C" w:rsidP="00C40F7C">
            <w:pPr>
              <w:spacing w:before="60" w:after="60" w:line="240" w:lineRule="auto"/>
              <w:jc w:val="center"/>
              <w:rPr>
                <w:sz w:val="20"/>
                <w:szCs w:val="20"/>
              </w:rPr>
            </w:pPr>
            <w:r w:rsidRPr="001D2B1B">
              <w:rPr>
                <w:sz w:val="20"/>
                <w:szCs w:val="20"/>
              </w:rPr>
              <w:t>Rare</w:t>
            </w:r>
          </w:p>
        </w:tc>
        <w:tc>
          <w:tcPr>
            <w:tcW w:w="772" w:type="pct"/>
            <w:shd w:val="clear" w:color="auto" w:fill="auto"/>
          </w:tcPr>
          <w:p w14:paraId="3226C1C0" w14:textId="77777777" w:rsidR="00C40F7C" w:rsidRPr="001D2B1B" w:rsidRDefault="00C40F7C" w:rsidP="00C40F7C">
            <w:pPr>
              <w:spacing w:before="60" w:after="60" w:line="240" w:lineRule="auto"/>
              <w:jc w:val="center"/>
              <w:rPr>
                <w:sz w:val="20"/>
                <w:szCs w:val="20"/>
              </w:rPr>
            </w:pPr>
            <w:r w:rsidRPr="001D2B1B">
              <w:rPr>
                <w:sz w:val="20"/>
                <w:szCs w:val="20"/>
              </w:rPr>
              <w:t>&lt;0.1</w:t>
            </w:r>
          </w:p>
        </w:tc>
        <w:tc>
          <w:tcPr>
            <w:tcW w:w="891" w:type="pct"/>
            <w:shd w:val="clear" w:color="auto" w:fill="auto"/>
          </w:tcPr>
          <w:p w14:paraId="13E3B566" w14:textId="17172275" w:rsidR="00C40F7C" w:rsidRPr="001D2B1B" w:rsidRDefault="00C40F7C" w:rsidP="00C40F7C">
            <w:pPr>
              <w:spacing w:before="60" w:after="60" w:line="240" w:lineRule="auto"/>
              <w:jc w:val="center"/>
              <w:rPr>
                <w:sz w:val="20"/>
                <w:szCs w:val="20"/>
              </w:rPr>
            </w:pPr>
            <w:r w:rsidRPr="001D2B1B">
              <w:rPr>
                <w:sz w:val="20"/>
                <w:szCs w:val="20"/>
              </w:rPr>
              <w:t>Rare</w:t>
            </w:r>
          </w:p>
        </w:tc>
        <w:tc>
          <w:tcPr>
            <w:tcW w:w="896" w:type="pct"/>
          </w:tcPr>
          <w:p w14:paraId="1534545C" w14:textId="77AAE16B" w:rsidR="00C40F7C" w:rsidRPr="001D2B1B" w:rsidRDefault="00C40F7C" w:rsidP="00C40F7C">
            <w:pPr>
              <w:spacing w:before="60" w:after="60" w:line="240" w:lineRule="auto"/>
              <w:jc w:val="center"/>
              <w:rPr>
                <w:sz w:val="20"/>
                <w:szCs w:val="20"/>
              </w:rPr>
            </w:pPr>
            <w:r w:rsidRPr="001D2B1B">
              <w:rPr>
                <w:sz w:val="20"/>
                <w:szCs w:val="20"/>
              </w:rPr>
              <w:t>&lt;0.1</w:t>
            </w:r>
          </w:p>
        </w:tc>
      </w:tr>
      <w:tr w:rsidR="00F9458F" w:rsidRPr="001D2B1B" w14:paraId="4CF8F409" w14:textId="1395113C" w:rsidTr="00F9458F">
        <w:tc>
          <w:tcPr>
            <w:tcW w:w="5000" w:type="pct"/>
            <w:gridSpan w:val="5"/>
            <w:shd w:val="clear" w:color="auto" w:fill="auto"/>
          </w:tcPr>
          <w:p w14:paraId="58C2ED08" w14:textId="79DB5206" w:rsidR="00F9458F" w:rsidRPr="001D2B1B" w:rsidRDefault="00F9458F" w:rsidP="00F9458F">
            <w:pPr>
              <w:spacing w:before="60" w:after="60" w:line="240" w:lineRule="auto"/>
              <w:rPr>
                <w:b/>
                <w:sz w:val="20"/>
                <w:szCs w:val="20"/>
              </w:rPr>
            </w:pPr>
            <w:r w:rsidRPr="001D2B1B">
              <w:rPr>
                <w:b/>
                <w:sz w:val="20"/>
                <w:szCs w:val="20"/>
              </w:rPr>
              <w:t>Respiratory, thoracic and mediastinal disorders</w:t>
            </w:r>
          </w:p>
        </w:tc>
      </w:tr>
      <w:tr w:rsidR="00C40F7C" w:rsidRPr="001D2B1B" w14:paraId="388FF7EF" w14:textId="490C3BA0" w:rsidTr="00042D61">
        <w:tc>
          <w:tcPr>
            <w:tcW w:w="1565" w:type="pct"/>
            <w:shd w:val="clear" w:color="auto" w:fill="auto"/>
          </w:tcPr>
          <w:p w14:paraId="05B6D012" w14:textId="77777777" w:rsidR="00C40F7C" w:rsidRPr="001D2B1B" w:rsidRDefault="00C40F7C" w:rsidP="00F9458F">
            <w:pPr>
              <w:spacing w:before="60" w:after="60" w:line="240" w:lineRule="auto"/>
              <w:rPr>
                <w:sz w:val="20"/>
                <w:szCs w:val="20"/>
              </w:rPr>
            </w:pPr>
            <w:r w:rsidRPr="001D2B1B">
              <w:rPr>
                <w:sz w:val="20"/>
                <w:szCs w:val="20"/>
              </w:rPr>
              <w:t>Cough/Productive Cough</w:t>
            </w:r>
          </w:p>
        </w:tc>
        <w:tc>
          <w:tcPr>
            <w:tcW w:w="876" w:type="pct"/>
            <w:shd w:val="clear" w:color="auto" w:fill="auto"/>
          </w:tcPr>
          <w:p w14:paraId="5158EB00" w14:textId="77777777" w:rsidR="00C40F7C" w:rsidRPr="001D2B1B" w:rsidRDefault="00C40F7C" w:rsidP="00C40F7C">
            <w:pPr>
              <w:spacing w:before="60" w:after="60" w:line="240" w:lineRule="auto"/>
              <w:jc w:val="center"/>
              <w:rPr>
                <w:sz w:val="20"/>
                <w:szCs w:val="20"/>
              </w:rPr>
            </w:pPr>
            <w:r w:rsidRPr="001D2B1B">
              <w:rPr>
                <w:sz w:val="20"/>
                <w:szCs w:val="20"/>
              </w:rPr>
              <w:t>Very common</w:t>
            </w:r>
          </w:p>
        </w:tc>
        <w:tc>
          <w:tcPr>
            <w:tcW w:w="772" w:type="pct"/>
            <w:shd w:val="clear" w:color="auto" w:fill="auto"/>
          </w:tcPr>
          <w:p w14:paraId="5B3C3C22" w14:textId="77777777" w:rsidR="00C40F7C" w:rsidRPr="001D2B1B" w:rsidRDefault="00C40F7C" w:rsidP="00C40F7C">
            <w:pPr>
              <w:spacing w:before="60" w:after="60" w:line="240" w:lineRule="auto"/>
              <w:jc w:val="center"/>
              <w:rPr>
                <w:sz w:val="20"/>
                <w:szCs w:val="20"/>
              </w:rPr>
            </w:pPr>
            <w:r w:rsidRPr="001D2B1B">
              <w:rPr>
                <w:sz w:val="20"/>
                <w:szCs w:val="20"/>
              </w:rPr>
              <w:t>21.5</w:t>
            </w:r>
          </w:p>
        </w:tc>
        <w:tc>
          <w:tcPr>
            <w:tcW w:w="891" w:type="pct"/>
            <w:shd w:val="clear" w:color="auto" w:fill="auto"/>
          </w:tcPr>
          <w:p w14:paraId="30DBDC17" w14:textId="64DBA39D" w:rsidR="00C40F7C" w:rsidRPr="001D2B1B" w:rsidRDefault="00C40F7C" w:rsidP="00C40F7C">
            <w:pPr>
              <w:spacing w:before="60" w:after="60" w:line="240" w:lineRule="auto"/>
              <w:jc w:val="center"/>
              <w:rPr>
                <w:sz w:val="20"/>
                <w:szCs w:val="20"/>
              </w:rPr>
            </w:pPr>
            <w:r w:rsidRPr="001D2B1B">
              <w:rPr>
                <w:sz w:val="20"/>
                <w:szCs w:val="20"/>
              </w:rPr>
              <w:t>Uncommon</w:t>
            </w:r>
          </w:p>
        </w:tc>
        <w:tc>
          <w:tcPr>
            <w:tcW w:w="896" w:type="pct"/>
          </w:tcPr>
          <w:p w14:paraId="75583C4B" w14:textId="07C25712" w:rsidR="00C40F7C" w:rsidRPr="001D2B1B" w:rsidRDefault="00C40F7C" w:rsidP="00C40F7C">
            <w:pPr>
              <w:spacing w:before="60" w:after="60" w:line="240" w:lineRule="auto"/>
              <w:jc w:val="center"/>
              <w:rPr>
                <w:sz w:val="20"/>
                <w:szCs w:val="20"/>
              </w:rPr>
            </w:pPr>
            <w:r w:rsidRPr="001D2B1B">
              <w:rPr>
                <w:sz w:val="20"/>
                <w:szCs w:val="20"/>
              </w:rPr>
              <w:t>0.4</w:t>
            </w:r>
          </w:p>
        </w:tc>
      </w:tr>
      <w:tr w:rsidR="00C40F7C" w:rsidRPr="001D2B1B" w14:paraId="4B99F6A6" w14:textId="550DFAE9" w:rsidTr="00042D61">
        <w:tc>
          <w:tcPr>
            <w:tcW w:w="1565" w:type="pct"/>
            <w:shd w:val="clear" w:color="auto" w:fill="auto"/>
          </w:tcPr>
          <w:p w14:paraId="06274C0B" w14:textId="73806F1D" w:rsidR="00C40F7C" w:rsidRPr="001D2B1B" w:rsidRDefault="00C40F7C" w:rsidP="00F9458F">
            <w:pPr>
              <w:spacing w:before="60" w:after="60" w:line="240" w:lineRule="auto"/>
              <w:rPr>
                <w:sz w:val="20"/>
                <w:szCs w:val="20"/>
              </w:rPr>
            </w:pPr>
            <w:r w:rsidRPr="001D2B1B">
              <w:rPr>
                <w:sz w:val="20"/>
                <w:szCs w:val="20"/>
              </w:rPr>
              <w:t>Pneumonitis</w:t>
            </w:r>
            <w:r w:rsidRPr="001D2B1B">
              <w:rPr>
                <w:sz w:val="20"/>
                <w:szCs w:val="20"/>
                <w:vertAlign w:val="superscript"/>
              </w:rPr>
              <w:t>c</w:t>
            </w:r>
            <w:r w:rsidRPr="001D2B1B">
              <w:rPr>
                <w:sz w:val="20"/>
                <w:szCs w:val="20"/>
              </w:rPr>
              <w:t xml:space="preserve"> </w:t>
            </w:r>
          </w:p>
        </w:tc>
        <w:tc>
          <w:tcPr>
            <w:tcW w:w="876" w:type="pct"/>
            <w:shd w:val="clear" w:color="auto" w:fill="auto"/>
          </w:tcPr>
          <w:p w14:paraId="2C9CE8A9" w14:textId="77777777" w:rsidR="00C40F7C" w:rsidRPr="001D2B1B" w:rsidRDefault="00C40F7C" w:rsidP="00C40F7C">
            <w:pPr>
              <w:spacing w:before="60" w:after="60" w:line="240" w:lineRule="auto"/>
              <w:jc w:val="center"/>
              <w:rPr>
                <w:sz w:val="20"/>
                <w:szCs w:val="20"/>
              </w:rPr>
            </w:pPr>
            <w:r w:rsidRPr="001D2B1B">
              <w:rPr>
                <w:sz w:val="20"/>
                <w:szCs w:val="20"/>
              </w:rPr>
              <w:t>Common</w:t>
            </w:r>
          </w:p>
        </w:tc>
        <w:tc>
          <w:tcPr>
            <w:tcW w:w="772" w:type="pct"/>
            <w:shd w:val="clear" w:color="auto" w:fill="auto"/>
          </w:tcPr>
          <w:p w14:paraId="1A966ABF" w14:textId="77777777" w:rsidR="00C40F7C" w:rsidRPr="001D2B1B" w:rsidRDefault="00C40F7C" w:rsidP="00C40F7C">
            <w:pPr>
              <w:spacing w:before="60" w:after="60" w:line="240" w:lineRule="auto"/>
              <w:jc w:val="center"/>
              <w:rPr>
                <w:sz w:val="20"/>
                <w:szCs w:val="20"/>
              </w:rPr>
            </w:pPr>
            <w:r w:rsidRPr="001D2B1B">
              <w:rPr>
                <w:sz w:val="20"/>
                <w:szCs w:val="20"/>
              </w:rPr>
              <w:t xml:space="preserve">3.8 </w:t>
            </w:r>
          </w:p>
        </w:tc>
        <w:tc>
          <w:tcPr>
            <w:tcW w:w="891" w:type="pct"/>
            <w:shd w:val="clear" w:color="auto" w:fill="auto"/>
          </w:tcPr>
          <w:p w14:paraId="1789E294" w14:textId="5920BA7D" w:rsidR="00C40F7C" w:rsidRPr="001D2B1B" w:rsidRDefault="00C40F7C" w:rsidP="00C40F7C">
            <w:pPr>
              <w:spacing w:before="60" w:after="60" w:line="240" w:lineRule="auto"/>
              <w:jc w:val="center"/>
              <w:rPr>
                <w:sz w:val="20"/>
                <w:szCs w:val="20"/>
              </w:rPr>
            </w:pPr>
            <w:r w:rsidRPr="001D2B1B">
              <w:rPr>
                <w:sz w:val="20"/>
                <w:szCs w:val="20"/>
              </w:rPr>
              <w:t>Uncommon</w:t>
            </w:r>
          </w:p>
        </w:tc>
        <w:tc>
          <w:tcPr>
            <w:tcW w:w="896" w:type="pct"/>
          </w:tcPr>
          <w:p w14:paraId="145FAB9E" w14:textId="4592F361" w:rsidR="00C40F7C" w:rsidRPr="001D2B1B" w:rsidRDefault="00C40F7C" w:rsidP="00C40F7C">
            <w:pPr>
              <w:spacing w:before="60" w:after="60" w:line="240" w:lineRule="auto"/>
              <w:jc w:val="center"/>
              <w:rPr>
                <w:sz w:val="20"/>
                <w:szCs w:val="20"/>
              </w:rPr>
            </w:pPr>
            <w:r w:rsidRPr="001D2B1B">
              <w:rPr>
                <w:sz w:val="20"/>
                <w:szCs w:val="20"/>
              </w:rPr>
              <w:t>0.9</w:t>
            </w:r>
          </w:p>
        </w:tc>
      </w:tr>
      <w:tr w:rsidR="00C40F7C" w:rsidRPr="001D2B1B" w14:paraId="6243CFC0" w14:textId="35478040" w:rsidTr="00042D61">
        <w:tc>
          <w:tcPr>
            <w:tcW w:w="1565" w:type="pct"/>
            <w:shd w:val="clear" w:color="auto" w:fill="auto"/>
          </w:tcPr>
          <w:p w14:paraId="6C98257B" w14:textId="77777777" w:rsidR="00C40F7C" w:rsidRPr="001D2B1B" w:rsidRDefault="00C40F7C" w:rsidP="00F9458F">
            <w:pPr>
              <w:spacing w:before="60" w:after="60" w:line="240" w:lineRule="auto"/>
              <w:rPr>
                <w:sz w:val="20"/>
                <w:szCs w:val="20"/>
              </w:rPr>
            </w:pPr>
            <w:r w:rsidRPr="001D2B1B">
              <w:rPr>
                <w:sz w:val="20"/>
                <w:szCs w:val="20"/>
              </w:rPr>
              <w:t>Dysphonia</w:t>
            </w:r>
          </w:p>
        </w:tc>
        <w:tc>
          <w:tcPr>
            <w:tcW w:w="876" w:type="pct"/>
            <w:shd w:val="clear" w:color="auto" w:fill="auto"/>
          </w:tcPr>
          <w:p w14:paraId="23E2BE18" w14:textId="77777777" w:rsidR="00C40F7C" w:rsidRPr="001D2B1B" w:rsidRDefault="00C40F7C" w:rsidP="00C40F7C">
            <w:pPr>
              <w:spacing w:before="60" w:after="60" w:line="240" w:lineRule="auto"/>
              <w:jc w:val="center"/>
              <w:rPr>
                <w:sz w:val="20"/>
                <w:szCs w:val="20"/>
              </w:rPr>
            </w:pPr>
            <w:r w:rsidRPr="001D2B1B">
              <w:rPr>
                <w:sz w:val="20"/>
                <w:szCs w:val="20"/>
              </w:rPr>
              <w:t>Common</w:t>
            </w:r>
          </w:p>
        </w:tc>
        <w:tc>
          <w:tcPr>
            <w:tcW w:w="772" w:type="pct"/>
            <w:shd w:val="clear" w:color="auto" w:fill="auto"/>
          </w:tcPr>
          <w:p w14:paraId="4CA37376" w14:textId="77777777" w:rsidR="00C40F7C" w:rsidRPr="001D2B1B" w:rsidRDefault="00C40F7C" w:rsidP="00C40F7C">
            <w:pPr>
              <w:spacing w:before="60" w:after="60" w:line="240" w:lineRule="auto"/>
              <w:jc w:val="center"/>
              <w:rPr>
                <w:sz w:val="20"/>
                <w:szCs w:val="20"/>
              </w:rPr>
            </w:pPr>
            <w:r w:rsidRPr="001D2B1B">
              <w:rPr>
                <w:sz w:val="20"/>
                <w:szCs w:val="20"/>
              </w:rPr>
              <w:t>3.1</w:t>
            </w:r>
          </w:p>
        </w:tc>
        <w:tc>
          <w:tcPr>
            <w:tcW w:w="891" w:type="pct"/>
            <w:shd w:val="clear" w:color="auto" w:fill="auto"/>
          </w:tcPr>
          <w:p w14:paraId="3591606B" w14:textId="2BCFF0A8" w:rsidR="00C40F7C" w:rsidRPr="001D2B1B" w:rsidRDefault="00C40F7C" w:rsidP="00C40F7C">
            <w:pPr>
              <w:spacing w:before="60" w:after="60" w:line="240" w:lineRule="auto"/>
              <w:jc w:val="center"/>
              <w:rPr>
                <w:sz w:val="20"/>
                <w:szCs w:val="20"/>
              </w:rPr>
            </w:pPr>
            <w:r w:rsidRPr="001D2B1B">
              <w:rPr>
                <w:sz w:val="20"/>
                <w:szCs w:val="20"/>
              </w:rPr>
              <w:t>Rare</w:t>
            </w:r>
          </w:p>
        </w:tc>
        <w:tc>
          <w:tcPr>
            <w:tcW w:w="896" w:type="pct"/>
          </w:tcPr>
          <w:p w14:paraId="130FE567" w14:textId="318F9FAA"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14:paraId="1096F6A7" w14:textId="63E06533" w:rsidTr="00042D61">
        <w:tc>
          <w:tcPr>
            <w:tcW w:w="1565" w:type="pct"/>
            <w:shd w:val="clear" w:color="auto" w:fill="auto"/>
          </w:tcPr>
          <w:p w14:paraId="5E85F3DB" w14:textId="77777777" w:rsidR="00C40F7C" w:rsidRPr="001D2B1B" w:rsidRDefault="00C40F7C" w:rsidP="00F9458F">
            <w:pPr>
              <w:spacing w:before="60" w:after="60" w:line="240" w:lineRule="auto"/>
              <w:rPr>
                <w:sz w:val="20"/>
                <w:szCs w:val="20"/>
              </w:rPr>
            </w:pPr>
            <w:r w:rsidRPr="001D2B1B">
              <w:rPr>
                <w:sz w:val="20"/>
                <w:szCs w:val="20"/>
              </w:rPr>
              <w:t xml:space="preserve">Interstitial lung disease </w:t>
            </w:r>
          </w:p>
        </w:tc>
        <w:tc>
          <w:tcPr>
            <w:tcW w:w="876" w:type="pct"/>
            <w:shd w:val="clear" w:color="auto" w:fill="auto"/>
          </w:tcPr>
          <w:p w14:paraId="53E9031B" w14:textId="77777777" w:rsidR="00C40F7C" w:rsidRPr="001D2B1B" w:rsidRDefault="00C40F7C" w:rsidP="00C40F7C">
            <w:pPr>
              <w:spacing w:before="60" w:after="60" w:line="240" w:lineRule="auto"/>
              <w:jc w:val="center"/>
              <w:rPr>
                <w:sz w:val="20"/>
                <w:szCs w:val="20"/>
              </w:rPr>
            </w:pPr>
            <w:r w:rsidRPr="001D2B1B">
              <w:rPr>
                <w:sz w:val="20"/>
                <w:szCs w:val="20"/>
              </w:rPr>
              <w:t>Uncommon</w:t>
            </w:r>
          </w:p>
        </w:tc>
        <w:tc>
          <w:tcPr>
            <w:tcW w:w="772" w:type="pct"/>
            <w:shd w:val="clear" w:color="auto" w:fill="auto"/>
          </w:tcPr>
          <w:p w14:paraId="2D2907E3" w14:textId="77777777" w:rsidR="00C40F7C" w:rsidRPr="001D2B1B" w:rsidRDefault="00C40F7C" w:rsidP="00C40F7C">
            <w:pPr>
              <w:spacing w:before="60" w:after="60" w:line="240" w:lineRule="auto"/>
              <w:jc w:val="center"/>
              <w:rPr>
                <w:sz w:val="20"/>
                <w:szCs w:val="20"/>
              </w:rPr>
            </w:pPr>
            <w:r w:rsidRPr="001D2B1B">
              <w:rPr>
                <w:sz w:val="20"/>
                <w:szCs w:val="20"/>
              </w:rPr>
              <w:t>0.6</w:t>
            </w:r>
          </w:p>
        </w:tc>
        <w:tc>
          <w:tcPr>
            <w:tcW w:w="891" w:type="pct"/>
            <w:shd w:val="clear" w:color="auto" w:fill="auto"/>
          </w:tcPr>
          <w:p w14:paraId="1A206A95" w14:textId="623AA47A" w:rsidR="00C40F7C" w:rsidRPr="001D2B1B" w:rsidRDefault="00C40F7C" w:rsidP="00C40F7C">
            <w:pPr>
              <w:spacing w:before="60" w:after="60" w:line="240" w:lineRule="auto"/>
              <w:jc w:val="center"/>
              <w:rPr>
                <w:sz w:val="20"/>
                <w:szCs w:val="20"/>
              </w:rPr>
            </w:pPr>
            <w:r w:rsidRPr="001D2B1B">
              <w:rPr>
                <w:sz w:val="20"/>
                <w:szCs w:val="20"/>
              </w:rPr>
              <w:t>Uncommon</w:t>
            </w:r>
          </w:p>
        </w:tc>
        <w:tc>
          <w:tcPr>
            <w:tcW w:w="896" w:type="pct"/>
          </w:tcPr>
          <w:p w14:paraId="32974BFD" w14:textId="6DED04E9" w:rsidR="00C40F7C" w:rsidRPr="001D2B1B" w:rsidRDefault="00C40F7C" w:rsidP="00C40F7C">
            <w:pPr>
              <w:spacing w:before="60" w:after="60" w:line="240" w:lineRule="auto"/>
              <w:jc w:val="center"/>
              <w:rPr>
                <w:sz w:val="20"/>
                <w:szCs w:val="20"/>
              </w:rPr>
            </w:pPr>
            <w:r w:rsidRPr="001D2B1B">
              <w:rPr>
                <w:sz w:val="20"/>
                <w:szCs w:val="20"/>
              </w:rPr>
              <w:t>0.1</w:t>
            </w:r>
          </w:p>
        </w:tc>
      </w:tr>
      <w:tr w:rsidR="00F9458F" w:rsidRPr="001D2B1B" w14:paraId="1873737E" w14:textId="714B096A" w:rsidTr="00F9458F">
        <w:tc>
          <w:tcPr>
            <w:tcW w:w="5000" w:type="pct"/>
            <w:gridSpan w:val="5"/>
            <w:shd w:val="clear" w:color="auto" w:fill="auto"/>
          </w:tcPr>
          <w:p w14:paraId="66B525E9" w14:textId="0E981AC9" w:rsidR="00F9458F" w:rsidRPr="001D2B1B" w:rsidRDefault="00F9458F" w:rsidP="00821AA7">
            <w:pPr>
              <w:keepNext/>
              <w:spacing w:before="60" w:after="60" w:line="240" w:lineRule="auto"/>
              <w:rPr>
                <w:b/>
                <w:sz w:val="20"/>
                <w:szCs w:val="20"/>
              </w:rPr>
            </w:pPr>
            <w:r w:rsidRPr="001D2B1B">
              <w:rPr>
                <w:b/>
                <w:sz w:val="20"/>
                <w:szCs w:val="20"/>
              </w:rPr>
              <w:t>Gastrointestinal disorders</w:t>
            </w:r>
          </w:p>
        </w:tc>
      </w:tr>
      <w:tr w:rsidR="00C40F7C" w:rsidRPr="001D2B1B" w14:paraId="49A862C1" w14:textId="4E7C45F8" w:rsidTr="00042D61">
        <w:tc>
          <w:tcPr>
            <w:tcW w:w="1565" w:type="pct"/>
            <w:shd w:val="clear" w:color="auto" w:fill="auto"/>
          </w:tcPr>
          <w:p w14:paraId="20225E80" w14:textId="77777777" w:rsidR="00C40F7C" w:rsidRPr="001D2B1B" w:rsidRDefault="00C40F7C" w:rsidP="00F9458F">
            <w:pPr>
              <w:spacing w:before="60" w:after="60" w:line="240" w:lineRule="auto"/>
              <w:rPr>
                <w:sz w:val="20"/>
                <w:szCs w:val="20"/>
              </w:rPr>
            </w:pPr>
            <w:r w:rsidRPr="001D2B1B">
              <w:rPr>
                <w:sz w:val="20"/>
                <w:szCs w:val="20"/>
              </w:rPr>
              <w:t>Diarrhoea</w:t>
            </w:r>
          </w:p>
        </w:tc>
        <w:tc>
          <w:tcPr>
            <w:tcW w:w="876" w:type="pct"/>
            <w:shd w:val="clear" w:color="auto" w:fill="auto"/>
          </w:tcPr>
          <w:p w14:paraId="6190110A" w14:textId="77777777" w:rsidR="00C40F7C" w:rsidRPr="001D2B1B" w:rsidRDefault="00C40F7C" w:rsidP="00C40F7C">
            <w:pPr>
              <w:spacing w:before="60" w:after="60" w:line="240" w:lineRule="auto"/>
              <w:jc w:val="center"/>
              <w:rPr>
                <w:sz w:val="20"/>
                <w:szCs w:val="20"/>
              </w:rPr>
            </w:pPr>
            <w:r w:rsidRPr="001D2B1B">
              <w:rPr>
                <w:sz w:val="20"/>
                <w:szCs w:val="20"/>
              </w:rPr>
              <w:t>Very common</w:t>
            </w:r>
          </w:p>
        </w:tc>
        <w:tc>
          <w:tcPr>
            <w:tcW w:w="772" w:type="pct"/>
            <w:shd w:val="clear" w:color="auto" w:fill="auto"/>
          </w:tcPr>
          <w:p w14:paraId="6EEAA3D7" w14:textId="77777777" w:rsidR="00C40F7C" w:rsidRPr="001D2B1B" w:rsidRDefault="00C40F7C" w:rsidP="00C40F7C">
            <w:pPr>
              <w:spacing w:before="60" w:after="60" w:line="240" w:lineRule="auto"/>
              <w:jc w:val="center"/>
              <w:rPr>
                <w:sz w:val="20"/>
                <w:szCs w:val="20"/>
              </w:rPr>
            </w:pPr>
            <w:r w:rsidRPr="001D2B1B">
              <w:rPr>
                <w:sz w:val="20"/>
                <w:szCs w:val="20"/>
              </w:rPr>
              <w:t>16.3</w:t>
            </w:r>
          </w:p>
        </w:tc>
        <w:tc>
          <w:tcPr>
            <w:tcW w:w="891" w:type="pct"/>
            <w:shd w:val="clear" w:color="auto" w:fill="auto"/>
          </w:tcPr>
          <w:p w14:paraId="3A9C6EEF" w14:textId="128080C5" w:rsidR="00C40F7C" w:rsidRPr="001D2B1B" w:rsidRDefault="00C40F7C" w:rsidP="00C40F7C">
            <w:pPr>
              <w:spacing w:before="60" w:after="60" w:line="240" w:lineRule="auto"/>
              <w:jc w:val="center"/>
              <w:rPr>
                <w:sz w:val="20"/>
                <w:szCs w:val="20"/>
              </w:rPr>
            </w:pPr>
            <w:r w:rsidRPr="001D2B1B">
              <w:rPr>
                <w:sz w:val="20"/>
                <w:szCs w:val="20"/>
              </w:rPr>
              <w:t>Uncommon</w:t>
            </w:r>
          </w:p>
        </w:tc>
        <w:tc>
          <w:tcPr>
            <w:tcW w:w="896" w:type="pct"/>
          </w:tcPr>
          <w:p w14:paraId="10950B45" w14:textId="6CF768AA" w:rsidR="00C40F7C" w:rsidRPr="001D2B1B" w:rsidRDefault="00C40F7C" w:rsidP="00C40F7C">
            <w:pPr>
              <w:spacing w:before="60" w:after="60" w:line="240" w:lineRule="auto"/>
              <w:jc w:val="center"/>
              <w:rPr>
                <w:sz w:val="20"/>
                <w:szCs w:val="20"/>
              </w:rPr>
            </w:pPr>
            <w:r w:rsidRPr="001D2B1B">
              <w:rPr>
                <w:sz w:val="20"/>
                <w:szCs w:val="20"/>
              </w:rPr>
              <w:t>0.6</w:t>
            </w:r>
          </w:p>
        </w:tc>
      </w:tr>
      <w:tr w:rsidR="00C40F7C" w:rsidRPr="001D2B1B" w14:paraId="2112D242" w14:textId="40DE172E" w:rsidTr="00042D61">
        <w:tc>
          <w:tcPr>
            <w:tcW w:w="1565" w:type="pct"/>
            <w:shd w:val="clear" w:color="auto" w:fill="auto"/>
          </w:tcPr>
          <w:p w14:paraId="5BE16559" w14:textId="2133B16F" w:rsidR="00C40F7C" w:rsidRPr="001D2B1B" w:rsidRDefault="00C40F7C" w:rsidP="00F9458F">
            <w:pPr>
              <w:spacing w:before="60" w:after="60" w:line="240" w:lineRule="auto"/>
              <w:rPr>
                <w:sz w:val="20"/>
                <w:szCs w:val="20"/>
                <w:vertAlign w:val="superscript"/>
              </w:rPr>
            </w:pPr>
            <w:r w:rsidRPr="001D2B1B">
              <w:rPr>
                <w:sz w:val="20"/>
                <w:szCs w:val="20"/>
              </w:rPr>
              <w:t>Abdominal pain</w:t>
            </w:r>
            <w:r w:rsidRPr="001D2B1B">
              <w:rPr>
                <w:sz w:val="20"/>
                <w:szCs w:val="20"/>
                <w:vertAlign w:val="superscript"/>
              </w:rPr>
              <w:t>i</w:t>
            </w:r>
          </w:p>
        </w:tc>
        <w:tc>
          <w:tcPr>
            <w:tcW w:w="876" w:type="pct"/>
            <w:shd w:val="clear" w:color="auto" w:fill="auto"/>
          </w:tcPr>
          <w:p w14:paraId="70F9DC00" w14:textId="77777777" w:rsidR="00C40F7C" w:rsidRPr="001D2B1B" w:rsidRDefault="00C40F7C" w:rsidP="00C40F7C">
            <w:pPr>
              <w:spacing w:before="60" w:after="60" w:line="240" w:lineRule="auto"/>
              <w:jc w:val="center"/>
              <w:rPr>
                <w:sz w:val="20"/>
                <w:szCs w:val="20"/>
              </w:rPr>
            </w:pPr>
            <w:r w:rsidRPr="001D2B1B">
              <w:rPr>
                <w:sz w:val="20"/>
                <w:szCs w:val="20"/>
              </w:rPr>
              <w:t>Very common</w:t>
            </w:r>
          </w:p>
        </w:tc>
        <w:tc>
          <w:tcPr>
            <w:tcW w:w="772" w:type="pct"/>
            <w:shd w:val="clear" w:color="auto" w:fill="auto"/>
          </w:tcPr>
          <w:p w14:paraId="3C79CF95" w14:textId="77777777" w:rsidR="00C40F7C" w:rsidRPr="001D2B1B" w:rsidRDefault="00C40F7C" w:rsidP="00C40F7C">
            <w:pPr>
              <w:spacing w:before="60" w:after="60" w:line="240" w:lineRule="auto"/>
              <w:jc w:val="center"/>
              <w:rPr>
                <w:sz w:val="20"/>
                <w:szCs w:val="20"/>
              </w:rPr>
            </w:pPr>
            <w:r w:rsidRPr="001D2B1B">
              <w:rPr>
                <w:sz w:val="20"/>
                <w:szCs w:val="20"/>
              </w:rPr>
              <w:t>12.7</w:t>
            </w:r>
          </w:p>
        </w:tc>
        <w:tc>
          <w:tcPr>
            <w:tcW w:w="891" w:type="pct"/>
            <w:shd w:val="clear" w:color="auto" w:fill="auto"/>
          </w:tcPr>
          <w:p w14:paraId="281D4A0B" w14:textId="492F7B56" w:rsidR="00C40F7C" w:rsidRPr="001D2B1B" w:rsidRDefault="00C40F7C" w:rsidP="00C40F7C">
            <w:pPr>
              <w:spacing w:before="60" w:after="60" w:line="240" w:lineRule="auto"/>
              <w:jc w:val="center"/>
              <w:rPr>
                <w:sz w:val="20"/>
                <w:szCs w:val="20"/>
              </w:rPr>
            </w:pPr>
            <w:r w:rsidRPr="001D2B1B">
              <w:rPr>
                <w:sz w:val="20"/>
                <w:szCs w:val="20"/>
              </w:rPr>
              <w:t>Common</w:t>
            </w:r>
          </w:p>
        </w:tc>
        <w:tc>
          <w:tcPr>
            <w:tcW w:w="896" w:type="pct"/>
          </w:tcPr>
          <w:p w14:paraId="232C13A2" w14:textId="6A772F87" w:rsidR="00C40F7C" w:rsidRPr="001D2B1B" w:rsidRDefault="00C40F7C" w:rsidP="00C40F7C">
            <w:pPr>
              <w:spacing w:before="60" w:after="60" w:line="240" w:lineRule="auto"/>
              <w:jc w:val="center"/>
              <w:rPr>
                <w:sz w:val="20"/>
                <w:szCs w:val="20"/>
              </w:rPr>
            </w:pPr>
            <w:r w:rsidRPr="001D2B1B">
              <w:rPr>
                <w:sz w:val="20"/>
                <w:szCs w:val="20"/>
              </w:rPr>
              <w:t>1.8</w:t>
            </w:r>
          </w:p>
        </w:tc>
      </w:tr>
      <w:tr w:rsidR="00C40F7C" w:rsidRPr="001D2B1B" w14:paraId="28615106" w14:textId="6CF9F21C" w:rsidTr="00042D61">
        <w:tc>
          <w:tcPr>
            <w:tcW w:w="1565" w:type="pct"/>
            <w:shd w:val="clear" w:color="auto" w:fill="auto"/>
          </w:tcPr>
          <w:p w14:paraId="6A18E13A" w14:textId="572AB994" w:rsidR="00C40F7C" w:rsidRPr="001D2B1B" w:rsidRDefault="00C40F7C" w:rsidP="00F9458F">
            <w:pPr>
              <w:spacing w:before="60" w:after="60" w:line="240" w:lineRule="auto"/>
              <w:rPr>
                <w:sz w:val="20"/>
                <w:szCs w:val="20"/>
              </w:rPr>
            </w:pPr>
            <w:r w:rsidRPr="001D2B1B">
              <w:rPr>
                <w:sz w:val="20"/>
                <w:szCs w:val="20"/>
              </w:rPr>
              <w:t>Colitis</w:t>
            </w:r>
            <w:r w:rsidRPr="001D2B1B">
              <w:rPr>
                <w:sz w:val="20"/>
                <w:szCs w:val="20"/>
                <w:vertAlign w:val="superscript"/>
              </w:rPr>
              <w:t>j</w:t>
            </w:r>
          </w:p>
        </w:tc>
        <w:tc>
          <w:tcPr>
            <w:tcW w:w="876" w:type="pct"/>
            <w:shd w:val="clear" w:color="auto" w:fill="auto"/>
          </w:tcPr>
          <w:p w14:paraId="57855133" w14:textId="77777777" w:rsidR="00C40F7C" w:rsidRPr="001D2B1B" w:rsidRDefault="00C40F7C" w:rsidP="00C40F7C">
            <w:pPr>
              <w:spacing w:before="60" w:after="60" w:line="240" w:lineRule="auto"/>
              <w:jc w:val="center"/>
              <w:rPr>
                <w:sz w:val="20"/>
                <w:szCs w:val="20"/>
              </w:rPr>
            </w:pPr>
            <w:r w:rsidRPr="001D2B1B">
              <w:rPr>
                <w:sz w:val="20"/>
                <w:szCs w:val="20"/>
              </w:rPr>
              <w:t>Uncommon</w:t>
            </w:r>
          </w:p>
        </w:tc>
        <w:tc>
          <w:tcPr>
            <w:tcW w:w="772" w:type="pct"/>
            <w:shd w:val="clear" w:color="auto" w:fill="auto"/>
          </w:tcPr>
          <w:p w14:paraId="3088F748" w14:textId="77777777" w:rsidR="00C40F7C" w:rsidRPr="001D2B1B" w:rsidRDefault="00C40F7C" w:rsidP="00C40F7C">
            <w:pPr>
              <w:spacing w:before="60" w:after="60" w:line="240" w:lineRule="auto"/>
              <w:jc w:val="center"/>
              <w:rPr>
                <w:sz w:val="20"/>
                <w:szCs w:val="20"/>
              </w:rPr>
            </w:pPr>
            <w:r w:rsidRPr="001D2B1B">
              <w:rPr>
                <w:sz w:val="20"/>
                <w:szCs w:val="20"/>
              </w:rPr>
              <w:t>0.9</w:t>
            </w:r>
          </w:p>
        </w:tc>
        <w:tc>
          <w:tcPr>
            <w:tcW w:w="891" w:type="pct"/>
            <w:shd w:val="clear" w:color="auto" w:fill="auto"/>
          </w:tcPr>
          <w:p w14:paraId="11835243" w14:textId="6B18F174" w:rsidR="00C40F7C" w:rsidRPr="001D2B1B" w:rsidRDefault="00C40F7C" w:rsidP="00C40F7C">
            <w:pPr>
              <w:spacing w:before="60" w:after="60" w:line="240" w:lineRule="auto"/>
              <w:jc w:val="center"/>
              <w:rPr>
                <w:sz w:val="20"/>
                <w:szCs w:val="20"/>
              </w:rPr>
            </w:pPr>
            <w:r w:rsidRPr="001D2B1B">
              <w:rPr>
                <w:sz w:val="20"/>
                <w:szCs w:val="20"/>
              </w:rPr>
              <w:t>Uncommon</w:t>
            </w:r>
          </w:p>
        </w:tc>
        <w:tc>
          <w:tcPr>
            <w:tcW w:w="896" w:type="pct"/>
          </w:tcPr>
          <w:p w14:paraId="4BCA0838" w14:textId="79672BED" w:rsidR="00C40F7C" w:rsidRPr="001D2B1B" w:rsidRDefault="00C40F7C" w:rsidP="00C40F7C">
            <w:pPr>
              <w:spacing w:before="60" w:after="60" w:line="240" w:lineRule="auto"/>
              <w:jc w:val="center"/>
              <w:rPr>
                <w:sz w:val="20"/>
                <w:szCs w:val="20"/>
              </w:rPr>
            </w:pPr>
            <w:r w:rsidRPr="001D2B1B">
              <w:rPr>
                <w:sz w:val="20"/>
                <w:szCs w:val="20"/>
              </w:rPr>
              <w:t>0.3</w:t>
            </w:r>
          </w:p>
        </w:tc>
      </w:tr>
      <w:tr w:rsidR="00F9458F" w:rsidRPr="001D2B1B" w14:paraId="136B6173" w14:textId="138B1F44" w:rsidTr="00F9458F">
        <w:tc>
          <w:tcPr>
            <w:tcW w:w="5000" w:type="pct"/>
            <w:gridSpan w:val="5"/>
            <w:shd w:val="clear" w:color="auto" w:fill="auto"/>
          </w:tcPr>
          <w:p w14:paraId="5B3B2082" w14:textId="60F3D10C" w:rsidR="00F9458F" w:rsidRPr="001D2B1B" w:rsidRDefault="00F9458F" w:rsidP="00C40F7C">
            <w:pPr>
              <w:spacing w:before="60" w:after="60" w:line="240" w:lineRule="auto"/>
              <w:rPr>
                <w:b/>
                <w:sz w:val="20"/>
                <w:szCs w:val="20"/>
              </w:rPr>
            </w:pPr>
            <w:r w:rsidRPr="001D2B1B">
              <w:rPr>
                <w:b/>
                <w:sz w:val="20"/>
                <w:szCs w:val="20"/>
              </w:rPr>
              <w:t>Hepatobiliary disorders</w:t>
            </w:r>
          </w:p>
        </w:tc>
      </w:tr>
      <w:tr w:rsidR="00C40F7C" w:rsidRPr="001D2B1B" w14:paraId="6447F97E" w14:textId="065B0CE6" w:rsidTr="00042D61">
        <w:tc>
          <w:tcPr>
            <w:tcW w:w="1565" w:type="pct"/>
            <w:shd w:val="clear" w:color="auto" w:fill="auto"/>
          </w:tcPr>
          <w:p w14:paraId="19862EA7" w14:textId="06CA23D9" w:rsidR="00C40F7C" w:rsidRPr="001D2B1B" w:rsidRDefault="00C40F7C" w:rsidP="00F9458F">
            <w:pPr>
              <w:spacing w:before="60" w:after="60" w:line="240" w:lineRule="auto"/>
              <w:rPr>
                <w:sz w:val="20"/>
                <w:szCs w:val="20"/>
              </w:rPr>
            </w:pPr>
            <w:r w:rsidRPr="001D2B1B">
              <w:rPr>
                <w:sz w:val="20"/>
                <w:szCs w:val="20"/>
              </w:rPr>
              <w:t>Aspartate aminotransferase increased or Alanine aminotransferase increased</w:t>
            </w:r>
            <w:r w:rsidRPr="001D2B1B">
              <w:rPr>
                <w:sz w:val="20"/>
                <w:szCs w:val="20"/>
                <w:vertAlign w:val="superscript"/>
              </w:rPr>
              <w:t>c,k</w:t>
            </w:r>
            <w:r w:rsidRPr="001D2B1B">
              <w:rPr>
                <w:sz w:val="20"/>
                <w:szCs w:val="20"/>
              </w:rPr>
              <w:t xml:space="preserve"> </w:t>
            </w:r>
          </w:p>
        </w:tc>
        <w:tc>
          <w:tcPr>
            <w:tcW w:w="876" w:type="pct"/>
            <w:shd w:val="clear" w:color="auto" w:fill="auto"/>
          </w:tcPr>
          <w:p w14:paraId="4BB88725" w14:textId="77777777" w:rsidR="00C40F7C" w:rsidRPr="001D2B1B" w:rsidRDefault="00C40F7C" w:rsidP="00C40F7C">
            <w:pPr>
              <w:spacing w:before="60" w:after="60" w:line="240" w:lineRule="auto"/>
              <w:jc w:val="center"/>
              <w:rPr>
                <w:sz w:val="20"/>
                <w:szCs w:val="20"/>
              </w:rPr>
            </w:pPr>
            <w:r w:rsidRPr="001D2B1B">
              <w:rPr>
                <w:sz w:val="20"/>
                <w:szCs w:val="20"/>
              </w:rPr>
              <w:t>Common</w:t>
            </w:r>
          </w:p>
        </w:tc>
        <w:tc>
          <w:tcPr>
            <w:tcW w:w="772" w:type="pct"/>
            <w:shd w:val="clear" w:color="auto" w:fill="auto"/>
          </w:tcPr>
          <w:p w14:paraId="0125856A" w14:textId="3EEB39F0" w:rsidR="00C40F7C" w:rsidRPr="001D2B1B" w:rsidRDefault="00C40F7C" w:rsidP="00C40F7C">
            <w:pPr>
              <w:spacing w:before="60" w:after="60" w:line="240" w:lineRule="auto"/>
              <w:jc w:val="center"/>
              <w:rPr>
                <w:sz w:val="20"/>
                <w:szCs w:val="20"/>
              </w:rPr>
            </w:pPr>
            <w:r w:rsidRPr="001D2B1B">
              <w:rPr>
                <w:sz w:val="20"/>
                <w:szCs w:val="20"/>
              </w:rPr>
              <w:t>8.1</w:t>
            </w:r>
          </w:p>
        </w:tc>
        <w:tc>
          <w:tcPr>
            <w:tcW w:w="891" w:type="pct"/>
            <w:shd w:val="clear" w:color="auto" w:fill="auto"/>
          </w:tcPr>
          <w:p w14:paraId="177BE75C" w14:textId="04D35A3C" w:rsidR="00C40F7C" w:rsidRPr="001D2B1B" w:rsidRDefault="00C40F7C" w:rsidP="00C40F7C">
            <w:pPr>
              <w:spacing w:before="60" w:after="60" w:line="240" w:lineRule="auto"/>
              <w:jc w:val="center"/>
              <w:rPr>
                <w:sz w:val="20"/>
                <w:szCs w:val="20"/>
              </w:rPr>
            </w:pPr>
            <w:r w:rsidRPr="001D2B1B">
              <w:rPr>
                <w:sz w:val="20"/>
                <w:szCs w:val="20"/>
              </w:rPr>
              <w:t>Common</w:t>
            </w:r>
          </w:p>
        </w:tc>
        <w:tc>
          <w:tcPr>
            <w:tcW w:w="896" w:type="pct"/>
          </w:tcPr>
          <w:p w14:paraId="6E0A75B8" w14:textId="17E65957" w:rsidR="00C40F7C" w:rsidRPr="001D2B1B" w:rsidRDefault="00C40F7C" w:rsidP="00C40F7C">
            <w:pPr>
              <w:spacing w:before="60" w:after="60" w:line="240" w:lineRule="auto"/>
              <w:jc w:val="center"/>
              <w:rPr>
                <w:sz w:val="20"/>
                <w:szCs w:val="20"/>
              </w:rPr>
            </w:pPr>
            <w:r w:rsidRPr="001D2B1B">
              <w:rPr>
                <w:sz w:val="20"/>
                <w:szCs w:val="20"/>
              </w:rPr>
              <w:t>2.3</w:t>
            </w:r>
          </w:p>
        </w:tc>
      </w:tr>
      <w:tr w:rsidR="00C40F7C" w:rsidRPr="001D2B1B" w14:paraId="69738664" w14:textId="22530D74" w:rsidTr="00042D61">
        <w:tc>
          <w:tcPr>
            <w:tcW w:w="1565" w:type="pct"/>
            <w:shd w:val="clear" w:color="auto" w:fill="auto"/>
          </w:tcPr>
          <w:p w14:paraId="383B41EC" w14:textId="13CE01E5" w:rsidR="00C40F7C" w:rsidRPr="001D2B1B" w:rsidRDefault="00C40F7C" w:rsidP="00F9458F">
            <w:pPr>
              <w:spacing w:before="60" w:after="60" w:line="240" w:lineRule="auto"/>
              <w:rPr>
                <w:sz w:val="20"/>
                <w:szCs w:val="20"/>
              </w:rPr>
            </w:pPr>
            <w:r w:rsidRPr="001D2B1B">
              <w:rPr>
                <w:sz w:val="20"/>
                <w:szCs w:val="20"/>
              </w:rPr>
              <w:t>Hepatitis</w:t>
            </w:r>
            <w:r w:rsidRPr="001D2B1B">
              <w:rPr>
                <w:sz w:val="20"/>
                <w:szCs w:val="20"/>
                <w:vertAlign w:val="superscript"/>
              </w:rPr>
              <w:t>c,l</w:t>
            </w:r>
          </w:p>
        </w:tc>
        <w:tc>
          <w:tcPr>
            <w:tcW w:w="876" w:type="pct"/>
            <w:shd w:val="clear" w:color="auto" w:fill="auto"/>
          </w:tcPr>
          <w:p w14:paraId="545CCAD5" w14:textId="77777777" w:rsidR="00C40F7C" w:rsidRPr="001D2B1B" w:rsidRDefault="00C40F7C" w:rsidP="00C40F7C">
            <w:pPr>
              <w:spacing w:before="60" w:after="60" w:line="240" w:lineRule="auto"/>
              <w:jc w:val="center"/>
              <w:rPr>
                <w:sz w:val="20"/>
                <w:szCs w:val="20"/>
              </w:rPr>
            </w:pPr>
            <w:r w:rsidRPr="001D2B1B">
              <w:rPr>
                <w:sz w:val="20"/>
                <w:szCs w:val="20"/>
              </w:rPr>
              <w:t>Uncommon</w:t>
            </w:r>
          </w:p>
        </w:tc>
        <w:tc>
          <w:tcPr>
            <w:tcW w:w="772" w:type="pct"/>
            <w:shd w:val="clear" w:color="auto" w:fill="auto"/>
          </w:tcPr>
          <w:p w14:paraId="06DE2DE4" w14:textId="77777777" w:rsidR="00C40F7C" w:rsidRPr="001D2B1B" w:rsidRDefault="00C40F7C" w:rsidP="00C40F7C">
            <w:pPr>
              <w:spacing w:before="60" w:after="60" w:line="240" w:lineRule="auto"/>
              <w:jc w:val="center"/>
              <w:rPr>
                <w:sz w:val="20"/>
                <w:szCs w:val="20"/>
              </w:rPr>
            </w:pPr>
            <w:r w:rsidRPr="001D2B1B">
              <w:rPr>
                <w:sz w:val="20"/>
                <w:szCs w:val="20"/>
              </w:rPr>
              <w:t>0.8</w:t>
            </w:r>
          </w:p>
        </w:tc>
        <w:tc>
          <w:tcPr>
            <w:tcW w:w="891" w:type="pct"/>
            <w:shd w:val="clear" w:color="auto" w:fill="auto"/>
          </w:tcPr>
          <w:p w14:paraId="14933582" w14:textId="6DFD304A" w:rsidR="00C40F7C" w:rsidRPr="001D2B1B" w:rsidRDefault="00C40F7C" w:rsidP="00C40F7C">
            <w:pPr>
              <w:spacing w:before="60" w:after="60" w:line="240" w:lineRule="auto"/>
              <w:jc w:val="center"/>
              <w:rPr>
                <w:sz w:val="20"/>
                <w:szCs w:val="20"/>
              </w:rPr>
            </w:pPr>
            <w:r w:rsidRPr="001D2B1B">
              <w:rPr>
                <w:sz w:val="20"/>
                <w:szCs w:val="20"/>
              </w:rPr>
              <w:t>Uncommon</w:t>
            </w:r>
          </w:p>
        </w:tc>
        <w:tc>
          <w:tcPr>
            <w:tcW w:w="896" w:type="pct"/>
          </w:tcPr>
          <w:p w14:paraId="6737ED7C" w14:textId="7AFE21F6" w:rsidR="00C40F7C" w:rsidRPr="001D2B1B" w:rsidRDefault="00C40F7C" w:rsidP="00C40F7C">
            <w:pPr>
              <w:spacing w:before="60" w:after="60" w:line="240" w:lineRule="auto"/>
              <w:jc w:val="center"/>
              <w:rPr>
                <w:sz w:val="20"/>
                <w:szCs w:val="20"/>
              </w:rPr>
            </w:pPr>
            <w:r w:rsidRPr="001D2B1B">
              <w:rPr>
                <w:sz w:val="20"/>
                <w:szCs w:val="20"/>
              </w:rPr>
              <w:t>0.4</w:t>
            </w:r>
          </w:p>
        </w:tc>
      </w:tr>
      <w:tr w:rsidR="00F9458F" w:rsidRPr="001D2B1B" w14:paraId="28031B5C" w14:textId="679E9FC9" w:rsidTr="00F9458F">
        <w:tc>
          <w:tcPr>
            <w:tcW w:w="5000" w:type="pct"/>
            <w:gridSpan w:val="5"/>
            <w:shd w:val="clear" w:color="auto" w:fill="auto"/>
          </w:tcPr>
          <w:p w14:paraId="4B64D7E2" w14:textId="7977F444" w:rsidR="00F9458F" w:rsidRPr="001D2B1B" w:rsidRDefault="00F9458F" w:rsidP="00C40F7C">
            <w:pPr>
              <w:spacing w:before="60" w:after="60" w:line="240" w:lineRule="auto"/>
              <w:rPr>
                <w:b/>
                <w:sz w:val="20"/>
                <w:szCs w:val="20"/>
              </w:rPr>
            </w:pPr>
            <w:r w:rsidRPr="001D2B1B">
              <w:rPr>
                <w:b/>
                <w:sz w:val="20"/>
                <w:szCs w:val="20"/>
              </w:rPr>
              <w:t>Skin and subcutaneous tissue disorders</w:t>
            </w:r>
          </w:p>
        </w:tc>
      </w:tr>
      <w:tr w:rsidR="00C40F7C" w:rsidRPr="001D2B1B" w14:paraId="19998CC5" w14:textId="76BAC839" w:rsidTr="00042D61">
        <w:tc>
          <w:tcPr>
            <w:tcW w:w="1565" w:type="pct"/>
            <w:shd w:val="clear" w:color="auto" w:fill="auto"/>
          </w:tcPr>
          <w:p w14:paraId="1A3D6A05" w14:textId="612B5B4C" w:rsidR="00C40F7C" w:rsidRPr="001D2B1B" w:rsidRDefault="00C40F7C" w:rsidP="00F9458F">
            <w:pPr>
              <w:spacing w:before="60" w:after="60" w:line="240" w:lineRule="auto"/>
              <w:rPr>
                <w:sz w:val="20"/>
                <w:szCs w:val="20"/>
                <w:vertAlign w:val="superscript"/>
              </w:rPr>
            </w:pPr>
            <w:r w:rsidRPr="001D2B1B">
              <w:rPr>
                <w:sz w:val="20"/>
                <w:szCs w:val="20"/>
              </w:rPr>
              <w:t>Rash</w:t>
            </w:r>
            <w:r w:rsidRPr="001D2B1B">
              <w:rPr>
                <w:sz w:val="20"/>
                <w:szCs w:val="20"/>
                <w:vertAlign w:val="superscript"/>
              </w:rPr>
              <w:t>m</w:t>
            </w:r>
          </w:p>
        </w:tc>
        <w:tc>
          <w:tcPr>
            <w:tcW w:w="876" w:type="pct"/>
            <w:shd w:val="clear" w:color="auto" w:fill="auto"/>
          </w:tcPr>
          <w:p w14:paraId="4119143D" w14:textId="77777777" w:rsidR="00C40F7C" w:rsidRPr="001D2B1B" w:rsidRDefault="00C40F7C" w:rsidP="00C40F7C">
            <w:pPr>
              <w:spacing w:before="60" w:after="60" w:line="240" w:lineRule="auto"/>
              <w:jc w:val="center"/>
              <w:rPr>
                <w:sz w:val="20"/>
                <w:szCs w:val="20"/>
              </w:rPr>
            </w:pPr>
            <w:r w:rsidRPr="001D2B1B">
              <w:rPr>
                <w:sz w:val="20"/>
                <w:szCs w:val="20"/>
              </w:rPr>
              <w:t>Very common</w:t>
            </w:r>
          </w:p>
        </w:tc>
        <w:tc>
          <w:tcPr>
            <w:tcW w:w="772" w:type="pct"/>
            <w:shd w:val="clear" w:color="auto" w:fill="auto"/>
          </w:tcPr>
          <w:p w14:paraId="7A2A3A81" w14:textId="77777777" w:rsidR="00C40F7C" w:rsidRPr="001D2B1B" w:rsidRDefault="00C40F7C" w:rsidP="00C40F7C">
            <w:pPr>
              <w:spacing w:before="60" w:after="60" w:line="240" w:lineRule="auto"/>
              <w:jc w:val="center"/>
              <w:rPr>
                <w:sz w:val="20"/>
                <w:szCs w:val="20"/>
              </w:rPr>
            </w:pPr>
            <w:r w:rsidRPr="001D2B1B">
              <w:rPr>
                <w:sz w:val="20"/>
                <w:szCs w:val="20"/>
              </w:rPr>
              <w:t>16.0</w:t>
            </w:r>
          </w:p>
        </w:tc>
        <w:tc>
          <w:tcPr>
            <w:tcW w:w="891" w:type="pct"/>
            <w:shd w:val="clear" w:color="auto" w:fill="auto"/>
          </w:tcPr>
          <w:p w14:paraId="4113589B" w14:textId="2FC82A97" w:rsidR="00C40F7C" w:rsidRPr="001D2B1B" w:rsidRDefault="00C40F7C" w:rsidP="00C40F7C">
            <w:pPr>
              <w:spacing w:before="60" w:after="60" w:line="240" w:lineRule="auto"/>
              <w:jc w:val="center"/>
              <w:rPr>
                <w:sz w:val="20"/>
                <w:szCs w:val="20"/>
              </w:rPr>
            </w:pPr>
            <w:r w:rsidRPr="001D2B1B">
              <w:rPr>
                <w:sz w:val="20"/>
                <w:szCs w:val="20"/>
              </w:rPr>
              <w:t>Uncommon</w:t>
            </w:r>
          </w:p>
        </w:tc>
        <w:tc>
          <w:tcPr>
            <w:tcW w:w="896" w:type="pct"/>
          </w:tcPr>
          <w:p w14:paraId="76A02BB7" w14:textId="385B0FEE" w:rsidR="00C40F7C" w:rsidRPr="001D2B1B" w:rsidRDefault="00C40F7C" w:rsidP="00C40F7C">
            <w:pPr>
              <w:spacing w:before="60" w:after="60" w:line="240" w:lineRule="auto"/>
              <w:jc w:val="center"/>
              <w:rPr>
                <w:sz w:val="20"/>
                <w:szCs w:val="20"/>
              </w:rPr>
            </w:pPr>
            <w:r w:rsidRPr="001D2B1B">
              <w:rPr>
                <w:sz w:val="20"/>
                <w:szCs w:val="20"/>
              </w:rPr>
              <w:t>0.6</w:t>
            </w:r>
          </w:p>
        </w:tc>
      </w:tr>
      <w:tr w:rsidR="00C40F7C" w:rsidRPr="001D2B1B" w14:paraId="4FDED3B2" w14:textId="79B9F2CE" w:rsidTr="00042D61">
        <w:tc>
          <w:tcPr>
            <w:tcW w:w="1565" w:type="pct"/>
            <w:shd w:val="clear" w:color="auto" w:fill="auto"/>
          </w:tcPr>
          <w:p w14:paraId="32BA198A" w14:textId="575A59C9" w:rsidR="00C40F7C" w:rsidRPr="001D2B1B" w:rsidRDefault="00C40F7C" w:rsidP="00F9458F">
            <w:pPr>
              <w:spacing w:before="60" w:after="60" w:line="240" w:lineRule="auto"/>
              <w:rPr>
                <w:sz w:val="20"/>
                <w:szCs w:val="20"/>
                <w:vertAlign w:val="superscript"/>
              </w:rPr>
            </w:pPr>
            <w:r w:rsidRPr="001D2B1B">
              <w:rPr>
                <w:sz w:val="20"/>
                <w:szCs w:val="20"/>
              </w:rPr>
              <w:t>Pruritus</w:t>
            </w:r>
            <w:r w:rsidRPr="001D2B1B">
              <w:rPr>
                <w:sz w:val="20"/>
                <w:szCs w:val="20"/>
                <w:vertAlign w:val="superscript"/>
              </w:rPr>
              <w:t>n</w:t>
            </w:r>
          </w:p>
        </w:tc>
        <w:tc>
          <w:tcPr>
            <w:tcW w:w="876" w:type="pct"/>
            <w:shd w:val="clear" w:color="auto" w:fill="auto"/>
          </w:tcPr>
          <w:p w14:paraId="287290E9" w14:textId="77777777" w:rsidR="00C40F7C" w:rsidRPr="001D2B1B" w:rsidRDefault="00C40F7C" w:rsidP="00C40F7C">
            <w:pPr>
              <w:spacing w:before="60" w:after="60" w:line="240" w:lineRule="auto"/>
              <w:jc w:val="center"/>
              <w:rPr>
                <w:sz w:val="20"/>
                <w:szCs w:val="20"/>
              </w:rPr>
            </w:pPr>
            <w:r w:rsidRPr="001D2B1B">
              <w:rPr>
                <w:sz w:val="20"/>
                <w:szCs w:val="20"/>
              </w:rPr>
              <w:t>Very common</w:t>
            </w:r>
          </w:p>
        </w:tc>
        <w:tc>
          <w:tcPr>
            <w:tcW w:w="772" w:type="pct"/>
            <w:shd w:val="clear" w:color="auto" w:fill="auto"/>
          </w:tcPr>
          <w:p w14:paraId="4E2E02F3" w14:textId="77777777" w:rsidR="00C40F7C" w:rsidRPr="001D2B1B" w:rsidRDefault="00C40F7C" w:rsidP="00C40F7C">
            <w:pPr>
              <w:spacing w:before="60" w:after="60" w:line="240" w:lineRule="auto"/>
              <w:jc w:val="center"/>
              <w:rPr>
                <w:sz w:val="20"/>
                <w:szCs w:val="20"/>
              </w:rPr>
            </w:pPr>
            <w:r w:rsidRPr="001D2B1B">
              <w:rPr>
                <w:sz w:val="20"/>
                <w:szCs w:val="20"/>
              </w:rPr>
              <w:t>10.8</w:t>
            </w:r>
          </w:p>
        </w:tc>
        <w:tc>
          <w:tcPr>
            <w:tcW w:w="891" w:type="pct"/>
            <w:shd w:val="clear" w:color="auto" w:fill="auto"/>
          </w:tcPr>
          <w:p w14:paraId="563408FB" w14:textId="72AEA5AE" w:rsidR="00C40F7C" w:rsidRPr="001D2B1B" w:rsidRDefault="00C40F7C" w:rsidP="00C40F7C">
            <w:pPr>
              <w:spacing w:before="60" w:after="60" w:line="240" w:lineRule="auto"/>
              <w:jc w:val="center"/>
              <w:rPr>
                <w:sz w:val="20"/>
                <w:szCs w:val="20"/>
              </w:rPr>
            </w:pPr>
            <w:r w:rsidRPr="001D2B1B">
              <w:rPr>
                <w:sz w:val="20"/>
                <w:szCs w:val="20"/>
              </w:rPr>
              <w:t>Rare</w:t>
            </w:r>
          </w:p>
        </w:tc>
        <w:tc>
          <w:tcPr>
            <w:tcW w:w="896" w:type="pct"/>
          </w:tcPr>
          <w:p w14:paraId="6DA4B541" w14:textId="187EF282"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14:paraId="7363CCE4" w14:textId="62CA7885" w:rsidTr="00042D61">
        <w:tc>
          <w:tcPr>
            <w:tcW w:w="1565" w:type="pct"/>
            <w:shd w:val="clear" w:color="auto" w:fill="auto"/>
          </w:tcPr>
          <w:p w14:paraId="326C2437" w14:textId="77777777" w:rsidR="00C40F7C" w:rsidRPr="001D2B1B" w:rsidRDefault="00C40F7C" w:rsidP="00F9458F">
            <w:pPr>
              <w:spacing w:before="60" w:after="60" w:line="240" w:lineRule="auto"/>
              <w:rPr>
                <w:sz w:val="20"/>
                <w:szCs w:val="20"/>
              </w:rPr>
            </w:pPr>
            <w:r w:rsidRPr="001D2B1B">
              <w:rPr>
                <w:sz w:val="20"/>
                <w:szCs w:val="20"/>
              </w:rPr>
              <w:t>Night sweats</w:t>
            </w:r>
          </w:p>
        </w:tc>
        <w:tc>
          <w:tcPr>
            <w:tcW w:w="876" w:type="pct"/>
            <w:shd w:val="clear" w:color="auto" w:fill="auto"/>
          </w:tcPr>
          <w:p w14:paraId="79B60F91" w14:textId="77777777" w:rsidR="00C40F7C" w:rsidRPr="001D2B1B" w:rsidRDefault="00C40F7C" w:rsidP="00C40F7C">
            <w:pPr>
              <w:spacing w:before="60" w:after="60" w:line="240" w:lineRule="auto"/>
              <w:jc w:val="center"/>
              <w:rPr>
                <w:sz w:val="20"/>
                <w:szCs w:val="20"/>
              </w:rPr>
            </w:pPr>
            <w:r w:rsidRPr="001D2B1B">
              <w:rPr>
                <w:sz w:val="20"/>
                <w:szCs w:val="20"/>
              </w:rPr>
              <w:t xml:space="preserve">Common </w:t>
            </w:r>
          </w:p>
        </w:tc>
        <w:tc>
          <w:tcPr>
            <w:tcW w:w="772" w:type="pct"/>
            <w:shd w:val="clear" w:color="auto" w:fill="auto"/>
          </w:tcPr>
          <w:p w14:paraId="588039B7" w14:textId="77777777" w:rsidR="00C40F7C" w:rsidRPr="001D2B1B" w:rsidRDefault="00C40F7C" w:rsidP="00C40F7C">
            <w:pPr>
              <w:spacing w:before="60" w:after="60" w:line="240" w:lineRule="auto"/>
              <w:jc w:val="center"/>
              <w:rPr>
                <w:sz w:val="20"/>
                <w:szCs w:val="20"/>
              </w:rPr>
            </w:pPr>
            <w:r w:rsidRPr="001D2B1B">
              <w:rPr>
                <w:sz w:val="20"/>
                <w:szCs w:val="20"/>
              </w:rPr>
              <w:t>1.6</w:t>
            </w:r>
          </w:p>
        </w:tc>
        <w:tc>
          <w:tcPr>
            <w:tcW w:w="891" w:type="pct"/>
            <w:shd w:val="clear" w:color="auto" w:fill="auto"/>
          </w:tcPr>
          <w:p w14:paraId="4A330E0D" w14:textId="3117017E" w:rsidR="00C40F7C" w:rsidRPr="001D2B1B" w:rsidRDefault="00C40F7C" w:rsidP="00C40F7C">
            <w:pPr>
              <w:spacing w:before="60" w:after="60" w:line="240" w:lineRule="auto"/>
              <w:jc w:val="center"/>
              <w:rPr>
                <w:sz w:val="20"/>
                <w:szCs w:val="20"/>
              </w:rPr>
            </w:pPr>
            <w:r w:rsidRPr="001D2B1B">
              <w:rPr>
                <w:sz w:val="20"/>
                <w:szCs w:val="20"/>
              </w:rPr>
              <w:t>Rare</w:t>
            </w:r>
          </w:p>
        </w:tc>
        <w:tc>
          <w:tcPr>
            <w:tcW w:w="896" w:type="pct"/>
          </w:tcPr>
          <w:p w14:paraId="0C7E748A" w14:textId="592A1EEC"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14:paraId="4D3545F2" w14:textId="6A498D06" w:rsidTr="00042D61">
        <w:tc>
          <w:tcPr>
            <w:tcW w:w="1565" w:type="pct"/>
            <w:shd w:val="clear" w:color="auto" w:fill="auto"/>
          </w:tcPr>
          <w:p w14:paraId="56B82E87" w14:textId="77777777" w:rsidR="00C40F7C" w:rsidRPr="001D2B1B" w:rsidRDefault="00C40F7C" w:rsidP="00F9458F">
            <w:pPr>
              <w:spacing w:before="60" w:after="60" w:line="240" w:lineRule="auto"/>
              <w:rPr>
                <w:sz w:val="20"/>
                <w:szCs w:val="20"/>
              </w:rPr>
            </w:pPr>
            <w:r w:rsidRPr="001D2B1B">
              <w:rPr>
                <w:sz w:val="20"/>
                <w:szCs w:val="20"/>
              </w:rPr>
              <w:t>Dermatitis</w:t>
            </w:r>
          </w:p>
        </w:tc>
        <w:tc>
          <w:tcPr>
            <w:tcW w:w="876" w:type="pct"/>
            <w:shd w:val="clear" w:color="auto" w:fill="auto"/>
          </w:tcPr>
          <w:p w14:paraId="72DDD9DD" w14:textId="77777777" w:rsidR="00C40F7C" w:rsidRPr="001D2B1B" w:rsidRDefault="00C40F7C" w:rsidP="00C40F7C">
            <w:pPr>
              <w:spacing w:before="60" w:after="60" w:line="240" w:lineRule="auto"/>
              <w:jc w:val="center"/>
              <w:rPr>
                <w:sz w:val="20"/>
                <w:szCs w:val="20"/>
              </w:rPr>
            </w:pPr>
            <w:r w:rsidRPr="001D2B1B">
              <w:rPr>
                <w:sz w:val="20"/>
                <w:szCs w:val="20"/>
              </w:rPr>
              <w:t xml:space="preserve">Uncommon </w:t>
            </w:r>
          </w:p>
        </w:tc>
        <w:tc>
          <w:tcPr>
            <w:tcW w:w="772" w:type="pct"/>
            <w:shd w:val="clear" w:color="auto" w:fill="auto"/>
          </w:tcPr>
          <w:p w14:paraId="43FBF7E9" w14:textId="77777777" w:rsidR="00C40F7C" w:rsidRPr="001D2B1B" w:rsidRDefault="00C40F7C" w:rsidP="00C40F7C">
            <w:pPr>
              <w:spacing w:before="60" w:after="60" w:line="240" w:lineRule="auto"/>
              <w:jc w:val="center"/>
              <w:rPr>
                <w:sz w:val="20"/>
                <w:szCs w:val="20"/>
              </w:rPr>
            </w:pPr>
            <w:r w:rsidRPr="001D2B1B">
              <w:rPr>
                <w:sz w:val="20"/>
                <w:szCs w:val="20"/>
              </w:rPr>
              <w:t>0.7</w:t>
            </w:r>
          </w:p>
        </w:tc>
        <w:tc>
          <w:tcPr>
            <w:tcW w:w="891" w:type="pct"/>
            <w:shd w:val="clear" w:color="auto" w:fill="auto"/>
          </w:tcPr>
          <w:p w14:paraId="34626C9A" w14:textId="5AA10D39" w:rsidR="00C40F7C" w:rsidRPr="001D2B1B" w:rsidRDefault="00C40F7C" w:rsidP="00C40F7C">
            <w:pPr>
              <w:spacing w:before="60" w:after="60" w:line="240" w:lineRule="auto"/>
              <w:jc w:val="center"/>
              <w:rPr>
                <w:sz w:val="20"/>
                <w:szCs w:val="20"/>
              </w:rPr>
            </w:pPr>
            <w:r w:rsidRPr="001D2B1B">
              <w:rPr>
                <w:sz w:val="20"/>
                <w:szCs w:val="20"/>
              </w:rPr>
              <w:t>Rare</w:t>
            </w:r>
          </w:p>
        </w:tc>
        <w:tc>
          <w:tcPr>
            <w:tcW w:w="896" w:type="pct"/>
          </w:tcPr>
          <w:p w14:paraId="22B4168B" w14:textId="3FF11854"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14:paraId="66B17D8C" w14:textId="2CCF70AA" w:rsidTr="00042D61">
        <w:tc>
          <w:tcPr>
            <w:tcW w:w="1565" w:type="pct"/>
            <w:shd w:val="clear" w:color="auto" w:fill="auto"/>
          </w:tcPr>
          <w:p w14:paraId="59A96C9C" w14:textId="4033526E" w:rsidR="00C40F7C" w:rsidRPr="001D2B1B" w:rsidRDefault="00C40F7C" w:rsidP="00F9458F">
            <w:pPr>
              <w:spacing w:before="60" w:after="60" w:line="240" w:lineRule="auto"/>
              <w:rPr>
                <w:sz w:val="20"/>
                <w:szCs w:val="20"/>
              </w:rPr>
            </w:pPr>
            <w:r w:rsidRPr="001D2B1B">
              <w:rPr>
                <w:sz w:val="20"/>
                <w:szCs w:val="20"/>
              </w:rPr>
              <w:t>Pemphigoid</w:t>
            </w:r>
            <w:r w:rsidRPr="001D2B1B">
              <w:rPr>
                <w:sz w:val="20"/>
                <w:szCs w:val="20"/>
                <w:vertAlign w:val="superscript"/>
              </w:rPr>
              <w:t>o</w:t>
            </w:r>
          </w:p>
        </w:tc>
        <w:tc>
          <w:tcPr>
            <w:tcW w:w="876" w:type="pct"/>
            <w:shd w:val="clear" w:color="auto" w:fill="auto"/>
          </w:tcPr>
          <w:p w14:paraId="53B88F03" w14:textId="77777777" w:rsidR="00C40F7C" w:rsidRPr="001D2B1B" w:rsidRDefault="00C40F7C" w:rsidP="00C40F7C">
            <w:pPr>
              <w:spacing w:before="60" w:after="60" w:line="240" w:lineRule="auto"/>
              <w:jc w:val="center"/>
              <w:rPr>
                <w:sz w:val="20"/>
                <w:szCs w:val="20"/>
              </w:rPr>
            </w:pPr>
            <w:r w:rsidRPr="001D2B1B">
              <w:rPr>
                <w:sz w:val="20"/>
                <w:szCs w:val="20"/>
              </w:rPr>
              <w:t xml:space="preserve">Rare </w:t>
            </w:r>
          </w:p>
        </w:tc>
        <w:tc>
          <w:tcPr>
            <w:tcW w:w="772" w:type="pct"/>
            <w:shd w:val="clear" w:color="auto" w:fill="auto"/>
          </w:tcPr>
          <w:p w14:paraId="6A5346F8" w14:textId="77777777" w:rsidR="00C40F7C" w:rsidRPr="001D2B1B" w:rsidRDefault="00C40F7C" w:rsidP="00C40F7C">
            <w:pPr>
              <w:spacing w:before="60" w:after="60" w:line="240" w:lineRule="auto"/>
              <w:jc w:val="center"/>
              <w:rPr>
                <w:sz w:val="20"/>
                <w:szCs w:val="20"/>
              </w:rPr>
            </w:pPr>
            <w:r w:rsidRPr="001D2B1B">
              <w:rPr>
                <w:sz w:val="20"/>
                <w:szCs w:val="20"/>
              </w:rPr>
              <w:t>&lt;0.1</w:t>
            </w:r>
          </w:p>
        </w:tc>
        <w:tc>
          <w:tcPr>
            <w:tcW w:w="891" w:type="pct"/>
            <w:shd w:val="clear" w:color="auto" w:fill="auto"/>
          </w:tcPr>
          <w:p w14:paraId="17D692FB" w14:textId="61D0E9C3" w:rsidR="00C40F7C" w:rsidRPr="001D2B1B" w:rsidRDefault="00C40F7C" w:rsidP="00C40F7C">
            <w:pPr>
              <w:spacing w:before="60" w:after="60" w:line="240" w:lineRule="auto"/>
              <w:jc w:val="center"/>
              <w:rPr>
                <w:sz w:val="20"/>
                <w:szCs w:val="20"/>
              </w:rPr>
            </w:pPr>
          </w:p>
        </w:tc>
        <w:tc>
          <w:tcPr>
            <w:tcW w:w="896" w:type="pct"/>
          </w:tcPr>
          <w:p w14:paraId="2D21F609" w14:textId="001E4633" w:rsidR="00C40F7C" w:rsidRPr="001D2B1B" w:rsidRDefault="00C40F7C" w:rsidP="00C40F7C">
            <w:pPr>
              <w:spacing w:before="60" w:after="60" w:line="240" w:lineRule="auto"/>
              <w:jc w:val="center"/>
              <w:rPr>
                <w:sz w:val="20"/>
                <w:szCs w:val="20"/>
              </w:rPr>
            </w:pPr>
            <w:r w:rsidRPr="001D2B1B">
              <w:rPr>
                <w:sz w:val="20"/>
                <w:szCs w:val="20"/>
              </w:rPr>
              <w:t>0</w:t>
            </w:r>
          </w:p>
        </w:tc>
      </w:tr>
      <w:tr w:rsidR="00C40F7C" w:rsidRPr="001D2B1B" w14:paraId="3B48EB46" w14:textId="0AE88DAA" w:rsidTr="00042D61">
        <w:tc>
          <w:tcPr>
            <w:tcW w:w="4104" w:type="pct"/>
            <w:gridSpan w:val="4"/>
            <w:shd w:val="clear" w:color="auto" w:fill="auto"/>
          </w:tcPr>
          <w:p w14:paraId="162C4467" w14:textId="0B203C0B" w:rsidR="00C40F7C" w:rsidRPr="001D2B1B" w:rsidRDefault="00C40F7C" w:rsidP="00C40F7C">
            <w:pPr>
              <w:spacing w:before="60" w:after="60" w:line="240" w:lineRule="auto"/>
              <w:rPr>
                <w:sz w:val="20"/>
                <w:szCs w:val="20"/>
              </w:rPr>
            </w:pPr>
            <w:r w:rsidRPr="001D2B1B">
              <w:rPr>
                <w:b/>
                <w:sz w:val="20"/>
                <w:szCs w:val="20"/>
              </w:rPr>
              <w:t>Musculoskeletal and connective tissue disorders</w:t>
            </w:r>
          </w:p>
        </w:tc>
        <w:tc>
          <w:tcPr>
            <w:tcW w:w="896" w:type="pct"/>
          </w:tcPr>
          <w:p w14:paraId="168F76CC" w14:textId="77777777" w:rsidR="00C40F7C" w:rsidRPr="001D2B1B" w:rsidRDefault="00C40F7C" w:rsidP="00C40F7C">
            <w:pPr>
              <w:spacing w:before="60" w:after="60" w:line="240" w:lineRule="auto"/>
              <w:rPr>
                <w:b/>
                <w:sz w:val="20"/>
                <w:szCs w:val="20"/>
              </w:rPr>
            </w:pPr>
          </w:p>
        </w:tc>
      </w:tr>
      <w:tr w:rsidR="00C40F7C" w:rsidRPr="001D2B1B" w14:paraId="75D56CDF" w14:textId="18CD20E4" w:rsidTr="00042D61">
        <w:tc>
          <w:tcPr>
            <w:tcW w:w="1565" w:type="pct"/>
            <w:shd w:val="clear" w:color="auto" w:fill="auto"/>
          </w:tcPr>
          <w:p w14:paraId="43394CE1" w14:textId="290F25C4" w:rsidR="00C40F7C" w:rsidRPr="001D2B1B" w:rsidDel="002B6980" w:rsidRDefault="00C40F7C" w:rsidP="00F9458F">
            <w:pPr>
              <w:spacing w:before="60" w:after="60" w:line="240" w:lineRule="auto"/>
              <w:rPr>
                <w:sz w:val="20"/>
                <w:szCs w:val="20"/>
              </w:rPr>
            </w:pPr>
            <w:r w:rsidRPr="001D2B1B">
              <w:rPr>
                <w:sz w:val="20"/>
                <w:szCs w:val="20"/>
              </w:rPr>
              <w:t>Myalgia</w:t>
            </w:r>
          </w:p>
        </w:tc>
        <w:tc>
          <w:tcPr>
            <w:tcW w:w="876" w:type="pct"/>
            <w:shd w:val="clear" w:color="auto" w:fill="auto"/>
          </w:tcPr>
          <w:p w14:paraId="08473287" w14:textId="38B070E9" w:rsidR="00C40F7C" w:rsidRPr="001D2B1B" w:rsidDel="002B6980" w:rsidRDefault="00C40F7C" w:rsidP="00C40F7C">
            <w:pPr>
              <w:spacing w:before="60" w:after="60" w:line="240" w:lineRule="auto"/>
              <w:jc w:val="center"/>
              <w:rPr>
                <w:sz w:val="20"/>
                <w:szCs w:val="20"/>
              </w:rPr>
            </w:pPr>
            <w:r w:rsidRPr="001D2B1B">
              <w:rPr>
                <w:sz w:val="20"/>
                <w:szCs w:val="20"/>
              </w:rPr>
              <w:t>Common</w:t>
            </w:r>
          </w:p>
        </w:tc>
        <w:tc>
          <w:tcPr>
            <w:tcW w:w="772" w:type="pct"/>
            <w:shd w:val="clear" w:color="auto" w:fill="auto"/>
          </w:tcPr>
          <w:p w14:paraId="2E6A0FE7" w14:textId="269C9138" w:rsidR="00C40F7C" w:rsidRPr="001D2B1B" w:rsidDel="002B6980" w:rsidRDefault="00C40F7C" w:rsidP="00C40F7C">
            <w:pPr>
              <w:spacing w:before="60" w:after="60" w:line="240" w:lineRule="auto"/>
              <w:jc w:val="center"/>
              <w:rPr>
                <w:sz w:val="20"/>
                <w:szCs w:val="20"/>
              </w:rPr>
            </w:pPr>
            <w:r w:rsidRPr="001D2B1B">
              <w:rPr>
                <w:sz w:val="20"/>
                <w:szCs w:val="20"/>
              </w:rPr>
              <w:t>5.9</w:t>
            </w:r>
          </w:p>
        </w:tc>
        <w:tc>
          <w:tcPr>
            <w:tcW w:w="891" w:type="pct"/>
            <w:shd w:val="clear" w:color="auto" w:fill="auto"/>
          </w:tcPr>
          <w:p w14:paraId="35F0E6DD" w14:textId="26A4BFEC" w:rsidR="00C40F7C" w:rsidRPr="001D2B1B" w:rsidDel="002B6980" w:rsidRDefault="00C40F7C" w:rsidP="00C40F7C">
            <w:pPr>
              <w:spacing w:before="60" w:after="60" w:line="240" w:lineRule="auto"/>
              <w:jc w:val="center"/>
              <w:rPr>
                <w:sz w:val="20"/>
                <w:szCs w:val="20"/>
              </w:rPr>
            </w:pPr>
            <w:r w:rsidRPr="001D2B1B">
              <w:rPr>
                <w:sz w:val="20"/>
                <w:szCs w:val="20"/>
              </w:rPr>
              <w:t>Rare</w:t>
            </w:r>
          </w:p>
        </w:tc>
        <w:tc>
          <w:tcPr>
            <w:tcW w:w="896" w:type="pct"/>
          </w:tcPr>
          <w:p w14:paraId="107387D3" w14:textId="78D4DB4D"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14:paraId="2AF186AE" w14:textId="3B2E5796" w:rsidTr="00042D61">
        <w:tc>
          <w:tcPr>
            <w:tcW w:w="1565" w:type="pct"/>
            <w:shd w:val="clear" w:color="auto" w:fill="auto"/>
          </w:tcPr>
          <w:p w14:paraId="3DA35FD6" w14:textId="0E10A673" w:rsidR="00C40F7C" w:rsidRPr="001D2B1B" w:rsidRDefault="00C40F7C" w:rsidP="00F9458F">
            <w:pPr>
              <w:spacing w:before="60" w:after="60" w:line="240" w:lineRule="auto"/>
              <w:rPr>
                <w:sz w:val="20"/>
                <w:szCs w:val="20"/>
              </w:rPr>
            </w:pPr>
            <w:r w:rsidRPr="001D2B1B">
              <w:rPr>
                <w:sz w:val="20"/>
                <w:szCs w:val="20"/>
              </w:rPr>
              <w:t>Myositis</w:t>
            </w:r>
          </w:p>
        </w:tc>
        <w:tc>
          <w:tcPr>
            <w:tcW w:w="876" w:type="pct"/>
            <w:shd w:val="clear" w:color="auto" w:fill="auto"/>
          </w:tcPr>
          <w:p w14:paraId="3FA05FF8" w14:textId="2FCE378F" w:rsidR="00C40F7C" w:rsidRPr="001D2B1B" w:rsidRDefault="00C40F7C" w:rsidP="00C40F7C">
            <w:pPr>
              <w:spacing w:before="60" w:after="60" w:line="240" w:lineRule="auto"/>
              <w:jc w:val="center"/>
              <w:rPr>
                <w:sz w:val="20"/>
                <w:szCs w:val="20"/>
              </w:rPr>
            </w:pPr>
            <w:r w:rsidRPr="001D2B1B">
              <w:rPr>
                <w:sz w:val="20"/>
                <w:szCs w:val="20"/>
              </w:rPr>
              <w:t>Uncommon</w:t>
            </w:r>
          </w:p>
        </w:tc>
        <w:tc>
          <w:tcPr>
            <w:tcW w:w="772" w:type="pct"/>
            <w:shd w:val="clear" w:color="auto" w:fill="auto"/>
          </w:tcPr>
          <w:p w14:paraId="068E9506" w14:textId="1536421E" w:rsidR="00C40F7C" w:rsidRPr="001D2B1B" w:rsidRDefault="00C40F7C" w:rsidP="00C40F7C">
            <w:pPr>
              <w:spacing w:before="60" w:after="60" w:line="240" w:lineRule="auto"/>
              <w:jc w:val="center"/>
              <w:rPr>
                <w:sz w:val="20"/>
                <w:szCs w:val="20"/>
              </w:rPr>
            </w:pPr>
            <w:r w:rsidRPr="001D2B1B">
              <w:rPr>
                <w:sz w:val="20"/>
                <w:szCs w:val="20"/>
              </w:rPr>
              <w:t>0.2</w:t>
            </w:r>
          </w:p>
        </w:tc>
        <w:tc>
          <w:tcPr>
            <w:tcW w:w="891" w:type="pct"/>
            <w:shd w:val="clear" w:color="auto" w:fill="auto"/>
          </w:tcPr>
          <w:p w14:paraId="26F7B82F" w14:textId="3E19384E" w:rsidR="00C40F7C" w:rsidRPr="001D2B1B" w:rsidRDefault="00C40F7C" w:rsidP="00C40F7C">
            <w:pPr>
              <w:spacing w:before="60" w:after="60" w:line="240" w:lineRule="auto"/>
              <w:jc w:val="center"/>
              <w:rPr>
                <w:b/>
                <w:bCs/>
                <w:sz w:val="20"/>
                <w:szCs w:val="20"/>
              </w:rPr>
            </w:pPr>
            <w:r w:rsidRPr="001D2B1B">
              <w:rPr>
                <w:sz w:val="20"/>
                <w:szCs w:val="20"/>
              </w:rPr>
              <w:t>Rare</w:t>
            </w:r>
          </w:p>
        </w:tc>
        <w:tc>
          <w:tcPr>
            <w:tcW w:w="896" w:type="pct"/>
          </w:tcPr>
          <w:p w14:paraId="7BE2D63A" w14:textId="18EE0326"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14:paraId="4A37F538" w14:textId="48416CE0" w:rsidTr="00042D61">
        <w:tc>
          <w:tcPr>
            <w:tcW w:w="1565" w:type="pct"/>
            <w:shd w:val="clear" w:color="auto" w:fill="auto"/>
          </w:tcPr>
          <w:p w14:paraId="47E28E5C" w14:textId="0BEE1AB5" w:rsidR="00C40F7C" w:rsidRPr="001D2B1B" w:rsidRDefault="00C40F7C" w:rsidP="00F9458F">
            <w:pPr>
              <w:spacing w:before="60" w:after="60" w:line="240" w:lineRule="auto"/>
              <w:rPr>
                <w:sz w:val="20"/>
                <w:szCs w:val="20"/>
              </w:rPr>
            </w:pPr>
            <w:r w:rsidRPr="001D2B1B">
              <w:rPr>
                <w:sz w:val="20"/>
                <w:szCs w:val="20"/>
              </w:rPr>
              <w:t>Polymyositis</w:t>
            </w:r>
          </w:p>
        </w:tc>
        <w:tc>
          <w:tcPr>
            <w:tcW w:w="876" w:type="pct"/>
            <w:shd w:val="clear" w:color="auto" w:fill="auto"/>
          </w:tcPr>
          <w:p w14:paraId="597C3BF5" w14:textId="42315E22" w:rsidR="00C40F7C" w:rsidRPr="001D2B1B" w:rsidRDefault="00C40F7C" w:rsidP="00C40F7C">
            <w:pPr>
              <w:spacing w:before="60" w:after="60" w:line="240" w:lineRule="auto"/>
              <w:jc w:val="center"/>
              <w:rPr>
                <w:sz w:val="20"/>
                <w:szCs w:val="20"/>
                <w:vertAlign w:val="superscript"/>
              </w:rPr>
            </w:pPr>
            <w:r w:rsidRPr="001D2B1B">
              <w:rPr>
                <w:sz w:val="20"/>
                <w:szCs w:val="20"/>
              </w:rPr>
              <w:t>Not determined</w:t>
            </w:r>
            <w:r w:rsidRPr="001D2B1B">
              <w:rPr>
                <w:sz w:val="20"/>
                <w:szCs w:val="20"/>
                <w:vertAlign w:val="superscript"/>
              </w:rPr>
              <w:t>p</w:t>
            </w:r>
            <w:r w:rsidRPr="001D2B1B">
              <w:rPr>
                <w:sz w:val="20"/>
                <w:szCs w:val="20"/>
              </w:rPr>
              <w:t xml:space="preserve"> </w:t>
            </w:r>
          </w:p>
        </w:tc>
        <w:tc>
          <w:tcPr>
            <w:tcW w:w="772" w:type="pct"/>
            <w:shd w:val="clear" w:color="auto" w:fill="auto"/>
          </w:tcPr>
          <w:p w14:paraId="0E150C5C" w14:textId="01EE8AF9" w:rsidR="00C40F7C" w:rsidRPr="001D2B1B" w:rsidRDefault="00C40F7C" w:rsidP="00C40F7C">
            <w:pPr>
              <w:spacing w:before="60" w:after="60" w:line="240" w:lineRule="auto"/>
              <w:jc w:val="center"/>
              <w:rPr>
                <w:sz w:val="20"/>
                <w:szCs w:val="20"/>
              </w:rPr>
            </w:pPr>
          </w:p>
        </w:tc>
        <w:tc>
          <w:tcPr>
            <w:tcW w:w="891" w:type="pct"/>
            <w:shd w:val="clear" w:color="auto" w:fill="auto"/>
          </w:tcPr>
          <w:p w14:paraId="5887DD8B" w14:textId="37562C27" w:rsidR="00C40F7C" w:rsidRPr="001D2B1B" w:rsidRDefault="00C40F7C" w:rsidP="00C40F7C">
            <w:pPr>
              <w:spacing w:before="60" w:after="60" w:line="240" w:lineRule="auto"/>
              <w:jc w:val="center"/>
              <w:rPr>
                <w:sz w:val="20"/>
                <w:szCs w:val="20"/>
              </w:rPr>
            </w:pPr>
            <w:r w:rsidRPr="001D2B1B">
              <w:rPr>
                <w:sz w:val="20"/>
                <w:szCs w:val="20"/>
              </w:rPr>
              <w:t>Not determined</w:t>
            </w:r>
            <w:r w:rsidRPr="001D2B1B">
              <w:rPr>
                <w:sz w:val="20"/>
                <w:szCs w:val="20"/>
                <w:vertAlign w:val="superscript"/>
              </w:rPr>
              <w:t>p</w:t>
            </w:r>
          </w:p>
        </w:tc>
        <w:tc>
          <w:tcPr>
            <w:tcW w:w="896" w:type="pct"/>
          </w:tcPr>
          <w:p w14:paraId="10FAA651" w14:textId="7FE8A8C3" w:rsidR="00C40F7C" w:rsidRPr="001D2B1B" w:rsidDel="00A373AE" w:rsidRDefault="00C40F7C" w:rsidP="00C40F7C">
            <w:pPr>
              <w:spacing w:before="60" w:after="60" w:line="240" w:lineRule="auto"/>
              <w:jc w:val="center"/>
              <w:rPr>
                <w:sz w:val="20"/>
                <w:szCs w:val="20"/>
              </w:rPr>
            </w:pPr>
          </w:p>
        </w:tc>
      </w:tr>
      <w:tr w:rsidR="00C40F7C" w:rsidRPr="001D2B1B" w14:paraId="6764D68C" w14:textId="7ACB3C33" w:rsidTr="00042D61">
        <w:tc>
          <w:tcPr>
            <w:tcW w:w="5000" w:type="pct"/>
            <w:gridSpan w:val="5"/>
            <w:shd w:val="clear" w:color="auto" w:fill="auto"/>
          </w:tcPr>
          <w:p w14:paraId="61D17B5E" w14:textId="25E9DAFD" w:rsidR="00C40F7C" w:rsidRPr="001D2B1B" w:rsidRDefault="00C40F7C" w:rsidP="00F9458F">
            <w:pPr>
              <w:spacing w:before="60" w:after="60" w:line="240" w:lineRule="auto"/>
              <w:rPr>
                <w:b/>
                <w:sz w:val="20"/>
                <w:szCs w:val="20"/>
              </w:rPr>
            </w:pPr>
            <w:r w:rsidRPr="001D2B1B">
              <w:rPr>
                <w:b/>
                <w:sz w:val="20"/>
                <w:szCs w:val="20"/>
              </w:rPr>
              <w:t>Renal and urinary disorders</w:t>
            </w:r>
          </w:p>
        </w:tc>
      </w:tr>
      <w:tr w:rsidR="00C40F7C" w:rsidRPr="001D2B1B" w14:paraId="507F9B7A" w14:textId="3C76B551" w:rsidTr="00042D61">
        <w:tc>
          <w:tcPr>
            <w:tcW w:w="1565" w:type="pct"/>
            <w:shd w:val="clear" w:color="auto" w:fill="auto"/>
          </w:tcPr>
          <w:p w14:paraId="031B7982" w14:textId="71E34685" w:rsidR="00C40F7C" w:rsidRPr="001D2B1B" w:rsidDel="00A373AE" w:rsidRDefault="00C40F7C" w:rsidP="00F9458F">
            <w:pPr>
              <w:spacing w:before="60" w:after="60" w:line="240" w:lineRule="auto"/>
              <w:rPr>
                <w:sz w:val="20"/>
                <w:szCs w:val="20"/>
              </w:rPr>
            </w:pPr>
            <w:r w:rsidRPr="001D2B1B">
              <w:rPr>
                <w:sz w:val="20"/>
                <w:szCs w:val="20"/>
              </w:rPr>
              <w:t>Blood creatinine increased</w:t>
            </w:r>
          </w:p>
        </w:tc>
        <w:tc>
          <w:tcPr>
            <w:tcW w:w="876" w:type="pct"/>
            <w:shd w:val="clear" w:color="auto" w:fill="auto"/>
          </w:tcPr>
          <w:p w14:paraId="50112BA5" w14:textId="37155D1E" w:rsidR="00C40F7C" w:rsidRPr="001D2B1B" w:rsidDel="00A373AE" w:rsidRDefault="00C40F7C" w:rsidP="00C40F7C">
            <w:pPr>
              <w:spacing w:before="60" w:after="60" w:line="240" w:lineRule="auto"/>
              <w:jc w:val="center"/>
              <w:rPr>
                <w:sz w:val="20"/>
                <w:szCs w:val="20"/>
              </w:rPr>
            </w:pPr>
            <w:r w:rsidRPr="001D2B1B">
              <w:rPr>
                <w:sz w:val="20"/>
                <w:szCs w:val="20"/>
              </w:rPr>
              <w:t>Common</w:t>
            </w:r>
          </w:p>
        </w:tc>
        <w:tc>
          <w:tcPr>
            <w:tcW w:w="772" w:type="pct"/>
            <w:shd w:val="clear" w:color="auto" w:fill="auto"/>
          </w:tcPr>
          <w:p w14:paraId="3DC4345B" w14:textId="49A22B07" w:rsidR="00C40F7C" w:rsidRPr="001D2B1B" w:rsidDel="00A373AE" w:rsidRDefault="00C40F7C" w:rsidP="00C40F7C">
            <w:pPr>
              <w:spacing w:before="60" w:after="60" w:line="240" w:lineRule="auto"/>
              <w:jc w:val="center"/>
              <w:rPr>
                <w:sz w:val="20"/>
                <w:szCs w:val="20"/>
              </w:rPr>
            </w:pPr>
            <w:r w:rsidRPr="001D2B1B">
              <w:rPr>
                <w:sz w:val="20"/>
                <w:szCs w:val="20"/>
              </w:rPr>
              <w:t>3.5</w:t>
            </w:r>
          </w:p>
        </w:tc>
        <w:tc>
          <w:tcPr>
            <w:tcW w:w="891" w:type="pct"/>
            <w:shd w:val="clear" w:color="auto" w:fill="auto"/>
          </w:tcPr>
          <w:p w14:paraId="2B19689E" w14:textId="2364A162" w:rsidR="00C40F7C" w:rsidRPr="001D2B1B" w:rsidDel="00A373AE" w:rsidRDefault="00C40F7C" w:rsidP="00C40F7C">
            <w:pPr>
              <w:spacing w:before="60" w:after="60" w:line="240" w:lineRule="auto"/>
              <w:jc w:val="center"/>
              <w:rPr>
                <w:sz w:val="20"/>
                <w:szCs w:val="20"/>
              </w:rPr>
            </w:pPr>
            <w:r w:rsidRPr="001D2B1B">
              <w:rPr>
                <w:sz w:val="20"/>
                <w:szCs w:val="20"/>
              </w:rPr>
              <w:t>Rare</w:t>
            </w:r>
          </w:p>
        </w:tc>
        <w:tc>
          <w:tcPr>
            <w:tcW w:w="896" w:type="pct"/>
          </w:tcPr>
          <w:p w14:paraId="3116BB0B" w14:textId="47C69CB4"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14:paraId="47587438" w14:textId="50126DEF" w:rsidTr="00042D61">
        <w:tc>
          <w:tcPr>
            <w:tcW w:w="1565" w:type="pct"/>
            <w:shd w:val="clear" w:color="auto" w:fill="auto"/>
          </w:tcPr>
          <w:p w14:paraId="48921E9E" w14:textId="2027DDB6" w:rsidR="00C40F7C" w:rsidRPr="001D2B1B" w:rsidDel="00A373AE" w:rsidRDefault="00C40F7C" w:rsidP="00F9458F">
            <w:pPr>
              <w:spacing w:before="60" w:after="60" w:line="240" w:lineRule="auto"/>
              <w:rPr>
                <w:sz w:val="20"/>
                <w:szCs w:val="20"/>
              </w:rPr>
            </w:pPr>
            <w:r w:rsidRPr="001D2B1B">
              <w:rPr>
                <w:sz w:val="20"/>
                <w:szCs w:val="20"/>
              </w:rPr>
              <w:t>Dysuria</w:t>
            </w:r>
          </w:p>
        </w:tc>
        <w:tc>
          <w:tcPr>
            <w:tcW w:w="876" w:type="pct"/>
            <w:shd w:val="clear" w:color="auto" w:fill="auto"/>
          </w:tcPr>
          <w:p w14:paraId="28AD65F9" w14:textId="34716583" w:rsidR="00C40F7C" w:rsidRPr="001D2B1B" w:rsidDel="00A373AE" w:rsidRDefault="00C40F7C" w:rsidP="00C40F7C">
            <w:pPr>
              <w:spacing w:before="60" w:after="60" w:line="240" w:lineRule="auto"/>
              <w:jc w:val="center"/>
              <w:rPr>
                <w:sz w:val="20"/>
                <w:szCs w:val="20"/>
              </w:rPr>
            </w:pPr>
            <w:r w:rsidRPr="001D2B1B">
              <w:rPr>
                <w:sz w:val="20"/>
                <w:szCs w:val="20"/>
              </w:rPr>
              <w:t>Common</w:t>
            </w:r>
          </w:p>
        </w:tc>
        <w:tc>
          <w:tcPr>
            <w:tcW w:w="772" w:type="pct"/>
            <w:shd w:val="clear" w:color="auto" w:fill="auto"/>
          </w:tcPr>
          <w:p w14:paraId="1F2DBB61" w14:textId="7D50169F" w:rsidR="00C40F7C" w:rsidRPr="001D2B1B" w:rsidDel="00A373AE" w:rsidRDefault="00C40F7C" w:rsidP="00C40F7C">
            <w:pPr>
              <w:spacing w:before="60" w:after="60" w:line="240" w:lineRule="auto"/>
              <w:jc w:val="center"/>
              <w:rPr>
                <w:sz w:val="20"/>
                <w:szCs w:val="20"/>
              </w:rPr>
            </w:pPr>
            <w:r w:rsidRPr="001D2B1B">
              <w:rPr>
                <w:sz w:val="20"/>
                <w:szCs w:val="20"/>
              </w:rPr>
              <w:t>1.3</w:t>
            </w:r>
          </w:p>
        </w:tc>
        <w:tc>
          <w:tcPr>
            <w:tcW w:w="891" w:type="pct"/>
            <w:shd w:val="clear" w:color="auto" w:fill="auto"/>
          </w:tcPr>
          <w:p w14:paraId="387A3B60" w14:textId="3D3D8F74" w:rsidR="00C40F7C" w:rsidRPr="001D2B1B" w:rsidDel="00A373AE" w:rsidRDefault="00C40F7C" w:rsidP="00C40F7C">
            <w:pPr>
              <w:spacing w:before="60" w:after="60" w:line="240" w:lineRule="auto"/>
              <w:jc w:val="center"/>
              <w:rPr>
                <w:sz w:val="20"/>
                <w:szCs w:val="20"/>
              </w:rPr>
            </w:pPr>
          </w:p>
        </w:tc>
        <w:tc>
          <w:tcPr>
            <w:tcW w:w="896" w:type="pct"/>
          </w:tcPr>
          <w:p w14:paraId="6E105AF7" w14:textId="29768B98" w:rsidR="00C40F7C" w:rsidRPr="001D2B1B" w:rsidRDefault="00C40F7C" w:rsidP="00C40F7C">
            <w:pPr>
              <w:spacing w:before="60" w:after="60" w:line="240" w:lineRule="auto"/>
              <w:jc w:val="center"/>
              <w:rPr>
                <w:sz w:val="20"/>
                <w:szCs w:val="20"/>
              </w:rPr>
            </w:pPr>
            <w:r w:rsidRPr="001D2B1B">
              <w:rPr>
                <w:sz w:val="20"/>
                <w:szCs w:val="20"/>
              </w:rPr>
              <w:t>0</w:t>
            </w:r>
          </w:p>
        </w:tc>
      </w:tr>
      <w:tr w:rsidR="00C40F7C" w:rsidRPr="001D2B1B" w14:paraId="498035CA" w14:textId="047E9A37" w:rsidTr="00042D61">
        <w:tc>
          <w:tcPr>
            <w:tcW w:w="1565" w:type="pct"/>
            <w:shd w:val="clear" w:color="auto" w:fill="auto"/>
          </w:tcPr>
          <w:p w14:paraId="237E08CD" w14:textId="1B9F3475" w:rsidR="00C40F7C" w:rsidRPr="001D2B1B" w:rsidDel="00A373AE" w:rsidRDefault="00C40F7C" w:rsidP="00F9458F">
            <w:pPr>
              <w:spacing w:before="60" w:after="60" w:line="240" w:lineRule="auto"/>
              <w:rPr>
                <w:sz w:val="20"/>
                <w:szCs w:val="20"/>
              </w:rPr>
            </w:pPr>
            <w:r w:rsidRPr="001D2B1B">
              <w:rPr>
                <w:sz w:val="20"/>
                <w:szCs w:val="20"/>
              </w:rPr>
              <w:t>Nephritis</w:t>
            </w:r>
            <w:r w:rsidRPr="001D2B1B">
              <w:rPr>
                <w:sz w:val="20"/>
                <w:szCs w:val="20"/>
                <w:vertAlign w:val="superscript"/>
              </w:rPr>
              <w:t>q</w:t>
            </w:r>
          </w:p>
        </w:tc>
        <w:tc>
          <w:tcPr>
            <w:tcW w:w="876" w:type="pct"/>
            <w:shd w:val="clear" w:color="auto" w:fill="auto"/>
          </w:tcPr>
          <w:p w14:paraId="35245932" w14:textId="14381D3C" w:rsidR="00C40F7C" w:rsidRPr="001D2B1B" w:rsidDel="00A373AE" w:rsidRDefault="00C40F7C" w:rsidP="00C40F7C">
            <w:pPr>
              <w:spacing w:before="60" w:after="60" w:line="240" w:lineRule="auto"/>
              <w:jc w:val="center"/>
              <w:rPr>
                <w:sz w:val="20"/>
                <w:szCs w:val="20"/>
              </w:rPr>
            </w:pPr>
            <w:r w:rsidRPr="001D2B1B">
              <w:rPr>
                <w:sz w:val="20"/>
                <w:szCs w:val="20"/>
              </w:rPr>
              <w:t>Uncommon</w:t>
            </w:r>
          </w:p>
        </w:tc>
        <w:tc>
          <w:tcPr>
            <w:tcW w:w="772" w:type="pct"/>
            <w:shd w:val="clear" w:color="auto" w:fill="auto"/>
          </w:tcPr>
          <w:p w14:paraId="4E7E99E5" w14:textId="47C646A3" w:rsidR="00C40F7C" w:rsidRPr="001D2B1B" w:rsidDel="00A373AE" w:rsidRDefault="00C40F7C" w:rsidP="00C40F7C">
            <w:pPr>
              <w:spacing w:before="60" w:after="60" w:line="240" w:lineRule="auto"/>
              <w:jc w:val="center"/>
              <w:rPr>
                <w:sz w:val="20"/>
                <w:szCs w:val="20"/>
              </w:rPr>
            </w:pPr>
            <w:r w:rsidRPr="001D2B1B">
              <w:rPr>
                <w:sz w:val="20"/>
                <w:szCs w:val="20"/>
              </w:rPr>
              <w:t>0.3</w:t>
            </w:r>
          </w:p>
        </w:tc>
        <w:tc>
          <w:tcPr>
            <w:tcW w:w="891" w:type="pct"/>
            <w:shd w:val="clear" w:color="auto" w:fill="auto"/>
          </w:tcPr>
          <w:p w14:paraId="69E2D203" w14:textId="668FE28C" w:rsidR="00C40F7C" w:rsidRPr="001D2B1B" w:rsidDel="00A373AE" w:rsidRDefault="00C40F7C" w:rsidP="00C40F7C">
            <w:pPr>
              <w:spacing w:before="60" w:after="60" w:line="240" w:lineRule="auto"/>
              <w:jc w:val="center"/>
              <w:rPr>
                <w:sz w:val="20"/>
                <w:szCs w:val="20"/>
              </w:rPr>
            </w:pPr>
            <w:r w:rsidRPr="001D2B1B">
              <w:rPr>
                <w:sz w:val="20"/>
                <w:szCs w:val="20"/>
              </w:rPr>
              <w:t>Rare</w:t>
            </w:r>
          </w:p>
        </w:tc>
        <w:tc>
          <w:tcPr>
            <w:tcW w:w="896" w:type="pct"/>
          </w:tcPr>
          <w:p w14:paraId="07EED36D" w14:textId="43D616C4" w:rsidR="00C40F7C" w:rsidRPr="001D2B1B" w:rsidRDefault="00C40F7C" w:rsidP="00C40F7C">
            <w:pPr>
              <w:spacing w:before="60" w:after="60" w:line="240" w:lineRule="auto"/>
              <w:jc w:val="center"/>
              <w:rPr>
                <w:sz w:val="20"/>
                <w:szCs w:val="20"/>
              </w:rPr>
            </w:pPr>
            <w:r w:rsidRPr="001D2B1B">
              <w:rPr>
                <w:sz w:val="20"/>
                <w:szCs w:val="20"/>
              </w:rPr>
              <w:t>&lt;0.1</w:t>
            </w:r>
          </w:p>
        </w:tc>
      </w:tr>
      <w:tr w:rsidR="00C40F7C" w:rsidRPr="001D2B1B" w14:paraId="3F6ED888" w14:textId="7031ACD9" w:rsidTr="00042D61">
        <w:tc>
          <w:tcPr>
            <w:tcW w:w="5000" w:type="pct"/>
            <w:gridSpan w:val="5"/>
            <w:shd w:val="clear" w:color="auto" w:fill="auto"/>
          </w:tcPr>
          <w:p w14:paraId="3CC10023" w14:textId="2359FB64" w:rsidR="00C40F7C" w:rsidRPr="001D2B1B" w:rsidRDefault="00C40F7C" w:rsidP="00C40F7C">
            <w:pPr>
              <w:spacing w:before="60" w:after="60" w:line="240" w:lineRule="auto"/>
              <w:rPr>
                <w:b/>
                <w:sz w:val="20"/>
                <w:szCs w:val="20"/>
              </w:rPr>
            </w:pPr>
            <w:r w:rsidRPr="001D2B1B">
              <w:rPr>
                <w:b/>
                <w:sz w:val="20"/>
                <w:szCs w:val="20"/>
              </w:rPr>
              <w:t>General disorders and administration site conditions</w:t>
            </w:r>
          </w:p>
        </w:tc>
      </w:tr>
      <w:tr w:rsidR="00C40F7C" w:rsidRPr="001D2B1B" w14:paraId="22EA0EAC" w14:textId="532F0991" w:rsidTr="00042D61">
        <w:tc>
          <w:tcPr>
            <w:tcW w:w="1565" w:type="pct"/>
            <w:shd w:val="clear" w:color="auto" w:fill="auto"/>
          </w:tcPr>
          <w:p w14:paraId="2A80ADFF" w14:textId="2D5858CA" w:rsidR="00C40F7C" w:rsidRPr="001D2B1B" w:rsidRDefault="00C40F7C" w:rsidP="00F9458F">
            <w:pPr>
              <w:spacing w:before="60" w:after="60" w:line="240" w:lineRule="auto"/>
              <w:rPr>
                <w:sz w:val="20"/>
                <w:szCs w:val="20"/>
              </w:rPr>
            </w:pPr>
            <w:r w:rsidRPr="001D2B1B">
              <w:rPr>
                <w:sz w:val="20"/>
                <w:szCs w:val="20"/>
              </w:rPr>
              <w:t>Pyrexia</w:t>
            </w:r>
          </w:p>
        </w:tc>
        <w:tc>
          <w:tcPr>
            <w:tcW w:w="876" w:type="pct"/>
            <w:shd w:val="clear" w:color="auto" w:fill="auto"/>
          </w:tcPr>
          <w:p w14:paraId="259FC716" w14:textId="31531653" w:rsidR="00C40F7C" w:rsidRPr="001D2B1B" w:rsidRDefault="00C40F7C" w:rsidP="00C40F7C">
            <w:pPr>
              <w:spacing w:before="60" w:after="60" w:line="240" w:lineRule="auto"/>
              <w:jc w:val="center"/>
              <w:rPr>
                <w:sz w:val="20"/>
                <w:szCs w:val="20"/>
              </w:rPr>
            </w:pPr>
            <w:r w:rsidRPr="001D2B1B">
              <w:rPr>
                <w:sz w:val="20"/>
                <w:szCs w:val="20"/>
              </w:rPr>
              <w:t>Very common</w:t>
            </w:r>
          </w:p>
        </w:tc>
        <w:tc>
          <w:tcPr>
            <w:tcW w:w="772" w:type="pct"/>
            <w:shd w:val="clear" w:color="auto" w:fill="auto"/>
          </w:tcPr>
          <w:p w14:paraId="7DA55A59" w14:textId="5B8C38EE" w:rsidR="00C40F7C" w:rsidRPr="001D2B1B" w:rsidRDefault="00C40F7C" w:rsidP="00C40F7C">
            <w:pPr>
              <w:spacing w:before="60" w:after="60" w:line="240" w:lineRule="auto"/>
              <w:jc w:val="center"/>
              <w:rPr>
                <w:sz w:val="20"/>
                <w:szCs w:val="20"/>
              </w:rPr>
            </w:pPr>
            <w:r w:rsidRPr="001D2B1B">
              <w:rPr>
                <w:sz w:val="20"/>
                <w:szCs w:val="20"/>
              </w:rPr>
              <w:t>13.8</w:t>
            </w:r>
          </w:p>
        </w:tc>
        <w:tc>
          <w:tcPr>
            <w:tcW w:w="891" w:type="pct"/>
            <w:shd w:val="clear" w:color="auto" w:fill="auto"/>
          </w:tcPr>
          <w:p w14:paraId="4B8813D9" w14:textId="4B5E92AF" w:rsidR="00C40F7C" w:rsidRPr="001D2B1B" w:rsidRDefault="00C40F7C" w:rsidP="00C40F7C">
            <w:pPr>
              <w:spacing w:before="60" w:after="60" w:line="240" w:lineRule="auto"/>
              <w:jc w:val="center"/>
              <w:rPr>
                <w:sz w:val="20"/>
                <w:szCs w:val="20"/>
              </w:rPr>
            </w:pPr>
            <w:r w:rsidRPr="001D2B1B">
              <w:rPr>
                <w:sz w:val="20"/>
                <w:szCs w:val="20"/>
              </w:rPr>
              <w:t>Uncommon</w:t>
            </w:r>
          </w:p>
        </w:tc>
        <w:tc>
          <w:tcPr>
            <w:tcW w:w="896" w:type="pct"/>
          </w:tcPr>
          <w:p w14:paraId="4E8EEB1F" w14:textId="49E31A15" w:rsidR="00C40F7C" w:rsidRPr="001D2B1B" w:rsidRDefault="00C40F7C" w:rsidP="00C40F7C">
            <w:pPr>
              <w:spacing w:before="60" w:after="60" w:line="240" w:lineRule="auto"/>
              <w:jc w:val="center"/>
              <w:rPr>
                <w:sz w:val="20"/>
                <w:szCs w:val="20"/>
              </w:rPr>
            </w:pPr>
            <w:r w:rsidRPr="001D2B1B">
              <w:rPr>
                <w:sz w:val="20"/>
                <w:szCs w:val="20"/>
              </w:rPr>
              <w:t>0.3</w:t>
            </w:r>
          </w:p>
        </w:tc>
      </w:tr>
      <w:tr w:rsidR="001D2B1B" w:rsidRPr="001D2B1B" w14:paraId="68A02094" w14:textId="5BDEF03B" w:rsidTr="00042D61">
        <w:tc>
          <w:tcPr>
            <w:tcW w:w="1565" w:type="pct"/>
            <w:shd w:val="clear" w:color="auto" w:fill="auto"/>
          </w:tcPr>
          <w:p w14:paraId="5B2E51F3" w14:textId="45AC2A78" w:rsidR="00C40F7C" w:rsidRPr="001D2B1B" w:rsidRDefault="00C40F7C" w:rsidP="00F9458F">
            <w:pPr>
              <w:spacing w:before="60" w:after="60" w:line="240" w:lineRule="auto"/>
              <w:rPr>
                <w:sz w:val="20"/>
                <w:szCs w:val="20"/>
              </w:rPr>
            </w:pPr>
            <w:r w:rsidRPr="001D2B1B">
              <w:rPr>
                <w:sz w:val="20"/>
                <w:szCs w:val="20"/>
              </w:rPr>
              <w:t>Peripheral oedema</w:t>
            </w:r>
            <w:r w:rsidRPr="001D2B1B">
              <w:rPr>
                <w:sz w:val="20"/>
                <w:szCs w:val="20"/>
                <w:vertAlign w:val="superscript"/>
              </w:rPr>
              <w:t>r</w:t>
            </w:r>
            <w:r w:rsidRPr="001D2B1B">
              <w:rPr>
                <w:sz w:val="20"/>
                <w:szCs w:val="20"/>
              </w:rPr>
              <w:t xml:space="preserve"> </w:t>
            </w:r>
          </w:p>
        </w:tc>
        <w:tc>
          <w:tcPr>
            <w:tcW w:w="876" w:type="pct"/>
            <w:shd w:val="clear" w:color="auto" w:fill="auto"/>
          </w:tcPr>
          <w:p w14:paraId="1B0AC6A0" w14:textId="5F981ACE" w:rsidR="00C40F7C" w:rsidRPr="001D2B1B" w:rsidRDefault="00C40F7C" w:rsidP="00C40F7C">
            <w:pPr>
              <w:spacing w:before="60" w:after="60" w:line="240" w:lineRule="auto"/>
              <w:jc w:val="center"/>
              <w:rPr>
                <w:sz w:val="20"/>
                <w:szCs w:val="20"/>
              </w:rPr>
            </w:pPr>
            <w:r w:rsidRPr="001D2B1B">
              <w:rPr>
                <w:sz w:val="20"/>
                <w:szCs w:val="20"/>
              </w:rPr>
              <w:t>Common</w:t>
            </w:r>
          </w:p>
        </w:tc>
        <w:tc>
          <w:tcPr>
            <w:tcW w:w="772" w:type="pct"/>
            <w:shd w:val="clear" w:color="auto" w:fill="auto"/>
          </w:tcPr>
          <w:p w14:paraId="07729875" w14:textId="69492DE5" w:rsidR="00C40F7C" w:rsidRPr="001D2B1B" w:rsidRDefault="00C40F7C" w:rsidP="00C40F7C">
            <w:pPr>
              <w:spacing w:before="60" w:after="60" w:line="240" w:lineRule="auto"/>
              <w:jc w:val="center"/>
              <w:rPr>
                <w:sz w:val="20"/>
                <w:szCs w:val="20"/>
              </w:rPr>
            </w:pPr>
            <w:r w:rsidRPr="001D2B1B">
              <w:rPr>
                <w:sz w:val="20"/>
                <w:szCs w:val="20"/>
              </w:rPr>
              <w:t>9.7</w:t>
            </w:r>
          </w:p>
        </w:tc>
        <w:tc>
          <w:tcPr>
            <w:tcW w:w="891" w:type="pct"/>
            <w:shd w:val="clear" w:color="auto" w:fill="auto"/>
          </w:tcPr>
          <w:p w14:paraId="524F7A0C" w14:textId="062E0E35" w:rsidR="00C40F7C" w:rsidRPr="001D2B1B" w:rsidRDefault="00C40F7C" w:rsidP="00C40F7C">
            <w:pPr>
              <w:spacing w:before="60" w:after="60" w:line="240" w:lineRule="auto"/>
              <w:jc w:val="center"/>
              <w:rPr>
                <w:sz w:val="20"/>
                <w:szCs w:val="20"/>
              </w:rPr>
            </w:pPr>
            <w:r w:rsidRPr="001D2B1B">
              <w:rPr>
                <w:sz w:val="20"/>
                <w:szCs w:val="20"/>
              </w:rPr>
              <w:t>Uncommon</w:t>
            </w:r>
          </w:p>
        </w:tc>
        <w:tc>
          <w:tcPr>
            <w:tcW w:w="896" w:type="pct"/>
          </w:tcPr>
          <w:p w14:paraId="12B2FDD3" w14:textId="286C7571" w:rsidR="00C40F7C" w:rsidRPr="001D2B1B" w:rsidRDefault="00C40F7C" w:rsidP="00C40F7C">
            <w:pPr>
              <w:spacing w:before="60" w:after="60" w:line="240" w:lineRule="auto"/>
              <w:jc w:val="center"/>
              <w:rPr>
                <w:sz w:val="20"/>
                <w:szCs w:val="20"/>
              </w:rPr>
            </w:pPr>
            <w:r w:rsidRPr="001D2B1B">
              <w:rPr>
                <w:sz w:val="20"/>
                <w:szCs w:val="20"/>
              </w:rPr>
              <w:t>0.3</w:t>
            </w:r>
          </w:p>
        </w:tc>
      </w:tr>
      <w:tr w:rsidR="00C40F7C" w:rsidRPr="001D2B1B" w14:paraId="0BCA2294" w14:textId="50EFAF5F" w:rsidTr="00042D61">
        <w:tc>
          <w:tcPr>
            <w:tcW w:w="4104" w:type="pct"/>
            <w:gridSpan w:val="4"/>
            <w:shd w:val="clear" w:color="auto" w:fill="auto"/>
          </w:tcPr>
          <w:p w14:paraId="44805F05" w14:textId="361A9CE8" w:rsidR="00C40F7C" w:rsidRPr="001D2B1B" w:rsidDel="00B755A7" w:rsidRDefault="00C40F7C" w:rsidP="00F9458F">
            <w:pPr>
              <w:spacing w:before="60" w:after="60" w:line="240" w:lineRule="auto"/>
              <w:rPr>
                <w:sz w:val="20"/>
                <w:szCs w:val="20"/>
              </w:rPr>
            </w:pPr>
            <w:r w:rsidRPr="001D2B1B">
              <w:rPr>
                <w:b/>
                <w:sz w:val="20"/>
                <w:szCs w:val="20"/>
              </w:rPr>
              <w:t>Injury, poisoning and procedural complications</w:t>
            </w:r>
          </w:p>
        </w:tc>
        <w:tc>
          <w:tcPr>
            <w:tcW w:w="896" w:type="pct"/>
          </w:tcPr>
          <w:p w14:paraId="1627AA2E" w14:textId="77777777" w:rsidR="00C40F7C" w:rsidRPr="001D2B1B" w:rsidRDefault="00C40F7C" w:rsidP="00C40F7C">
            <w:pPr>
              <w:spacing w:before="60" w:after="60" w:line="240" w:lineRule="auto"/>
              <w:rPr>
                <w:b/>
                <w:sz w:val="20"/>
                <w:szCs w:val="20"/>
              </w:rPr>
            </w:pPr>
          </w:p>
        </w:tc>
      </w:tr>
      <w:tr w:rsidR="00C40F7C" w:rsidRPr="001D2B1B" w14:paraId="702E5963" w14:textId="0AB851F3" w:rsidTr="00042D61">
        <w:tc>
          <w:tcPr>
            <w:tcW w:w="1565" w:type="pct"/>
            <w:shd w:val="clear" w:color="auto" w:fill="auto"/>
          </w:tcPr>
          <w:p w14:paraId="28253485" w14:textId="78E61FBF" w:rsidR="00C40F7C" w:rsidRPr="001D2B1B" w:rsidRDefault="00C40F7C" w:rsidP="00F9458F">
            <w:pPr>
              <w:spacing w:before="60" w:after="60" w:line="240" w:lineRule="auto"/>
              <w:rPr>
                <w:sz w:val="20"/>
                <w:szCs w:val="20"/>
              </w:rPr>
            </w:pPr>
            <w:r w:rsidRPr="001D2B1B">
              <w:rPr>
                <w:sz w:val="20"/>
                <w:szCs w:val="20"/>
              </w:rPr>
              <w:t>Infusion related reaction</w:t>
            </w:r>
            <w:r w:rsidRPr="001D2B1B">
              <w:rPr>
                <w:sz w:val="20"/>
                <w:szCs w:val="20"/>
                <w:vertAlign w:val="superscript"/>
              </w:rPr>
              <w:t>s</w:t>
            </w:r>
          </w:p>
        </w:tc>
        <w:tc>
          <w:tcPr>
            <w:tcW w:w="876" w:type="pct"/>
            <w:shd w:val="clear" w:color="auto" w:fill="auto"/>
          </w:tcPr>
          <w:p w14:paraId="365CACC1" w14:textId="1FFFE10A" w:rsidR="00C40F7C" w:rsidRPr="001D2B1B" w:rsidRDefault="00C40F7C" w:rsidP="00C40F7C">
            <w:pPr>
              <w:spacing w:before="60" w:after="60" w:line="240" w:lineRule="auto"/>
              <w:jc w:val="center"/>
              <w:rPr>
                <w:sz w:val="20"/>
                <w:szCs w:val="20"/>
              </w:rPr>
            </w:pPr>
            <w:r w:rsidRPr="001D2B1B">
              <w:rPr>
                <w:sz w:val="20"/>
                <w:szCs w:val="20"/>
              </w:rPr>
              <w:t>Common</w:t>
            </w:r>
          </w:p>
        </w:tc>
        <w:tc>
          <w:tcPr>
            <w:tcW w:w="772" w:type="pct"/>
            <w:shd w:val="clear" w:color="auto" w:fill="auto"/>
          </w:tcPr>
          <w:p w14:paraId="1C5C4B2C" w14:textId="3668F67A" w:rsidR="00C40F7C" w:rsidRPr="001D2B1B" w:rsidRDefault="00C40F7C" w:rsidP="00C40F7C">
            <w:pPr>
              <w:spacing w:before="60" w:after="60" w:line="240" w:lineRule="auto"/>
              <w:jc w:val="center"/>
              <w:rPr>
                <w:sz w:val="20"/>
                <w:szCs w:val="20"/>
              </w:rPr>
            </w:pPr>
            <w:r w:rsidRPr="001D2B1B">
              <w:rPr>
                <w:sz w:val="20"/>
                <w:szCs w:val="20"/>
              </w:rPr>
              <w:t>1.6</w:t>
            </w:r>
          </w:p>
        </w:tc>
        <w:tc>
          <w:tcPr>
            <w:tcW w:w="891" w:type="pct"/>
            <w:shd w:val="clear" w:color="auto" w:fill="auto"/>
          </w:tcPr>
          <w:p w14:paraId="1BBC8F68" w14:textId="3093AA83" w:rsidR="00C40F7C" w:rsidRPr="001D2B1B" w:rsidRDefault="00C40F7C" w:rsidP="00C40F7C">
            <w:pPr>
              <w:spacing w:before="60" w:after="60" w:line="240" w:lineRule="auto"/>
              <w:jc w:val="center"/>
              <w:rPr>
                <w:sz w:val="20"/>
                <w:szCs w:val="20"/>
              </w:rPr>
            </w:pPr>
            <w:r w:rsidRPr="001D2B1B">
              <w:rPr>
                <w:sz w:val="20"/>
                <w:szCs w:val="20"/>
              </w:rPr>
              <w:t>Uncommon</w:t>
            </w:r>
          </w:p>
        </w:tc>
        <w:tc>
          <w:tcPr>
            <w:tcW w:w="896" w:type="pct"/>
          </w:tcPr>
          <w:p w14:paraId="5C2C8355" w14:textId="779BD6FD" w:rsidR="00C40F7C" w:rsidRPr="001D2B1B" w:rsidRDefault="00C40F7C" w:rsidP="00C40F7C">
            <w:pPr>
              <w:spacing w:before="60" w:after="60" w:line="240" w:lineRule="auto"/>
              <w:jc w:val="center"/>
              <w:rPr>
                <w:sz w:val="20"/>
                <w:szCs w:val="20"/>
              </w:rPr>
            </w:pPr>
            <w:r w:rsidRPr="001D2B1B">
              <w:rPr>
                <w:sz w:val="20"/>
                <w:szCs w:val="20"/>
              </w:rPr>
              <w:t>0.2</w:t>
            </w:r>
          </w:p>
        </w:tc>
      </w:tr>
    </w:tbl>
    <w:p w14:paraId="021A7BFA" w14:textId="3B0406B1" w:rsidR="0041703F" w:rsidRPr="001D2B1B" w:rsidRDefault="0041703F" w:rsidP="005D2AF5">
      <w:pPr>
        <w:pStyle w:val="TableFootnoteLetter"/>
        <w:numPr>
          <w:ilvl w:val="0"/>
          <w:numId w:val="22"/>
        </w:numPr>
      </w:pPr>
      <w:r>
        <w:t>&lt;&lt;START_SECTION&gt;&gt;includes laryngitis, nasopharyngitis, peritonsillar abscess, pharyngitis, rhinitis, sinusitis, tonsillitis, tracheobronchitis and upper respiratory tract infection.</w:t>
        <w:br/>
        <w:br/>
      </w:r>
    </w:p>
    <w:p w14:paraId="4D12D985" w14:textId="24817F9B" w:rsidR="0041703F" w:rsidRPr="001D2B1B" w:rsidRDefault="0041703F" w:rsidP="005D2AF5">
      <w:pPr>
        <w:pStyle w:val="TableFootnoteLetter"/>
        <w:numPr>
          <w:ilvl w:val="0"/>
          <w:numId w:val="22"/>
        </w:numPr>
      </w:pPr>
      <w:r>
        <w:t>includes lung infection, pneumocystis jirovecii pneumonia, pneumonia, pneumonia adenoviral, pneumonia bacterial, pneumonia cytomegaloviral, pneumonia haemophilus, pneumonia pneumococcal, pneumonia streptococcal, candida pneumonia and pneumonia legionella.&lt;&lt;END_SECTION&gt;&gt;</w:t>
        <w:br/>
      </w:r>
    </w:p>
    <w:p w14:paraId="672FA9E5" w14:textId="170925D8" w:rsidR="0041703F" w:rsidRPr="001D2B1B" w:rsidRDefault="0041703F" w:rsidP="005D2AF5">
      <w:pPr>
        <w:pStyle w:val="TableFootnoteLetter"/>
        <w:numPr>
          <w:ilvl w:val="0"/>
          <w:numId w:val="22"/>
        </w:numPr>
      </w:pPr>
      <w:r>
        <w:t>&lt;&lt;START_SUBHEADING&gt;&gt;including fatal outcome. &lt;&lt;END_SUBHEADING&gt;&gt;</w:t>
        <w:br/>
      </w:r>
    </w:p>
    <w:p w14:paraId="2A959A39" w14:textId="54FD7C5A" w:rsidR="0041703F" w:rsidRPr="001D2B1B" w:rsidRDefault="0041703F" w:rsidP="005D2AF5">
      <w:pPr>
        <w:pStyle w:val="TableFootnoteLetter"/>
        <w:numPr>
          <w:ilvl w:val="0"/>
          <w:numId w:val="22"/>
        </w:numPr>
      </w:pPr>
      <w:r>
        <w:t xml:space="preserve">&lt;&lt;START_SECTION&gt;&gt;includes gingivitis, oral infection, periodontitis, pulpitis dental, tooth abscess and tooth infection. </w:t>
        <w:br/>
        <w:br/>
      </w:r>
    </w:p>
    <w:p w14:paraId="5BD48769" w14:textId="1B985AF8" w:rsidR="0041703F" w:rsidRPr="001D2B1B" w:rsidRDefault="0041703F" w:rsidP="005D2AF5">
      <w:pPr>
        <w:pStyle w:val="TableFootnoteLetter"/>
        <w:numPr>
          <w:ilvl w:val="0"/>
          <w:numId w:val="22"/>
        </w:numPr>
      </w:pPr>
      <w:r>
        <w:t>includes autoimmune hypothyroidism, hypothyroidism.&lt;&lt;END_SECTION&gt;&gt;</w:t>
        <w:br/>
      </w:r>
    </w:p>
    <w:p w14:paraId="035BB7B1" w14:textId="3EE6A081" w:rsidR="0041703F" w:rsidRPr="001D2B1B" w:rsidRDefault="0041703F" w:rsidP="005D2AF5">
      <w:pPr>
        <w:pStyle w:val="TableFootnoteLetter"/>
        <w:numPr>
          <w:ilvl w:val="0"/>
          <w:numId w:val="22"/>
        </w:numPr>
      </w:pPr>
      <w:r>
        <w:t>&lt;&lt;START_SUBHEADING&gt;&gt;includes hyperthyroidism and Basedow's disease.&lt;&lt;END_SUBHEADING&gt;&gt;</w:t>
        <w:br/>
      </w:r>
    </w:p>
    <w:p w14:paraId="70A2AE08" w14:textId="30A8487C" w:rsidR="0041703F" w:rsidRPr="001D2B1B" w:rsidRDefault="0041703F" w:rsidP="005D2AF5">
      <w:pPr>
        <w:pStyle w:val="TableFootnoteLetter"/>
        <w:numPr>
          <w:ilvl w:val="0"/>
          <w:numId w:val="22"/>
        </w:numPr>
      </w:pPr>
      <w:r>
        <w:t>&lt;&lt;START_SECTION&gt;&gt;includes autoimmune thyroiditis, thyroiditis, and thyroiditis subacute.</w:t>
        <w:br/>
        <w:br/>
      </w:r>
    </w:p>
    <w:p w14:paraId="2BFB539B" w14:textId="7BC12805" w:rsidR="0041703F" w:rsidRPr="001D2B1B" w:rsidRDefault="0041703F" w:rsidP="005D2AF5">
      <w:pPr>
        <w:pStyle w:val="TableFootnoteLetter"/>
        <w:numPr>
          <w:ilvl w:val="0"/>
          <w:numId w:val="22"/>
        </w:numPr>
      </w:pPr>
      <w:r>
        <w:t xml:space="preserve">Reported frequency from AstraZeneca-sponsored clinical studies outside of the pooled dataset is rare, with no events at </w:t>
        <w:br/>
        <w:t>Grade &gt; 2.</w:t>
        <w:br/>
      </w:r>
    </w:p>
    <w:p w14:paraId="63C32DF5" w14:textId="478CE747" w:rsidR="0041703F" w:rsidRPr="001D2B1B" w:rsidRDefault="0041703F" w:rsidP="005D2AF5">
      <w:pPr>
        <w:pStyle w:val="TableFootnoteLetter"/>
        <w:numPr>
          <w:ilvl w:val="0"/>
          <w:numId w:val="22"/>
        </w:numPr>
      </w:pPr>
      <w:r>
        <w:t>includes abdominal pain, abdominal pain lower, abdominal pain upper and flank pain.</w:t>
        <w:br/>
      </w:r>
    </w:p>
    <w:p w14:paraId="51C7093D" w14:textId="0391644A" w:rsidR="0041703F" w:rsidRPr="001D2B1B" w:rsidRDefault="0041703F" w:rsidP="005D2AF5">
      <w:pPr>
        <w:pStyle w:val="TableFootnoteLetter"/>
        <w:numPr>
          <w:ilvl w:val="0"/>
          <w:numId w:val="22"/>
        </w:numPr>
      </w:pPr>
      <w:r>
        <w:t>includes colitis, enteritis, enterocolitis, and proctitis.</w:t>
        <w:br/>
      </w:r>
    </w:p>
    <w:p w14:paraId="130DEFA9" w14:textId="4C3B6A86" w:rsidR="0041703F" w:rsidRPr="001D2B1B" w:rsidRDefault="0041703F" w:rsidP="005D2AF5">
      <w:pPr>
        <w:pStyle w:val="TableFootnoteLetter"/>
        <w:numPr>
          <w:ilvl w:val="0"/>
          <w:numId w:val="22"/>
        </w:numPr>
      </w:pPr>
      <w:r>
        <w:t>includes alanine aminotransferase increased, aspartate aminotransferase increased, hepatic enzyme increased and transaminases increased.</w:t>
        <w:br/>
      </w:r>
    </w:p>
    <w:p w14:paraId="18AFD1C8" w14:textId="3B080C4D" w:rsidR="0041703F" w:rsidRPr="001D2B1B" w:rsidRDefault="0041703F" w:rsidP="005D2AF5">
      <w:pPr>
        <w:pStyle w:val="TableFootnoteLetter"/>
        <w:numPr>
          <w:ilvl w:val="0"/>
          <w:numId w:val="22"/>
        </w:numPr>
      </w:pPr>
      <w:r>
        <w:t>includes hepatitis, autoimmune hepatitis, hepatitis toxic, hepatocellular injury, hepatitis acute, hepatotoxicity and immune-mediated hepatitis.</w:t>
        <w:br/>
      </w:r>
    </w:p>
    <w:p w14:paraId="2C0F9FA7" w14:textId="17FEAB15" w:rsidR="0041703F" w:rsidRPr="001D2B1B" w:rsidRDefault="0041703F" w:rsidP="005D2AF5">
      <w:pPr>
        <w:pStyle w:val="TableFootnoteLetter"/>
        <w:numPr>
          <w:ilvl w:val="0"/>
          <w:numId w:val="22"/>
        </w:numPr>
      </w:pPr>
      <w:r>
        <w:t xml:space="preserve">includes rash erythematous, rash generalised, rash macular, rash maculopapular, rash papular, rash pruritic, rash pustular, erythema, eczema and rash. </w:t>
        <w:br/>
      </w:r>
    </w:p>
    <w:p w14:paraId="6E6C93C5" w14:textId="1E7274F1" w:rsidR="0041703F" w:rsidRPr="001D2B1B" w:rsidRDefault="0041703F" w:rsidP="005D2AF5">
      <w:pPr>
        <w:pStyle w:val="TableFootnoteLetter"/>
        <w:numPr>
          <w:ilvl w:val="0"/>
          <w:numId w:val="22"/>
        </w:numPr>
      </w:pPr>
      <w:r>
        <w:t>includes pruritus generalised and pruritus.</w:t>
        <w:br/>
      </w:r>
    </w:p>
    <w:p w14:paraId="566DDF0E" w14:textId="27FD085C" w:rsidR="0041703F" w:rsidRPr="001D2B1B" w:rsidRDefault="0041703F" w:rsidP="005D2AF5">
      <w:pPr>
        <w:pStyle w:val="TableFootnoteLetter"/>
        <w:numPr>
          <w:ilvl w:val="0"/>
          <w:numId w:val="22"/>
        </w:numPr>
      </w:pPr>
      <w:r>
        <w:t>includes pemphigoid, dermatitis bullous and pemphigus. Reported frequency from completed and ongoing trials is uncommon.</w:t>
        <w:br/>
      </w:r>
    </w:p>
    <w:p w14:paraId="68B3A1BB" w14:textId="31367DDA" w:rsidR="00C848C2" w:rsidRPr="001D2B1B" w:rsidRDefault="0041703F" w:rsidP="005D2AF5">
      <w:pPr>
        <w:pStyle w:val="TableFootnoteLetter"/>
        <w:numPr>
          <w:ilvl w:val="0"/>
          <w:numId w:val="22"/>
        </w:numPr>
      </w:pPr>
      <w:r>
        <w:t xml:space="preserve">Polymyositis (fatal) was observed in a patient treated with IMFINZI from an ongoing sponsored clinical study outside of the pooled dataset: rare in any grade, rare in Grade 3 or 4 or 5. </w:t>
        <w:br/>
      </w:r>
    </w:p>
    <w:p w14:paraId="05963290" w14:textId="1286D22A" w:rsidR="0041703F" w:rsidRPr="001D2B1B" w:rsidRDefault="0041703F" w:rsidP="005D2AF5">
      <w:pPr>
        <w:pStyle w:val="TableFootnoteLetter"/>
        <w:numPr>
          <w:ilvl w:val="0"/>
          <w:numId w:val="22"/>
        </w:numPr>
      </w:pPr>
      <w:r>
        <w:t>includes autoimmune nephritis, tubulointerstitial nephritis, nephritis, glomerulonephritis and glomerulonephritis membranous.</w:t>
        <w:br/>
      </w:r>
    </w:p>
    <w:p w14:paraId="6E1E6E57" w14:textId="5939510D" w:rsidR="0041703F" w:rsidRPr="001D2B1B" w:rsidRDefault="0041703F" w:rsidP="005D2AF5">
      <w:pPr>
        <w:pStyle w:val="TableFootnoteLetter"/>
        <w:numPr>
          <w:ilvl w:val="0"/>
          <w:numId w:val="22"/>
        </w:numPr>
      </w:pPr>
      <w:r>
        <w:t>includes oedema peripheral and peripheral swelling.</w:t>
        <w:br/>
      </w:r>
    </w:p>
    <w:p w14:paraId="4CCCFF81" w14:textId="09E2DD9A" w:rsidR="0041703F" w:rsidRDefault="0041703F" w:rsidP="005D2AF5">
      <w:pPr>
        <w:pStyle w:val="TableFootnoteLetter"/>
        <w:numPr>
          <w:ilvl w:val="0"/>
          <w:numId w:val="22"/>
        </w:numPr>
      </w:pPr>
      <w:r>
        <w:t>includes infusion related reaction and urticaria with onset on the day of dosing or 1 day after dosing.</w:t>
        <w:br/>
      </w:r>
    </w:p>
    <w:p w14:paraId="5F5C0B06" w14:textId="77777777" w:rsidR="00F9458F" w:rsidRPr="001D2B1B" w:rsidRDefault="00F9458F" w:rsidP="00F9458F">
      <w:pPr>
        <w:pStyle w:val="TableFootnoteLetter"/>
        <w:numPr>
          <w:ilvl w:val="0"/>
          <w:numId w:val="0"/>
        </w:numPr>
        <w:ind w:left="425"/>
      </w:pPr>
      <w:r>
        <w:br/>
      </w:r>
    </w:p>
    <w:p w14:paraId="43D1E914" w14:textId="6B7161BA" w:rsidR="007B2A0D" w:rsidRPr="001D2B1B" w:rsidRDefault="007B2A0D" w:rsidP="007B2A0D">
      <w:pPr>
        <w:pStyle w:val="Paragraph"/>
      </w:pPr>
      <w:r>
        <w:t>The data described below reflect exposure to IMFINZI as a single agent in patients with locally advanced or metastatic urothelial carcinoma within Study 1108, in patients with locally advanced, unresectable NSCLC in the PACIFIC study (see 5.1 Pharmacodynamic properties – Clinical trials) and in patients with ES-SCLC enrolled in the CASPIAN study.</w:t>
        <w:br/>
      </w:r>
    </w:p>
    <w:p w14:paraId="66E76EE4" w14:textId="35F5354D" w:rsidR="007B2A0D" w:rsidRPr="001D2B1B" w:rsidRDefault="007B2A0D" w:rsidP="0041446C">
      <w:pPr>
        <w:pStyle w:val="Heading2Unnumbered"/>
      </w:pPr>
      <w:r>
        <w:t>Tabulated list of adverse events</w:t>
        <w:br/>
      </w:r>
    </w:p>
    <w:p w14:paraId="57961DBC" w14:textId="6C8CBA8C" w:rsidR="007B2A0D" w:rsidRPr="001D2B1B" w:rsidRDefault="007B2A0D" w:rsidP="007B2A0D">
      <w:pPr>
        <w:pStyle w:val="Paragraph"/>
      </w:pPr>
      <w:r>
        <w:t>Adverse events are listed according to MedDRA system organ class. Within each system organ class, the adverse events are presented in decreasing frequency. &lt;&lt;END_SECTION&gt;&gt;</w:t>
        <w:br/>
      </w:r>
    </w:p>
    <w:p w14:paraId="34FF8745" w14:textId="51849628" w:rsidR="007B2A0D" w:rsidRPr="001D2B1B" w:rsidRDefault="007B2A0D" w:rsidP="0041446C">
      <w:pPr>
        <w:pStyle w:val="Heading2Unnumbered"/>
      </w:pPr>
      <w:r>
        <w:t>&lt;&lt;START_SUBHEADING&gt;&gt;Urothelial carcinoma (UC) – Study 1108&lt;&lt;END_SUBHEADING&gt;&gt;</w:t>
        <w:br/>
      </w:r>
    </w:p>
    <w:p w14:paraId="49F530F7" w14:textId="3CAF437B" w:rsidR="00A85FC9" w:rsidRPr="001D2B1B" w:rsidRDefault="005275AF" w:rsidP="005275AF">
      <w:pPr>
        <w:pStyle w:val="Paragraph"/>
      </w:pPr>
      <w:r>
        <w:t>&lt;&lt;START_SECTION&gt;&gt;The safety data described in Table 4 reflect exposure to IMFINZI in 201 patients with locally advanced or metastatic urothelial carcinoma (UC) in the UC cohort of Study 1108 (see 5.1 Pharmacodynamic properties – Clinical trials). Within the UC cohort, 192 patients had disease progression during or after one standard platinum-based regimen (2L+ post-platinum) and inform the registered indication (see 5.1 Pharmacodynamic properties – Clinical trials). Patients received IMFINZI 10 mg/kg intravenously every 2 weeks. The median duration of exposure was 2.8 months (range: 0.4 - 12.5 months). Eighty four (42%) of patients had a drug delay or interruption for an adverse event. The most common (&gt; 2%) were liver injury (6.0%), urinary tract infection and musculoskeletal pain (4.5% each), acute kidney injury and fatigue (3.5% each) and diarrhoea/</w:t>
        <w:br/>
        <w:t>colitis (2.5%).</w:t>
        <w:br/>
        <w:br/>
      </w:r>
    </w:p>
    <w:p w14:paraId="5E6457D5" w14:textId="3A5A59EB" w:rsidR="00A85FC9" w:rsidRPr="001D2B1B" w:rsidRDefault="00C8060C" w:rsidP="005275AF">
      <w:pPr>
        <w:pStyle w:val="Paragraph"/>
      </w:pPr>
      <w:r>
        <w:t>The most common adverse events (≥ 15%) were fatigue (47%), musculoskeletal pain and constipation (28% each), decreased appetite/hypophagia (26%), nausea (24%), anaemia (23%), urinary tract infection (20%), diarrhoea/colitis (18%), abdominal pain,  acute kidney injury, rash and peripheral oedema (17% each), dyspnoea/exertional dyspnoea and cough/productive cough (16% each) and pyrexia/tumour associated fever (15%). The most common Grade 3 or 4 adverse events (≥ 3%) were anaemia (12%), liver injury (9%), hyponatraemia (8%), fatigue (7%), urinary tract infection and acute kidney injury (6% each), musculoskeletal pain (5), abdominal pain (4%) and nausea (3%).</w:t>
        <w:br/>
      </w:r>
    </w:p>
    <w:bookmarkEnd w:id="12"/>
    <w:p w14:paraId="4FA77D7A" w14:textId="77777777" w:rsidR="00FC0DB6" w:rsidRPr="001D2B1B" w:rsidRDefault="009236C0" w:rsidP="009236C0">
      <w:pPr>
        <w:pStyle w:val="Paragraph"/>
      </w:pPr>
      <w:r>
        <w:t xml:space="preserve">Sixteen patients (8.0%) who were treated with IMFINZI experienced Grade 5 adverse events of cardiorespiratory arrest, intestinal obstruction, chronic hepatic failure, liver injury, cerebrovascular accident, acute kidney injury, dyspnoea/exertional dyspnoea, general physical health deterioration, sepsis, or pneumonitis.  IMFINZI was discontinued for adverse events in 6.5% of patients. Serious adverse events occurred in 58% of patients. </w:t>
        <w:br/>
      </w:r>
    </w:p>
    <w:p w14:paraId="4A8A79FE" w14:textId="79D73209" w:rsidR="005275AF" w:rsidRPr="001D2B1B" w:rsidRDefault="009236C0" w:rsidP="009236C0">
      <w:pPr>
        <w:pStyle w:val="Paragraph"/>
      </w:pPr>
      <w:r>
        <w:t>The most frequent serious adverse events (&gt; 2%) were acute kidney injury, urinary tract infection and musculoskeletal pain (5.0% each), liver injury, general physical health deterioration and sepsis (4.0% each), abdominal pain (3.5%), hypercalcaemia and vomiting (2.5% each).</w:t>
        <w:br/>
      </w:r>
    </w:p>
    <w:p w14:paraId="3D76E987" w14:textId="4F7DB784" w:rsidR="007B2A0D" w:rsidRPr="001D2B1B" w:rsidRDefault="00042D61" w:rsidP="005275AF">
      <w:pPr>
        <w:pStyle w:val="Paragraph"/>
      </w:pPr>
      <w:r>
        <w:t xml:space="preserve">Table 4 summarises the treatment-emergent adverse events that occurred in ≥ 10% of patients in </w:t>
        <w:br/>
        <w:t>the UC cohort of Study 1108. Table 5 summarises the Grade 3 - 4 laboratory abnormalities that occurred in ≥ 1% of patients treated with IMFINZI in the UC cohort of Study 1108 who had available baseline and post-baseline data.</w:t>
        <w:br/>
      </w:r>
    </w:p>
    <w:p w14:paraId="6970EC96" w14:textId="5D3AF5E0" w:rsidR="00EC415D" w:rsidRPr="001D2B1B" w:rsidRDefault="00EC415D" w:rsidP="007F4CA0">
      <w:pPr>
        <w:pStyle w:val="TableTitle"/>
        <w:pageBreakBefore/>
        <w:rPr>
          <w:rFonts w:eastAsiaTheme="minorEastAsia"/>
        </w:rPr>
      </w:pPr>
      <w:r>
        <w:t>Table 4</w:t>
        <w:tab/>
        <w:t>Treatment-emergent adverse events that occurred in at least 10% of the UC cohort of Study 1108&lt;&lt;END_SECTION&gt;&gt;</w:t>
        <w:br/>
      </w:r>
    </w:p>
    <w:tbl>
      <w:tblPr>
        <w:tblStyle w:val="TableGrid"/>
        <w:tblW w:w="0" w:type="auto"/>
        <w:tblLook w:val="04A0" w:firstRow="1" w:lastRow="0" w:firstColumn="1" w:lastColumn="0" w:noHBand="0" w:noVBand="1"/>
      </w:tblPr>
      <w:tblGrid>
        <w:gridCol w:w="5505"/>
        <w:gridCol w:w="2079"/>
        <w:gridCol w:w="1909"/>
      </w:tblGrid>
      <w:tr w:rsidR="00806826" w:rsidRPr="001D2B1B" w14:paraId="1C11774A" w14:textId="23566FA9" w:rsidTr="00254638">
        <w:tc>
          <w:tcPr>
            <w:tcW w:w="5505" w:type="dxa"/>
            <w:vMerge w:val="restart"/>
            <w:vAlign w:val="center"/>
          </w:tcPr>
          <w:p w14:paraId="7324CB59" w14:textId="7ABEA2BE" w:rsidR="00806826" w:rsidRPr="001D2B1B" w:rsidRDefault="00136D04" w:rsidP="00806826">
            <w:pPr>
              <w:pStyle w:val="TableLeft"/>
              <w:rPr>
                <w:b/>
                <w:sz w:val="22"/>
                <w:szCs w:val="22"/>
              </w:rPr>
            </w:pPr>
            <w:r w:rsidRPr="001D2B1B">
              <w:rPr>
                <w:b/>
                <w:sz w:val="22"/>
                <w:szCs w:val="22"/>
              </w:rPr>
              <w:t>Adverse e</w:t>
            </w:r>
            <w:r w:rsidR="005562C7" w:rsidRPr="001D2B1B">
              <w:rPr>
                <w:b/>
                <w:sz w:val="22"/>
                <w:szCs w:val="22"/>
              </w:rPr>
              <w:t>vent</w:t>
            </w:r>
          </w:p>
        </w:tc>
        <w:tc>
          <w:tcPr>
            <w:tcW w:w="3988" w:type="dxa"/>
            <w:gridSpan w:val="2"/>
            <w:vAlign w:val="center"/>
          </w:tcPr>
          <w:p w14:paraId="659A10A9" w14:textId="0EF768CD" w:rsidR="00806826" w:rsidRPr="001D2B1B" w:rsidRDefault="00F12713" w:rsidP="00806826">
            <w:pPr>
              <w:pStyle w:val="TableHead"/>
              <w:rPr>
                <w:szCs w:val="22"/>
              </w:rPr>
            </w:pPr>
            <w:r w:rsidRPr="001D2B1B">
              <w:rPr>
                <w:szCs w:val="22"/>
              </w:rPr>
              <w:t>IM</w:t>
            </w:r>
            <w:r w:rsidR="00806826" w:rsidRPr="001D2B1B">
              <w:rPr>
                <w:szCs w:val="22"/>
              </w:rPr>
              <w:t>FINZI</w:t>
            </w:r>
          </w:p>
          <w:p w14:paraId="627E22FF" w14:textId="6DEFCB48" w:rsidR="00806826" w:rsidRPr="001D2B1B" w:rsidRDefault="00806826" w:rsidP="00806826">
            <w:pPr>
              <w:pStyle w:val="TableHead"/>
              <w:rPr>
                <w:szCs w:val="22"/>
              </w:rPr>
            </w:pPr>
            <w:r w:rsidRPr="001D2B1B">
              <w:rPr>
                <w:szCs w:val="22"/>
              </w:rPr>
              <w:t>n=201</w:t>
            </w:r>
          </w:p>
        </w:tc>
      </w:tr>
      <w:tr w:rsidR="00806826" w:rsidRPr="001D2B1B" w14:paraId="76132E65" w14:textId="21262725" w:rsidTr="00254638">
        <w:tc>
          <w:tcPr>
            <w:tcW w:w="5505" w:type="dxa"/>
            <w:vMerge/>
            <w:vAlign w:val="center"/>
          </w:tcPr>
          <w:p w14:paraId="651A25E0" w14:textId="46066C74" w:rsidR="00806826" w:rsidRPr="001D2B1B" w:rsidRDefault="00806826" w:rsidP="00806826">
            <w:pPr>
              <w:pStyle w:val="TableLeft"/>
              <w:rPr>
                <w:b/>
                <w:sz w:val="22"/>
                <w:szCs w:val="22"/>
              </w:rPr>
            </w:pPr>
          </w:p>
        </w:tc>
        <w:tc>
          <w:tcPr>
            <w:tcW w:w="2079" w:type="dxa"/>
            <w:vAlign w:val="center"/>
          </w:tcPr>
          <w:p w14:paraId="372BF3F8" w14:textId="3DC254D9" w:rsidR="00806826" w:rsidRPr="001D2B1B" w:rsidRDefault="00806826" w:rsidP="00806826">
            <w:pPr>
              <w:pStyle w:val="TableHead"/>
              <w:rPr>
                <w:szCs w:val="22"/>
              </w:rPr>
            </w:pPr>
            <w:r w:rsidRPr="001D2B1B">
              <w:rPr>
                <w:szCs w:val="22"/>
              </w:rPr>
              <w:t>All grades (%)</w:t>
            </w:r>
          </w:p>
        </w:tc>
        <w:tc>
          <w:tcPr>
            <w:tcW w:w="1909" w:type="dxa"/>
            <w:vAlign w:val="center"/>
          </w:tcPr>
          <w:p w14:paraId="2C3B32A8" w14:textId="58DFEA23" w:rsidR="00806826" w:rsidRPr="001D2B1B" w:rsidRDefault="00806826" w:rsidP="00806826">
            <w:pPr>
              <w:pStyle w:val="TableHead"/>
              <w:rPr>
                <w:szCs w:val="22"/>
              </w:rPr>
            </w:pPr>
            <w:r w:rsidRPr="001D2B1B">
              <w:rPr>
                <w:szCs w:val="22"/>
              </w:rPr>
              <w:t>Grade 3-4 (%)</w:t>
            </w:r>
          </w:p>
        </w:tc>
      </w:tr>
      <w:tr w:rsidR="00136D04" w:rsidRPr="001D2B1B" w14:paraId="5047E8A5" w14:textId="75C9526F" w:rsidTr="00254638">
        <w:tc>
          <w:tcPr>
            <w:tcW w:w="9493" w:type="dxa"/>
            <w:gridSpan w:val="3"/>
            <w:vAlign w:val="center"/>
          </w:tcPr>
          <w:p w14:paraId="58E7D0F3" w14:textId="7281B9FF" w:rsidR="00136D04" w:rsidRPr="001D2B1B" w:rsidRDefault="00136D04" w:rsidP="00136D04">
            <w:pPr>
              <w:pStyle w:val="TableLeft"/>
              <w:rPr>
                <w:rFonts w:cs="Times New Roman"/>
                <w:b/>
                <w:sz w:val="22"/>
                <w:szCs w:val="22"/>
              </w:rPr>
            </w:pPr>
            <w:r w:rsidRPr="001D2B1B">
              <w:rPr>
                <w:rFonts w:cs="Times New Roman"/>
                <w:b/>
                <w:sz w:val="22"/>
                <w:szCs w:val="22"/>
              </w:rPr>
              <w:t>Blood and lymphatic system disorders</w:t>
            </w:r>
          </w:p>
        </w:tc>
      </w:tr>
      <w:tr w:rsidR="00136D04" w:rsidRPr="001D2B1B" w14:paraId="0C39F02B" w14:textId="68E1A504" w:rsidTr="00254638">
        <w:tc>
          <w:tcPr>
            <w:tcW w:w="5505" w:type="dxa"/>
            <w:vAlign w:val="center"/>
          </w:tcPr>
          <w:p w14:paraId="71B4F122" w14:textId="26C2BAD3" w:rsidR="00136D04" w:rsidRPr="001D2B1B" w:rsidRDefault="00136D04" w:rsidP="00136D04">
            <w:pPr>
              <w:pStyle w:val="TableLeft"/>
              <w:rPr>
                <w:rFonts w:cs="Times New Roman"/>
                <w:sz w:val="22"/>
                <w:szCs w:val="22"/>
              </w:rPr>
            </w:pPr>
            <w:r w:rsidRPr="001D2B1B">
              <w:rPr>
                <w:rFonts w:cs="Times New Roman"/>
                <w:sz w:val="22"/>
                <w:szCs w:val="22"/>
              </w:rPr>
              <w:t xml:space="preserve">Anaemia </w:t>
            </w:r>
          </w:p>
        </w:tc>
        <w:tc>
          <w:tcPr>
            <w:tcW w:w="2079" w:type="dxa"/>
            <w:vAlign w:val="center"/>
          </w:tcPr>
          <w:p w14:paraId="45939478" w14:textId="09D21208" w:rsidR="00136D04" w:rsidRPr="001D2B1B" w:rsidRDefault="00136D04" w:rsidP="00136D04">
            <w:pPr>
              <w:pStyle w:val="TableCenter"/>
              <w:rPr>
                <w:sz w:val="22"/>
                <w:szCs w:val="22"/>
              </w:rPr>
            </w:pPr>
            <w:r w:rsidRPr="001D2B1B">
              <w:rPr>
                <w:sz w:val="22"/>
                <w:szCs w:val="22"/>
              </w:rPr>
              <w:t>23</w:t>
            </w:r>
          </w:p>
        </w:tc>
        <w:tc>
          <w:tcPr>
            <w:tcW w:w="1909" w:type="dxa"/>
            <w:vAlign w:val="center"/>
          </w:tcPr>
          <w:p w14:paraId="49B3A7D2" w14:textId="38F6A340" w:rsidR="00136D04" w:rsidRPr="001D2B1B" w:rsidRDefault="00136D04" w:rsidP="00136D04">
            <w:pPr>
              <w:pStyle w:val="TableCenter"/>
              <w:rPr>
                <w:sz w:val="22"/>
                <w:szCs w:val="22"/>
              </w:rPr>
            </w:pPr>
            <w:r w:rsidRPr="001D2B1B">
              <w:rPr>
                <w:sz w:val="22"/>
                <w:szCs w:val="22"/>
              </w:rPr>
              <w:t>12</w:t>
            </w:r>
          </w:p>
        </w:tc>
      </w:tr>
      <w:tr w:rsidR="00136D04" w:rsidRPr="001D2B1B" w14:paraId="3A4719B3" w14:textId="45A3A3BC" w:rsidTr="00254638">
        <w:tc>
          <w:tcPr>
            <w:tcW w:w="9493" w:type="dxa"/>
            <w:gridSpan w:val="3"/>
          </w:tcPr>
          <w:p w14:paraId="25BF6309" w14:textId="7AFC8C69" w:rsidR="00136D04" w:rsidRPr="001D2B1B" w:rsidRDefault="00136D04" w:rsidP="00136D04">
            <w:pPr>
              <w:pStyle w:val="TableCenter"/>
              <w:jc w:val="left"/>
              <w:rPr>
                <w:sz w:val="22"/>
                <w:szCs w:val="22"/>
              </w:rPr>
            </w:pPr>
            <w:r w:rsidRPr="001D2B1B">
              <w:rPr>
                <w:b/>
                <w:sz w:val="22"/>
                <w:szCs w:val="22"/>
              </w:rPr>
              <w:t>Endocrine disorders</w:t>
            </w:r>
          </w:p>
        </w:tc>
      </w:tr>
      <w:tr w:rsidR="00136D04" w:rsidRPr="001D2B1B" w14:paraId="1C46B5C0" w14:textId="0642902D" w:rsidTr="00254638">
        <w:tc>
          <w:tcPr>
            <w:tcW w:w="5505" w:type="dxa"/>
          </w:tcPr>
          <w:p w14:paraId="54B1C22A" w14:textId="2BF99F01" w:rsidR="00136D04" w:rsidRPr="001D2B1B" w:rsidRDefault="00136D04" w:rsidP="00136D04">
            <w:pPr>
              <w:pStyle w:val="TableLeft"/>
              <w:rPr>
                <w:rFonts w:cs="Times New Roman"/>
                <w:sz w:val="22"/>
                <w:szCs w:val="22"/>
              </w:rPr>
            </w:pPr>
            <w:r w:rsidRPr="001D2B1B">
              <w:rPr>
                <w:rFonts w:cs="Times New Roman"/>
                <w:sz w:val="22"/>
                <w:szCs w:val="22"/>
              </w:rPr>
              <w:t>Hypothyroidism</w:t>
            </w:r>
          </w:p>
        </w:tc>
        <w:tc>
          <w:tcPr>
            <w:tcW w:w="2079" w:type="dxa"/>
          </w:tcPr>
          <w:p w14:paraId="4272B2CE" w14:textId="4F9BAEA6" w:rsidR="00136D04" w:rsidRPr="001D2B1B" w:rsidRDefault="00136D04" w:rsidP="00136D04">
            <w:pPr>
              <w:pStyle w:val="TableCenter"/>
              <w:rPr>
                <w:sz w:val="22"/>
                <w:szCs w:val="22"/>
              </w:rPr>
            </w:pPr>
            <w:r w:rsidRPr="001D2B1B">
              <w:rPr>
                <w:sz w:val="22"/>
                <w:szCs w:val="22"/>
              </w:rPr>
              <w:t>10</w:t>
            </w:r>
          </w:p>
        </w:tc>
        <w:tc>
          <w:tcPr>
            <w:tcW w:w="1909" w:type="dxa"/>
          </w:tcPr>
          <w:p w14:paraId="454251BE" w14:textId="538A9352" w:rsidR="00136D04" w:rsidRPr="001D2B1B" w:rsidRDefault="00136D04" w:rsidP="00136D04">
            <w:pPr>
              <w:pStyle w:val="TableCenter"/>
              <w:rPr>
                <w:sz w:val="22"/>
                <w:szCs w:val="22"/>
              </w:rPr>
            </w:pPr>
            <w:r w:rsidRPr="001D2B1B">
              <w:rPr>
                <w:sz w:val="22"/>
                <w:szCs w:val="22"/>
              </w:rPr>
              <w:t>0</w:t>
            </w:r>
          </w:p>
        </w:tc>
      </w:tr>
      <w:tr w:rsidR="00136D04" w:rsidRPr="001D2B1B" w14:paraId="14C88328" w14:textId="3489E7C0" w:rsidTr="00254638">
        <w:tc>
          <w:tcPr>
            <w:tcW w:w="9493" w:type="dxa"/>
            <w:gridSpan w:val="3"/>
            <w:vAlign w:val="center"/>
          </w:tcPr>
          <w:p w14:paraId="5FB7446A" w14:textId="53E5DE31" w:rsidR="00136D04" w:rsidRPr="001D2B1B" w:rsidRDefault="00136D04" w:rsidP="00136D04">
            <w:pPr>
              <w:pStyle w:val="TableLeft"/>
              <w:rPr>
                <w:b/>
                <w:sz w:val="22"/>
                <w:szCs w:val="22"/>
              </w:rPr>
            </w:pPr>
            <w:r w:rsidRPr="001D2B1B">
              <w:rPr>
                <w:b/>
                <w:sz w:val="22"/>
                <w:szCs w:val="22"/>
              </w:rPr>
              <w:t>Gastrointestinal disorders</w:t>
            </w:r>
          </w:p>
        </w:tc>
      </w:tr>
      <w:tr w:rsidR="00136D04" w:rsidRPr="001D2B1B" w14:paraId="4C7EFFFA" w14:textId="10B6C11A" w:rsidTr="00254638">
        <w:tc>
          <w:tcPr>
            <w:tcW w:w="5505" w:type="dxa"/>
            <w:vAlign w:val="center"/>
          </w:tcPr>
          <w:p w14:paraId="6B5C578A" w14:textId="3E99ED66" w:rsidR="00136D04" w:rsidRPr="001D2B1B" w:rsidRDefault="00136D04" w:rsidP="00136D04">
            <w:pPr>
              <w:pStyle w:val="TableLeft"/>
              <w:rPr>
                <w:sz w:val="22"/>
                <w:szCs w:val="22"/>
              </w:rPr>
            </w:pPr>
            <w:bookmarkStart w:id="15" w:name="_Hlk525309227"/>
            <w:r w:rsidRPr="001D2B1B">
              <w:rPr>
                <w:sz w:val="22"/>
                <w:szCs w:val="22"/>
              </w:rPr>
              <w:t>Constipation</w:t>
            </w:r>
            <w:r w:rsidRPr="001D2B1B">
              <w:rPr>
                <w:sz w:val="22"/>
                <w:szCs w:val="22"/>
                <w:vertAlign w:val="superscript"/>
              </w:rPr>
              <w:t>a</w:t>
            </w:r>
          </w:p>
        </w:tc>
        <w:tc>
          <w:tcPr>
            <w:tcW w:w="2079" w:type="dxa"/>
            <w:vAlign w:val="center"/>
          </w:tcPr>
          <w:p w14:paraId="50974A4F" w14:textId="3EAF38B8" w:rsidR="00136D04" w:rsidRPr="001D2B1B" w:rsidRDefault="00136D04" w:rsidP="00136D04">
            <w:pPr>
              <w:pStyle w:val="TableCenter"/>
              <w:rPr>
                <w:sz w:val="22"/>
                <w:szCs w:val="22"/>
              </w:rPr>
            </w:pPr>
            <w:r w:rsidRPr="001D2B1B">
              <w:rPr>
                <w:sz w:val="22"/>
                <w:szCs w:val="22"/>
              </w:rPr>
              <w:t>28</w:t>
            </w:r>
          </w:p>
        </w:tc>
        <w:tc>
          <w:tcPr>
            <w:tcW w:w="1909" w:type="dxa"/>
            <w:vAlign w:val="center"/>
          </w:tcPr>
          <w:p w14:paraId="570A983B" w14:textId="52F4B453" w:rsidR="00136D04" w:rsidRPr="001D2B1B" w:rsidRDefault="00136D04" w:rsidP="00136D04">
            <w:pPr>
              <w:pStyle w:val="TableCenter"/>
              <w:rPr>
                <w:sz w:val="22"/>
                <w:szCs w:val="22"/>
              </w:rPr>
            </w:pPr>
            <w:r w:rsidRPr="001D2B1B">
              <w:rPr>
                <w:sz w:val="22"/>
                <w:szCs w:val="22"/>
              </w:rPr>
              <w:t>2</w:t>
            </w:r>
          </w:p>
        </w:tc>
      </w:tr>
      <w:bookmarkEnd w:id="15"/>
      <w:tr w:rsidR="00136D04" w:rsidRPr="001D2B1B" w14:paraId="57EAD3A7" w14:textId="7BD0AE98" w:rsidTr="00254638">
        <w:tc>
          <w:tcPr>
            <w:tcW w:w="5505" w:type="dxa"/>
            <w:vAlign w:val="center"/>
          </w:tcPr>
          <w:p w14:paraId="3F2EECEB" w14:textId="725D296B" w:rsidR="00136D04" w:rsidRPr="001D2B1B" w:rsidRDefault="00136D04" w:rsidP="00136D04">
            <w:pPr>
              <w:pStyle w:val="TableLeft"/>
              <w:rPr>
                <w:sz w:val="22"/>
                <w:szCs w:val="22"/>
              </w:rPr>
            </w:pPr>
            <w:r w:rsidRPr="001D2B1B">
              <w:rPr>
                <w:sz w:val="22"/>
                <w:szCs w:val="22"/>
              </w:rPr>
              <w:t>Nausea</w:t>
            </w:r>
          </w:p>
        </w:tc>
        <w:tc>
          <w:tcPr>
            <w:tcW w:w="2079" w:type="dxa"/>
            <w:vAlign w:val="center"/>
          </w:tcPr>
          <w:p w14:paraId="0643B7B6" w14:textId="6E70143B" w:rsidR="00136D04" w:rsidRPr="001D2B1B" w:rsidRDefault="00136D04" w:rsidP="00136D04">
            <w:pPr>
              <w:pStyle w:val="TableCenter"/>
              <w:rPr>
                <w:sz w:val="22"/>
                <w:szCs w:val="22"/>
              </w:rPr>
            </w:pPr>
            <w:r w:rsidRPr="001D2B1B">
              <w:rPr>
                <w:sz w:val="22"/>
                <w:szCs w:val="22"/>
              </w:rPr>
              <w:t>24</w:t>
            </w:r>
          </w:p>
        </w:tc>
        <w:tc>
          <w:tcPr>
            <w:tcW w:w="1909" w:type="dxa"/>
            <w:vAlign w:val="center"/>
          </w:tcPr>
          <w:p w14:paraId="6EEB6767" w14:textId="0FF31747" w:rsidR="00136D04" w:rsidRPr="001D2B1B" w:rsidRDefault="00136D04" w:rsidP="00136D04">
            <w:pPr>
              <w:pStyle w:val="TableCenter"/>
              <w:rPr>
                <w:sz w:val="22"/>
                <w:szCs w:val="22"/>
              </w:rPr>
            </w:pPr>
            <w:r w:rsidRPr="001D2B1B">
              <w:rPr>
                <w:sz w:val="22"/>
                <w:szCs w:val="22"/>
              </w:rPr>
              <w:t>3</w:t>
            </w:r>
          </w:p>
        </w:tc>
      </w:tr>
      <w:tr w:rsidR="00136D04" w:rsidRPr="001D2B1B" w14:paraId="0E912699" w14:textId="08FEDDE2" w:rsidTr="00254638">
        <w:tc>
          <w:tcPr>
            <w:tcW w:w="5505" w:type="dxa"/>
            <w:vAlign w:val="center"/>
          </w:tcPr>
          <w:p w14:paraId="66C6839C" w14:textId="5F4E317B" w:rsidR="00136D04" w:rsidRPr="001D2B1B" w:rsidRDefault="003165AF" w:rsidP="00736F91">
            <w:pPr>
              <w:pStyle w:val="TableLeft"/>
              <w:rPr>
                <w:sz w:val="22"/>
                <w:szCs w:val="22"/>
              </w:rPr>
            </w:pPr>
            <w:r w:rsidRPr="001D2B1B">
              <w:rPr>
                <w:sz w:val="22"/>
                <w:szCs w:val="22"/>
              </w:rPr>
              <w:t>Diarrhoea/colitis</w:t>
            </w:r>
          </w:p>
        </w:tc>
        <w:tc>
          <w:tcPr>
            <w:tcW w:w="2079" w:type="dxa"/>
            <w:vAlign w:val="center"/>
          </w:tcPr>
          <w:p w14:paraId="68B3DE9F" w14:textId="181B2CAC" w:rsidR="00136D04" w:rsidRPr="001D2B1B" w:rsidRDefault="00136D04" w:rsidP="00136D04">
            <w:pPr>
              <w:pStyle w:val="TableCenter"/>
              <w:rPr>
                <w:sz w:val="22"/>
                <w:szCs w:val="22"/>
              </w:rPr>
            </w:pPr>
            <w:r w:rsidRPr="001D2B1B">
              <w:rPr>
                <w:sz w:val="22"/>
                <w:szCs w:val="22"/>
              </w:rPr>
              <w:t>1</w:t>
            </w:r>
            <w:r w:rsidR="003165AF" w:rsidRPr="001D2B1B">
              <w:rPr>
                <w:sz w:val="22"/>
                <w:szCs w:val="22"/>
              </w:rPr>
              <w:t>8</w:t>
            </w:r>
          </w:p>
        </w:tc>
        <w:tc>
          <w:tcPr>
            <w:tcW w:w="1909" w:type="dxa"/>
            <w:vAlign w:val="center"/>
          </w:tcPr>
          <w:p w14:paraId="577069A1" w14:textId="02F841BF" w:rsidR="00136D04" w:rsidRPr="001D2B1B" w:rsidRDefault="003165AF" w:rsidP="00136D04">
            <w:pPr>
              <w:pStyle w:val="TableCenter"/>
              <w:rPr>
                <w:sz w:val="22"/>
                <w:szCs w:val="22"/>
              </w:rPr>
            </w:pPr>
            <w:r w:rsidRPr="001D2B1B">
              <w:rPr>
                <w:sz w:val="22"/>
                <w:szCs w:val="22"/>
              </w:rPr>
              <w:t>1</w:t>
            </w:r>
          </w:p>
        </w:tc>
      </w:tr>
      <w:tr w:rsidR="00136D04" w:rsidRPr="001D2B1B" w14:paraId="5FE108CF" w14:textId="51C5CC5D" w:rsidTr="00254638">
        <w:tc>
          <w:tcPr>
            <w:tcW w:w="5505" w:type="dxa"/>
            <w:vAlign w:val="center"/>
          </w:tcPr>
          <w:p w14:paraId="71827EA4" w14:textId="299A7E94" w:rsidR="00136D04" w:rsidRPr="001D2B1B" w:rsidRDefault="003165AF" w:rsidP="00136D04">
            <w:pPr>
              <w:pStyle w:val="TableLeft"/>
              <w:rPr>
                <w:sz w:val="22"/>
                <w:szCs w:val="22"/>
              </w:rPr>
            </w:pPr>
            <w:r w:rsidRPr="001D2B1B">
              <w:rPr>
                <w:sz w:val="22"/>
                <w:szCs w:val="22"/>
              </w:rPr>
              <w:t>Abdominal pain</w:t>
            </w:r>
            <w:r w:rsidR="00CE58B4" w:rsidRPr="001D2B1B">
              <w:rPr>
                <w:sz w:val="22"/>
                <w:szCs w:val="22"/>
                <w:vertAlign w:val="superscript"/>
              </w:rPr>
              <w:t>b</w:t>
            </w:r>
          </w:p>
        </w:tc>
        <w:tc>
          <w:tcPr>
            <w:tcW w:w="2079" w:type="dxa"/>
            <w:vAlign w:val="center"/>
          </w:tcPr>
          <w:p w14:paraId="36414939" w14:textId="6BE30D70" w:rsidR="00136D04" w:rsidRPr="001D2B1B" w:rsidRDefault="00136D04" w:rsidP="00136D04">
            <w:pPr>
              <w:pStyle w:val="TableCenter"/>
              <w:rPr>
                <w:sz w:val="22"/>
                <w:szCs w:val="22"/>
              </w:rPr>
            </w:pPr>
            <w:r w:rsidRPr="001D2B1B">
              <w:rPr>
                <w:sz w:val="22"/>
                <w:szCs w:val="22"/>
              </w:rPr>
              <w:t>1</w:t>
            </w:r>
            <w:r w:rsidR="003165AF" w:rsidRPr="001D2B1B">
              <w:rPr>
                <w:sz w:val="22"/>
                <w:szCs w:val="22"/>
              </w:rPr>
              <w:t>7</w:t>
            </w:r>
          </w:p>
        </w:tc>
        <w:tc>
          <w:tcPr>
            <w:tcW w:w="1909" w:type="dxa"/>
            <w:vAlign w:val="center"/>
          </w:tcPr>
          <w:p w14:paraId="01A2DC10" w14:textId="688F0528" w:rsidR="00136D04" w:rsidRPr="001D2B1B" w:rsidRDefault="003165AF" w:rsidP="00136D04">
            <w:pPr>
              <w:pStyle w:val="TableCenter"/>
              <w:rPr>
                <w:sz w:val="22"/>
                <w:szCs w:val="22"/>
              </w:rPr>
            </w:pPr>
            <w:r w:rsidRPr="001D2B1B">
              <w:rPr>
                <w:sz w:val="22"/>
                <w:szCs w:val="22"/>
              </w:rPr>
              <w:t>4</w:t>
            </w:r>
          </w:p>
        </w:tc>
      </w:tr>
      <w:tr w:rsidR="00136D04" w:rsidRPr="001D2B1B" w14:paraId="4E0739BA" w14:textId="71EAADFE" w:rsidTr="00254638">
        <w:tc>
          <w:tcPr>
            <w:tcW w:w="5505" w:type="dxa"/>
            <w:vAlign w:val="center"/>
          </w:tcPr>
          <w:p w14:paraId="571BD37A" w14:textId="5D1DA29D" w:rsidR="00136D04" w:rsidRPr="001D2B1B" w:rsidRDefault="00136D04" w:rsidP="00136D04">
            <w:pPr>
              <w:pStyle w:val="TableLeft"/>
              <w:rPr>
                <w:sz w:val="22"/>
                <w:szCs w:val="22"/>
              </w:rPr>
            </w:pPr>
            <w:r w:rsidRPr="001D2B1B">
              <w:rPr>
                <w:sz w:val="22"/>
                <w:szCs w:val="22"/>
              </w:rPr>
              <w:t>Vomiting</w:t>
            </w:r>
          </w:p>
        </w:tc>
        <w:tc>
          <w:tcPr>
            <w:tcW w:w="2079" w:type="dxa"/>
            <w:vAlign w:val="center"/>
          </w:tcPr>
          <w:p w14:paraId="618CD24D" w14:textId="3D3D9E9A" w:rsidR="00136D04" w:rsidRPr="001D2B1B" w:rsidRDefault="00136D04" w:rsidP="00136D04">
            <w:pPr>
              <w:pStyle w:val="TableCenter"/>
              <w:rPr>
                <w:sz w:val="22"/>
                <w:szCs w:val="22"/>
              </w:rPr>
            </w:pPr>
            <w:r w:rsidRPr="001D2B1B">
              <w:rPr>
                <w:sz w:val="22"/>
                <w:szCs w:val="22"/>
              </w:rPr>
              <w:t>14</w:t>
            </w:r>
          </w:p>
        </w:tc>
        <w:tc>
          <w:tcPr>
            <w:tcW w:w="1909" w:type="dxa"/>
            <w:vAlign w:val="center"/>
          </w:tcPr>
          <w:p w14:paraId="726CABC9" w14:textId="40114757" w:rsidR="00136D04" w:rsidRPr="001D2B1B" w:rsidRDefault="003165AF" w:rsidP="00136D04">
            <w:pPr>
              <w:pStyle w:val="TableCenter"/>
              <w:rPr>
                <w:sz w:val="22"/>
                <w:szCs w:val="22"/>
              </w:rPr>
            </w:pPr>
            <w:r w:rsidRPr="001D2B1B">
              <w:rPr>
                <w:sz w:val="22"/>
                <w:szCs w:val="22"/>
              </w:rPr>
              <w:t>3</w:t>
            </w:r>
          </w:p>
        </w:tc>
      </w:tr>
      <w:tr w:rsidR="00136D04" w:rsidRPr="001D2B1B" w14:paraId="237D8B10" w14:textId="7437D29B" w:rsidTr="00254638">
        <w:tc>
          <w:tcPr>
            <w:tcW w:w="9493" w:type="dxa"/>
            <w:gridSpan w:val="3"/>
            <w:vAlign w:val="center"/>
          </w:tcPr>
          <w:p w14:paraId="063E6A38" w14:textId="55493309" w:rsidR="00136D04" w:rsidRPr="001D2B1B" w:rsidRDefault="00136D04" w:rsidP="00136D04">
            <w:pPr>
              <w:pStyle w:val="TableLeft"/>
              <w:rPr>
                <w:b/>
                <w:sz w:val="22"/>
                <w:szCs w:val="22"/>
              </w:rPr>
            </w:pPr>
            <w:r w:rsidRPr="001D2B1B">
              <w:rPr>
                <w:b/>
                <w:sz w:val="22"/>
                <w:szCs w:val="22"/>
              </w:rPr>
              <w:t>General disorders and administration site conditions</w:t>
            </w:r>
          </w:p>
        </w:tc>
      </w:tr>
      <w:tr w:rsidR="00136D04" w:rsidRPr="001D2B1B" w14:paraId="5C3CA586" w14:textId="3B9B97F3" w:rsidTr="00254638">
        <w:tc>
          <w:tcPr>
            <w:tcW w:w="5505" w:type="dxa"/>
            <w:vAlign w:val="center"/>
          </w:tcPr>
          <w:p w14:paraId="224C9871" w14:textId="103B1053" w:rsidR="00136D04" w:rsidRPr="001D2B1B" w:rsidRDefault="00136D04" w:rsidP="00136D04">
            <w:pPr>
              <w:pStyle w:val="TableLeft"/>
              <w:rPr>
                <w:sz w:val="22"/>
                <w:szCs w:val="22"/>
              </w:rPr>
            </w:pPr>
            <w:r w:rsidRPr="001D2B1B">
              <w:rPr>
                <w:sz w:val="22"/>
                <w:szCs w:val="22"/>
              </w:rPr>
              <w:t>Fatigue</w:t>
            </w:r>
            <w:r w:rsidR="00CE58B4" w:rsidRPr="001D2B1B">
              <w:rPr>
                <w:sz w:val="22"/>
                <w:szCs w:val="22"/>
                <w:vertAlign w:val="superscript"/>
              </w:rPr>
              <w:t>c</w:t>
            </w:r>
          </w:p>
        </w:tc>
        <w:tc>
          <w:tcPr>
            <w:tcW w:w="2079" w:type="dxa"/>
            <w:vAlign w:val="center"/>
          </w:tcPr>
          <w:p w14:paraId="6F80E04B" w14:textId="7A939788" w:rsidR="00136D04" w:rsidRPr="001D2B1B" w:rsidRDefault="00136D04" w:rsidP="00136D04">
            <w:pPr>
              <w:pStyle w:val="TableCenter"/>
              <w:rPr>
                <w:sz w:val="22"/>
                <w:szCs w:val="22"/>
              </w:rPr>
            </w:pPr>
            <w:r w:rsidRPr="001D2B1B">
              <w:rPr>
                <w:sz w:val="22"/>
                <w:szCs w:val="22"/>
              </w:rPr>
              <w:t>47</w:t>
            </w:r>
          </w:p>
        </w:tc>
        <w:tc>
          <w:tcPr>
            <w:tcW w:w="1909" w:type="dxa"/>
            <w:vAlign w:val="center"/>
          </w:tcPr>
          <w:p w14:paraId="3E2994C2" w14:textId="485D3A8A" w:rsidR="00136D04" w:rsidRPr="001D2B1B" w:rsidRDefault="00136D04" w:rsidP="00136D04">
            <w:pPr>
              <w:pStyle w:val="TableCenter"/>
              <w:rPr>
                <w:sz w:val="22"/>
                <w:szCs w:val="22"/>
              </w:rPr>
            </w:pPr>
            <w:r w:rsidRPr="001D2B1B">
              <w:rPr>
                <w:sz w:val="22"/>
                <w:szCs w:val="22"/>
              </w:rPr>
              <w:t>7</w:t>
            </w:r>
          </w:p>
        </w:tc>
      </w:tr>
      <w:tr w:rsidR="00136D04" w:rsidRPr="001D2B1B" w14:paraId="68F7B2B0" w14:textId="5195757B" w:rsidTr="00254638">
        <w:tc>
          <w:tcPr>
            <w:tcW w:w="5505" w:type="dxa"/>
            <w:vAlign w:val="center"/>
          </w:tcPr>
          <w:p w14:paraId="1DA6F7B9" w14:textId="4BB04FFD" w:rsidR="00136D04" w:rsidRPr="001D2B1B" w:rsidRDefault="00136D04" w:rsidP="00136D04">
            <w:pPr>
              <w:pStyle w:val="TableLeft"/>
              <w:rPr>
                <w:sz w:val="22"/>
                <w:szCs w:val="22"/>
              </w:rPr>
            </w:pPr>
            <w:r w:rsidRPr="001D2B1B">
              <w:rPr>
                <w:sz w:val="22"/>
                <w:szCs w:val="22"/>
              </w:rPr>
              <w:t>Peripheral oedema</w:t>
            </w:r>
            <w:r w:rsidR="00CE58B4" w:rsidRPr="001D2B1B">
              <w:rPr>
                <w:sz w:val="22"/>
                <w:szCs w:val="22"/>
                <w:vertAlign w:val="superscript"/>
              </w:rPr>
              <w:t>d</w:t>
            </w:r>
          </w:p>
        </w:tc>
        <w:tc>
          <w:tcPr>
            <w:tcW w:w="2079" w:type="dxa"/>
            <w:vAlign w:val="center"/>
          </w:tcPr>
          <w:p w14:paraId="297A3938" w14:textId="0EF14E0E" w:rsidR="00136D04" w:rsidRPr="001D2B1B" w:rsidRDefault="00136D04" w:rsidP="00136D04">
            <w:pPr>
              <w:pStyle w:val="TableCenter"/>
              <w:rPr>
                <w:sz w:val="22"/>
                <w:szCs w:val="22"/>
              </w:rPr>
            </w:pPr>
            <w:r w:rsidRPr="001D2B1B">
              <w:rPr>
                <w:sz w:val="22"/>
                <w:szCs w:val="22"/>
              </w:rPr>
              <w:t>17</w:t>
            </w:r>
          </w:p>
        </w:tc>
        <w:tc>
          <w:tcPr>
            <w:tcW w:w="1909" w:type="dxa"/>
            <w:vAlign w:val="center"/>
          </w:tcPr>
          <w:p w14:paraId="50F1D7FC" w14:textId="351068E9" w:rsidR="00136D04" w:rsidRPr="001D2B1B" w:rsidRDefault="00136D04" w:rsidP="00136D04">
            <w:pPr>
              <w:pStyle w:val="TableCenter"/>
              <w:rPr>
                <w:sz w:val="22"/>
                <w:szCs w:val="22"/>
              </w:rPr>
            </w:pPr>
            <w:r w:rsidRPr="001D2B1B">
              <w:rPr>
                <w:sz w:val="22"/>
                <w:szCs w:val="22"/>
              </w:rPr>
              <w:t>2</w:t>
            </w:r>
          </w:p>
        </w:tc>
      </w:tr>
      <w:tr w:rsidR="00136D04" w:rsidRPr="001D2B1B" w14:paraId="0BE1C7F2" w14:textId="4774D795" w:rsidTr="00254638">
        <w:tc>
          <w:tcPr>
            <w:tcW w:w="5505" w:type="dxa"/>
            <w:vAlign w:val="center"/>
          </w:tcPr>
          <w:p w14:paraId="018F0978" w14:textId="61955D64" w:rsidR="00136D04" w:rsidRPr="001D2B1B" w:rsidRDefault="00136D04" w:rsidP="00136D04">
            <w:pPr>
              <w:pStyle w:val="TableLeft"/>
              <w:rPr>
                <w:sz w:val="22"/>
                <w:szCs w:val="22"/>
              </w:rPr>
            </w:pPr>
            <w:r w:rsidRPr="001D2B1B">
              <w:rPr>
                <w:sz w:val="22"/>
                <w:szCs w:val="22"/>
              </w:rPr>
              <w:t>Pyrexia/tumour associated fever</w:t>
            </w:r>
          </w:p>
        </w:tc>
        <w:tc>
          <w:tcPr>
            <w:tcW w:w="2079" w:type="dxa"/>
            <w:vAlign w:val="center"/>
          </w:tcPr>
          <w:p w14:paraId="676AF9E9" w14:textId="5EB4B157" w:rsidR="00136D04" w:rsidRPr="001D2B1B" w:rsidRDefault="00136D04" w:rsidP="00136D04">
            <w:pPr>
              <w:pStyle w:val="TableCenter"/>
              <w:rPr>
                <w:sz w:val="22"/>
                <w:szCs w:val="22"/>
              </w:rPr>
            </w:pPr>
            <w:r w:rsidRPr="001D2B1B">
              <w:rPr>
                <w:sz w:val="22"/>
                <w:szCs w:val="22"/>
              </w:rPr>
              <w:t>15</w:t>
            </w:r>
          </w:p>
        </w:tc>
        <w:tc>
          <w:tcPr>
            <w:tcW w:w="1909" w:type="dxa"/>
            <w:vAlign w:val="center"/>
          </w:tcPr>
          <w:p w14:paraId="0E025E21" w14:textId="2021B04A" w:rsidR="00136D04" w:rsidRPr="001D2B1B" w:rsidRDefault="00136D04" w:rsidP="00136D04">
            <w:pPr>
              <w:pStyle w:val="TableCenter"/>
              <w:rPr>
                <w:sz w:val="22"/>
                <w:szCs w:val="22"/>
              </w:rPr>
            </w:pPr>
            <w:r w:rsidRPr="001D2B1B">
              <w:rPr>
                <w:sz w:val="22"/>
                <w:szCs w:val="22"/>
              </w:rPr>
              <w:t>1</w:t>
            </w:r>
          </w:p>
        </w:tc>
      </w:tr>
      <w:tr w:rsidR="003165AF" w:rsidRPr="001D2B1B" w14:paraId="3F2FB772" w14:textId="5D22EE79" w:rsidTr="00254638">
        <w:tc>
          <w:tcPr>
            <w:tcW w:w="9493" w:type="dxa"/>
            <w:gridSpan w:val="3"/>
            <w:vAlign w:val="center"/>
          </w:tcPr>
          <w:p w14:paraId="6FC04BFA" w14:textId="73FA1C77" w:rsidR="003165AF" w:rsidRPr="001D2B1B" w:rsidRDefault="003165AF" w:rsidP="003165AF">
            <w:pPr>
              <w:pStyle w:val="TableCenter"/>
              <w:jc w:val="left"/>
              <w:rPr>
                <w:sz w:val="22"/>
                <w:szCs w:val="22"/>
              </w:rPr>
            </w:pPr>
            <w:r w:rsidRPr="001D2B1B">
              <w:rPr>
                <w:b/>
                <w:sz w:val="22"/>
                <w:szCs w:val="22"/>
              </w:rPr>
              <w:t>Hepatobiliary disorders</w:t>
            </w:r>
          </w:p>
        </w:tc>
      </w:tr>
      <w:tr w:rsidR="003165AF" w:rsidRPr="001D2B1B" w14:paraId="40CCF003" w14:textId="116C276E" w:rsidTr="00254638">
        <w:tc>
          <w:tcPr>
            <w:tcW w:w="5505" w:type="dxa"/>
          </w:tcPr>
          <w:p w14:paraId="249D738C" w14:textId="0F9FB96F" w:rsidR="003165AF" w:rsidRPr="001D2B1B" w:rsidRDefault="003165AF" w:rsidP="003165AF">
            <w:pPr>
              <w:pStyle w:val="TableLeft"/>
              <w:rPr>
                <w:rFonts w:cs="Times New Roman"/>
                <w:sz w:val="22"/>
                <w:szCs w:val="22"/>
              </w:rPr>
            </w:pPr>
            <w:r w:rsidRPr="001D2B1B">
              <w:rPr>
                <w:rFonts w:cs="Times New Roman"/>
                <w:sz w:val="22"/>
                <w:szCs w:val="22"/>
              </w:rPr>
              <w:t>Liver injury</w:t>
            </w:r>
          </w:p>
        </w:tc>
        <w:tc>
          <w:tcPr>
            <w:tcW w:w="2079" w:type="dxa"/>
          </w:tcPr>
          <w:p w14:paraId="47668140" w14:textId="067FEB5F" w:rsidR="003165AF" w:rsidRPr="001D2B1B" w:rsidRDefault="003165AF" w:rsidP="003165AF">
            <w:pPr>
              <w:pStyle w:val="TableCenter"/>
              <w:rPr>
                <w:sz w:val="22"/>
                <w:szCs w:val="22"/>
              </w:rPr>
            </w:pPr>
            <w:r w:rsidRPr="001D2B1B">
              <w:rPr>
                <w:sz w:val="22"/>
                <w:szCs w:val="22"/>
              </w:rPr>
              <w:t>18</w:t>
            </w:r>
          </w:p>
        </w:tc>
        <w:tc>
          <w:tcPr>
            <w:tcW w:w="1909" w:type="dxa"/>
          </w:tcPr>
          <w:p w14:paraId="4279415A" w14:textId="555DFAD2" w:rsidR="003165AF" w:rsidRPr="001D2B1B" w:rsidRDefault="003165AF" w:rsidP="003165AF">
            <w:pPr>
              <w:pStyle w:val="TableCenter"/>
              <w:rPr>
                <w:sz w:val="22"/>
                <w:szCs w:val="22"/>
              </w:rPr>
            </w:pPr>
            <w:r w:rsidRPr="001D2B1B">
              <w:rPr>
                <w:sz w:val="22"/>
                <w:szCs w:val="22"/>
              </w:rPr>
              <w:t>9</w:t>
            </w:r>
          </w:p>
        </w:tc>
      </w:tr>
      <w:tr w:rsidR="003165AF" w:rsidRPr="001D2B1B" w14:paraId="27D57795" w14:textId="0DD4813F" w:rsidTr="00254638">
        <w:tc>
          <w:tcPr>
            <w:tcW w:w="9493" w:type="dxa"/>
            <w:gridSpan w:val="3"/>
            <w:vAlign w:val="center"/>
          </w:tcPr>
          <w:p w14:paraId="11208686" w14:textId="68227AF9" w:rsidR="003165AF" w:rsidRPr="001D2B1B" w:rsidRDefault="003165AF" w:rsidP="003165AF">
            <w:pPr>
              <w:pStyle w:val="TableLeft"/>
              <w:rPr>
                <w:b/>
                <w:sz w:val="22"/>
                <w:szCs w:val="22"/>
              </w:rPr>
            </w:pPr>
            <w:r w:rsidRPr="001D2B1B">
              <w:rPr>
                <w:b/>
                <w:sz w:val="22"/>
                <w:szCs w:val="22"/>
              </w:rPr>
              <w:t>Infections</w:t>
            </w:r>
          </w:p>
        </w:tc>
      </w:tr>
      <w:tr w:rsidR="003165AF" w:rsidRPr="001D2B1B" w14:paraId="1F13D95E" w14:textId="0D7F08FA" w:rsidTr="00254638">
        <w:tc>
          <w:tcPr>
            <w:tcW w:w="5505" w:type="dxa"/>
            <w:vAlign w:val="center"/>
          </w:tcPr>
          <w:p w14:paraId="43594BBF" w14:textId="78BFB677" w:rsidR="003165AF" w:rsidRPr="001D2B1B" w:rsidRDefault="003165AF" w:rsidP="003165AF">
            <w:pPr>
              <w:pStyle w:val="TableLeft"/>
              <w:rPr>
                <w:sz w:val="22"/>
                <w:szCs w:val="22"/>
              </w:rPr>
            </w:pPr>
            <w:r w:rsidRPr="001D2B1B">
              <w:rPr>
                <w:sz w:val="22"/>
                <w:szCs w:val="22"/>
              </w:rPr>
              <w:t>Urinary tract infection</w:t>
            </w:r>
            <w:r w:rsidR="00CE58B4" w:rsidRPr="001D2B1B">
              <w:rPr>
                <w:sz w:val="22"/>
                <w:szCs w:val="22"/>
                <w:vertAlign w:val="superscript"/>
              </w:rPr>
              <w:t>e</w:t>
            </w:r>
          </w:p>
        </w:tc>
        <w:tc>
          <w:tcPr>
            <w:tcW w:w="2079" w:type="dxa"/>
            <w:vAlign w:val="center"/>
          </w:tcPr>
          <w:p w14:paraId="53BBB634" w14:textId="28601744" w:rsidR="003165AF" w:rsidRPr="001D2B1B" w:rsidRDefault="003165AF" w:rsidP="003165AF">
            <w:pPr>
              <w:pStyle w:val="TableCenter"/>
              <w:rPr>
                <w:sz w:val="22"/>
                <w:szCs w:val="22"/>
              </w:rPr>
            </w:pPr>
            <w:r w:rsidRPr="001D2B1B">
              <w:rPr>
                <w:sz w:val="22"/>
                <w:szCs w:val="22"/>
              </w:rPr>
              <w:t>20</w:t>
            </w:r>
          </w:p>
        </w:tc>
        <w:tc>
          <w:tcPr>
            <w:tcW w:w="1909" w:type="dxa"/>
            <w:vAlign w:val="center"/>
          </w:tcPr>
          <w:p w14:paraId="6349BE3B" w14:textId="290DB254" w:rsidR="003165AF" w:rsidRPr="001D2B1B" w:rsidRDefault="003165AF" w:rsidP="003165AF">
            <w:pPr>
              <w:pStyle w:val="TableCenter"/>
              <w:rPr>
                <w:sz w:val="22"/>
                <w:szCs w:val="22"/>
              </w:rPr>
            </w:pPr>
            <w:r w:rsidRPr="001D2B1B">
              <w:rPr>
                <w:sz w:val="22"/>
                <w:szCs w:val="22"/>
              </w:rPr>
              <w:t>6</w:t>
            </w:r>
          </w:p>
        </w:tc>
      </w:tr>
      <w:tr w:rsidR="003165AF" w:rsidRPr="001D2B1B" w14:paraId="64FE5516" w14:textId="66182855" w:rsidTr="00254638">
        <w:tc>
          <w:tcPr>
            <w:tcW w:w="9493" w:type="dxa"/>
            <w:gridSpan w:val="3"/>
            <w:vAlign w:val="center"/>
          </w:tcPr>
          <w:p w14:paraId="5786AF42" w14:textId="462A76B0" w:rsidR="003165AF" w:rsidRPr="001D2B1B" w:rsidRDefault="003165AF" w:rsidP="003165AF">
            <w:pPr>
              <w:pStyle w:val="TableLeft"/>
              <w:rPr>
                <w:b/>
                <w:sz w:val="22"/>
                <w:szCs w:val="22"/>
              </w:rPr>
            </w:pPr>
            <w:r w:rsidRPr="001D2B1B">
              <w:rPr>
                <w:b/>
                <w:sz w:val="22"/>
                <w:szCs w:val="22"/>
              </w:rPr>
              <w:t>Metabolism and nutrition disorders</w:t>
            </w:r>
          </w:p>
        </w:tc>
      </w:tr>
      <w:tr w:rsidR="003165AF" w:rsidRPr="001D2B1B" w14:paraId="7AE8545B" w14:textId="3848D1BD" w:rsidTr="00254638">
        <w:tc>
          <w:tcPr>
            <w:tcW w:w="5505" w:type="dxa"/>
            <w:vAlign w:val="center"/>
          </w:tcPr>
          <w:p w14:paraId="0C130C3B" w14:textId="1B8F8CF6" w:rsidR="003165AF" w:rsidRPr="001D2B1B" w:rsidRDefault="003165AF" w:rsidP="003165AF">
            <w:pPr>
              <w:pStyle w:val="TableLeft"/>
              <w:rPr>
                <w:sz w:val="22"/>
                <w:szCs w:val="22"/>
              </w:rPr>
            </w:pPr>
            <w:r w:rsidRPr="001D2B1B">
              <w:rPr>
                <w:sz w:val="22"/>
                <w:szCs w:val="22"/>
              </w:rPr>
              <w:t>Decreased appetite/hypophagia</w:t>
            </w:r>
          </w:p>
        </w:tc>
        <w:tc>
          <w:tcPr>
            <w:tcW w:w="2079" w:type="dxa"/>
            <w:vAlign w:val="center"/>
          </w:tcPr>
          <w:p w14:paraId="51C8E1BD" w14:textId="68CAB5B5" w:rsidR="003165AF" w:rsidRPr="001D2B1B" w:rsidRDefault="003165AF" w:rsidP="003165AF">
            <w:pPr>
              <w:pStyle w:val="TableCenter"/>
              <w:rPr>
                <w:sz w:val="22"/>
                <w:szCs w:val="22"/>
              </w:rPr>
            </w:pPr>
            <w:r w:rsidRPr="001D2B1B">
              <w:rPr>
                <w:sz w:val="22"/>
                <w:szCs w:val="22"/>
              </w:rPr>
              <w:t>26</w:t>
            </w:r>
          </w:p>
        </w:tc>
        <w:tc>
          <w:tcPr>
            <w:tcW w:w="1909" w:type="dxa"/>
            <w:vAlign w:val="center"/>
          </w:tcPr>
          <w:p w14:paraId="2288F33E" w14:textId="66CBECD0" w:rsidR="003165AF" w:rsidRPr="001D2B1B" w:rsidRDefault="003165AF" w:rsidP="003165AF">
            <w:pPr>
              <w:pStyle w:val="TableCenter"/>
              <w:rPr>
                <w:sz w:val="22"/>
                <w:szCs w:val="22"/>
              </w:rPr>
            </w:pPr>
            <w:r w:rsidRPr="001D2B1B">
              <w:rPr>
                <w:sz w:val="22"/>
                <w:szCs w:val="22"/>
              </w:rPr>
              <w:t>1</w:t>
            </w:r>
          </w:p>
        </w:tc>
      </w:tr>
      <w:tr w:rsidR="00B32106" w:rsidRPr="001D2B1B" w14:paraId="48CA843B" w14:textId="1008B580" w:rsidTr="00254638">
        <w:tc>
          <w:tcPr>
            <w:tcW w:w="5505" w:type="dxa"/>
            <w:vAlign w:val="center"/>
          </w:tcPr>
          <w:p w14:paraId="3DF92829" w14:textId="748C9DE8" w:rsidR="00B32106" w:rsidRPr="001D2B1B" w:rsidRDefault="00B32106" w:rsidP="003165AF">
            <w:pPr>
              <w:pStyle w:val="TableLeft"/>
              <w:rPr>
                <w:sz w:val="22"/>
                <w:szCs w:val="22"/>
              </w:rPr>
            </w:pPr>
            <w:r w:rsidRPr="001D2B1B">
              <w:rPr>
                <w:sz w:val="22"/>
                <w:szCs w:val="22"/>
              </w:rPr>
              <w:t>Hyponatraemia</w:t>
            </w:r>
          </w:p>
        </w:tc>
        <w:tc>
          <w:tcPr>
            <w:tcW w:w="2079" w:type="dxa"/>
            <w:vAlign w:val="center"/>
          </w:tcPr>
          <w:p w14:paraId="1A86858A" w14:textId="06E20B62" w:rsidR="00B32106" w:rsidRPr="001D2B1B" w:rsidRDefault="00B32106" w:rsidP="003165AF">
            <w:pPr>
              <w:pStyle w:val="TableCenter"/>
              <w:rPr>
                <w:sz w:val="22"/>
                <w:szCs w:val="22"/>
              </w:rPr>
            </w:pPr>
            <w:r w:rsidRPr="001D2B1B">
              <w:rPr>
                <w:sz w:val="22"/>
                <w:szCs w:val="22"/>
              </w:rPr>
              <w:t>10</w:t>
            </w:r>
          </w:p>
        </w:tc>
        <w:tc>
          <w:tcPr>
            <w:tcW w:w="1909" w:type="dxa"/>
            <w:vAlign w:val="center"/>
          </w:tcPr>
          <w:p w14:paraId="35BDAE0A" w14:textId="02CD10C3" w:rsidR="00B32106" w:rsidRPr="001D2B1B" w:rsidRDefault="00B32106" w:rsidP="003165AF">
            <w:pPr>
              <w:pStyle w:val="TableCenter"/>
              <w:rPr>
                <w:sz w:val="22"/>
                <w:szCs w:val="22"/>
              </w:rPr>
            </w:pPr>
            <w:r w:rsidRPr="001D2B1B">
              <w:rPr>
                <w:sz w:val="22"/>
                <w:szCs w:val="22"/>
              </w:rPr>
              <w:t>8</w:t>
            </w:r>
          </w:p>
        </w:tc>
      </w:tr>
      <w:tr w:rsidR="003165AF" w:rsidRPr="001D2B1B" w14:paraId="53D07C47" w14:textId="538D2707" w:rsidTr="00254638">
        <w:tc>
          <w:tcPr>
            <w:tcW w:w="9493" w:type="dxa"/>
            <w:gridSpan w:val="3"/>
            <w:vAlign w:val="center"/>
          </w:tcPr>
          <w:p w14:paraId="1C3FBA08" w14:textId="421FA86D" w:rsidR="003165AF" w:rsidRPr="001D2B1B" w:rsidRDefault="003165AF" w:rsidP="003165AF">
            <w:pPr>
              <w:pStyle w:val="TableLeft"/>
              <w:rPr>
                <w:b/>
                <w:sz w:val="22"/>
                <w:szCs w:val="22"/>
              </w:rPr>
            </w:pPr>
            <w:r w:rsidRPr="001D2B1B">
              <w:rPr>
                <w:b/>
                <w:sz w:val="22"/>
                <w:szCs w:val="22"/>
              </w:rPr>
              <w:t>Musculoskeletal and Connective Tissue Disorders</w:t>
            </w:r>
          </w:p>
        </w:tc>
      </w:tr>
      <w:tr w:rsidR="003165AF" w:rsidRPr="001D2B1B" w14:paraId="33E1D248" w14:textId="1F188C24" w:rsidTr="00254638">
        <w:tc>
          <w:tcPr>
            <w:tcW w:w="5505" w:type="dxa"/>
            <w:vAlign w:val="center"/>
          </w:tcPr>
          <w:p w14:paraId="003C928D" w14:textId="6A463461" w:rsidR="003165AF" w:rsidRPr="001D2B1B" w:rsidRDefault="003165AF" w:rsidP="003165AF">
            <w:pPr>
              <w:pStyle w:val="TableLeft"/>
              <w:rPr>
                <w:sz w:val="22"/>
                <w:szCs w:val="22"/>
              </w:rPr>
            </w:pPr>
            <w:r w:rsidRPr="001D2B1B">
              <w:rPr>
                <w:sz w:val="22"/>
                <w:szCs w:val="22"/>
              </w:rPr>
              <w:t>Musculoskeletal pain</w:t>
            </w:r>
            <w:r w:rsidR="00CE58B4" w:rsidRPr="001D2B1B">
              <w:rPr>
                <w:sz w:val="22"/>
                <w:szCs w:val="22"/>
                <w:vertAlign w:val="superscript"/>
              </w:rPr>
              <w:t>f</w:t>
            </w:r>
          </w:p>
        </w:tc>
        <w:tc>
          <w:tcPr>
            <w:tcW w:w="2079" w:type="dxa"/>
            <w:vAlign w:val="center"/>
          </w:tcPr>
          <w:p w14:paraId="2ECEEE23" w14:textId="1A734B2F" w:rsidR="003165AF" w:rsidRPr="001D2B1B" w:rsidRDefault="003165AF" w:rsidP="003165AF">
            <w:pPr>
              <w:pStyle w:val="TableCenter"/>
              <w:rPr>
                <w:sz w:val="22"/>
                <w:szCs w:val="22"/>
              </w:rPr>
            </w:pPr>
            <w:r w:rsidRPr="001D2B1B">
              <w:rPr>
                <w:sz w:val="22"/>
                <w:szCs w:val="22"/>
              </w:rPr>
              <w:t>28</w:t>
            </w:r>
          </w:p>
        </w:tc>
        <w:tc>
          <w:tcPr>
            <w:tcW w:w="1909" w:type="dxa"/>
            <w:vAlign w:val="center"/>
          </w:tcPr>
          <w:p w14:paraId="5392700F" w14:textId="3A385B6F" w:rsidR="003165AF" w:rsidRPr="001D2B1B" w:rsidRDefault="003165AF" w:rsidP="003165AF">
            <w:pPr>
              <w:pStyle w:val="TableCenter"/>
              <w:rPr>
                <w:sz w:val="22"/>
                <w:szCs w:val="22"/>
              </w:rPr>
            </w:pPr>
            <w:r w:rsidRPr="001D2B1B">
              <w:rPr>
                <w:sz w:val="22"/>
                <w:szCs w:val="22"/>
              </w:rPr>
              <w:t>5</w:t>
            </w:r>
          </w:p>
        </w:tc>
      </w:tr>
      <w:tr w:rsidR="003165AF" w:rsidRPr="001D2B1B" w14:paraId="2D4E3E43" w14:textId="18B155DB" w:rsidTr="00254638">
        <w:tc>
          <w:tcPr>
            <w:tcW w:w="5505" w:type="dxa"/>
            <w:vAlign w:val="center"/>
          </w:tcPr>
          <w:p w14:paraId="794CDE08" w14:textId="1EC1336E" w:rsidR="003165AF" w:rsidRPr="001D2B1B" w:rsidRDefault="003165AF" w:rsidP="003165AF">
            <w:pPr>
              <w:pStyle w:val="TableLeft"/>
              <w:rPr>
                <w:sz w:val="22"/>
                <w:szCs w:val="22"/>
              </w:rPr>
            </w:pPr>
            <w:r w:rsidRPr="001D2B1B">
              <w:rPr>
                <w:sz w:val="22"/>
                <w:szCs w:val="22"/>
              </w:rPr>
              <w:t>Arthralgia</w:t>
            </w:r>
          </w:p>
        </w:tc>
        <w:tc>
          <w:tcPr>
            <w:tcW w:w="2079" w:type="dxa"/>
            <w:vAlign w:val="center"/>
          </w:tcPr>
          <w:p w14:paraId="14EEDCDC" w14:textId="23C6C1C9" w:rsidR="003165AF" w:rsidRPr="001D2B1B" w:rsidRDefault="003165AF" w:rsidP="003165AF">
            <w:pPr>
              <w:pStyle w:val="TableCenter"/>
              <w:rPr>
                <w:sz w:val="22"/>
                <w:szCs w:val="22"/>
              </w:rPr>
            </w:pPr>
            <w:r w:rsidRPr="001D2B1B">
              <w:rPr>
                <w:sz w:val="22"/>
                <w:szCs w:val="22"/>
              </w:rPr>
              <w:t>13</w:t>
            </w:r>
          </w:p>
        </w:tc>
        <w:tc>
          <w:tcPr>
            <w:tcW w:w="1909" w:type="dxa"/>
            <w:vAlign w:val="center"/>
          </w:tcPr>
          <w:p w14:paraId="2A9B9274" w14:textId="2B2A815B" w:rsidR="003165AF" w:rsidRPr="001D2B1B" w:rsidRDefault="003165AF" w:rsidP="003165AF">
            <w:pPr>
              <w:pStyle w:val="TableCenter"/>
              <w:rPr>
                <w:sz w:val="22"/>
                <w:szCs w:val="22"/>
              </w:rPr>
            </w:pPr>
            <w:r w:rsidRPr="001D2B1B">
              <w:rPr>
                <w:sz w:val="22"/>
                <w:szCs w:val="22"/>
              </w:rPr>
              <w:t>1</w:t>
            </w:r>
          </w:p>
        </w:tc>
      </w:tr>
      <w:tr w:rsidR="003165AF" w:rsidRPr="001D2B1B" w14:paraId="70E43335" w14:textId="0E58C225" w:rsidTr="00254638">
        <w:tc>
          <w:tcPr>
            <w:tcW w:w="9493" w:type="dxa"/>
            <w:gridSpan w:val="3"/>
            <w:vAlign w:val="center"/>
          </w:tcPr>
          <w:p w14:paraId="2DB76D2D" w14:textId="76329A5C" w:rsidR="003165AF" w:rsidRPr="001D2B1B" w:rsidRDefault="003165AF" w:rsidP="003165AF">
            <w:pPr>
              <w:pStyle w:val="TableCenter"/>
              <w:jc w:val="left"/>
              <w:rPr>
                <w:sz w:val="22"/>
                <w:szCs w:val="22"/>
              </w:rPr>
            </w:pPr>
            <w:r w:rsidRPr="001D2B1B">
              <w:rPr>
                <w:rFonts w:cs="Arial"/>
                <w:b/>
                <w:bCs/>
                <w:kern w:val="32"/>
                <w:sz w:val="22"/>
                <w:szCs w:val="22"/>
              </w:rPr>
              <w:t>Psychiatric disorders</w:t>
            </w:r>
          </w:p>
        </w:tc>
      </w:tr>
      <w:tr w:rsidR="003165AF" w:rsidRPr="001D2B1B" w14:paraId="79AAC79B" w14:textId="5EDCE4E3" w:rsidTr="00254638">
        <w:tc>
          <w:tcPr>
            <w:tcW w:w="5505" w:type="dxa"/>
            <w:vAlign w:val="center"/>
          </w:tcPr>
          <w:p w14:paraId="7D8D6C9D" w14:textId="3258B9BB" w:rsidR="003165AF" w:rsidRPr="001D2B1B" w:rsidRDefault="003165AF" w:rsidP="003165AF">
            <w:pPr>
              <w:pStyle w:val="TableLeft"/>
              <w:rPr>
                <w:sz w:val="22"/>
                <w:szCs w:val="22"/>
              </w:rPr>
            </w:pPr>
            <w:r w:rsidRPr="001D2B1B">
              <w:rPr>
                <w:sz w:val="22"/>
                <w:szCs w:val="22"/>
              </w:rPr>
              <w:t>Insomnia</w:t>
            </w:r>
          </w:p>
        </w:tc>
        <w:tc>
          <w:tcPr>
            <w:tcW w:w="2079" w:type="dxa"/>
            <w:vAlign w:val="center"/>
          </w:tcPr>
          <w:p w14:paraId="358CC6AF" w14:textId="158A6D93" w:rsidR="003165AF" w:rsidRPr="001D2B1B" w:rsidRDefault="003165AF" w:rsidP="003165AF">
            <w:pPr>
              <w:pStyle w:val="TableCenter"/>
              <w:rPr>
                <w:sz w:val="22"/>
                <w:szCs w:val="22"/>
              </w:rPr>
            </w:pPr>
            <w:r w:rsidRPr="001D2B1B">
              <w:rPr>
                <w:rFonts w:cs="Arial"/>
                <w:bCs/>
                <w:kern w:val="32"/>
                <w:sz w:val="22"/>
                <w:szCs w:val="22"/>
              </w:rPr>
              <w:t>10</w:t>
            </w:r>
          </w:p>
        </w:tc>
        <w:tc>
          <w:tcPr>
            <w:tcW w:w="1909" w:type="dxa"/>
            <w:vAlign w:val="center"/>
          </w:tcPr>
          <w:p w14:paraId="74AF06F4" w14:textId="1081CE88" w:rsidR="003165AF" w:rsidRPr="001D2B1B" w:rsidRDefault="003165AF" w:rsidP="003165AF">
            <w:pPr>
              <w:pStyle w:val="TableCenter"/>
              <w:rPr>
                <w:sz w:val="22"/>
                <w:szCs w:val="22"/>
              </w:rPr>
            </w:pPr>
            <w:r w:rsidRPr="001D2B1B">
              <w:rPr>
                <w:rFonts w:cs="Arial"/>
                <w:bCs/>
                <w:kern w:val="32"/>
                <w:sz w:val="22"/>
                <w:szCs w:val="22"/>
              </w:rPr>
              <w:t>0</w:t>
            </w:r>
          </w:p>
        </w:tc>
      </w:tr>
      <w:tr w:rsidR="003165AF" w:rsidRPr="001D2B1B" w14:paraId="6D2041BF" w14:textId="706B51CA" w:rsidTr="00254638">
        <w:tc>
          <w:tcPr>
            <w:tcW w:w="9493" w:type="dxa"/>
            <w:gridSpan w:val="3"/>
            <w:vAlign w:val="center"/>
          </w:tcPr>
          <w:p w14:paraId="27B88703" w14:textId="1D4EBB12" w:rsidR="003165AF" w:rsidRPr="001D2B1B" w:rsidRDefault="003165AF" w:rsidP="00F9458F">
            <w:pPr>
              <w:pStyle w:val="TableCenter"/>
              <w:keepNext/>
              <w:jc w:val="left"/>
              <w:rPr>
                <w:sz w:val="22"/>
                <w:szCs w:val="22"/>
              </w:rPr>
            </w:pPr>
            <w:r w:rsidRPr="001D2B1B">
              <w:rPr>
                <w:rFonts w:cs="Arial"/>
                <w:b/>
                <w:bCs/>
                <w:kern w:val="32"/>
                <w:sz w:val="22"/>
                <w:szCs w:val="22"/>
              </w:rPr>
              <w:t>Renal and urinary disorders</w:t>
            </w:r>
          </w:p>
        </w:tc>
      </w:tr>
      <w:tr w:rsidR="003165AF" w:rsidRPr="001D2B1B" w14:paraId="3270A890" w14:textId="1F24C2CA" w:rsidTr="00254638">
        <w:tc>
          <w:tcPr>
            <w:tcW w:w="5505" w:type="dxa"/>
            <w:vAlign w:val="center"/>
          </w:tcPr>
          <w:p w14:paraId="09873D6B" w14:textId="172E6BD5" w:rsidR="003165AF" w:rsidRPr="001D2B1B" w:rsidRDefault="003165AF" w:rsidP="003165AF">
            <w:pPr>
              <w:pStyle w:val="TableLeft"/>
              <w:rPr>
                <w:sz w:val="22"/>
                <w:szCs w:val="22"/>
              </w:rPr>
            </w:pPr>
            <w:r w:rsidRPr="001D2B1B">
              <w:rPr>
                <w:sz w:val="22"/>
                <w:szCs w:val="22"/>
              </w:rPr>
              <w:t>Acute kidney injury</w:t>
            </w:r>
            <w:r w:rsidR="00CE58B4" w:rsidRPr="001D2B1B">
              <w:rPr>
                <w:sz w:val="22"/>
                <w:szCs w:val="22"/>
                <w:vertAlign w:val="superscript"/>
              </w:rPr>
              <w:t>g</w:t>
            </w:r>
          </w:p>
        </w:tc>
        <w:tc>
          <w:tcPr>
            <w:tcW w:w="2079" w:type="dxa"/>
            <w:vAlign w:val="center"/>
          </w:tcPr>
          <w:p w14:paraId="244BDD42" w14:textId="69FFACEE" w:rsidR="003165AF" w:rsidRPr="001D2B1B" w:rsidRDefault="003165AF" w:rsidP="003165AF">
            <w:pPr>
              <w:pStyle w:val="TableCenter"/>
              <w:rPr>
                <w:sz w:val="22"/>
                <w:szCs w:val="22"/>
              </w:rPr>
            </w:pPr>
            <w:r w:rsidRPr="001D2B1B">
              <w:rPr>
                <w:rFonts w:cs="Arial"/>
                <w:bCs/>
                <w:kern w:val="32"/>
                <w:sz w:val="22"/>
                <w:szCs w:val="22"/>
              </w:rPr>
              <w:t>17</w:t>
            </w:r>
          </w:p>
        </w:tc>
        <w:tc>
          <w:tcPr>
            <w:tcW w:w="1909" w:type="dxa"/>
            <w:vAlign w:val="center"/>
          </w:tcPr>
          <w:p w14:paraId="0D73E6F9" w14:textId="04BE99F3" w:rsidR="003165AF" w:rsidRPr="001D2B1B" w:rsidRDefault="003165AF" w:rsidP="003165AF">
            <w:pPr>
              <w:pStyle w:val="TableCenter"/>
              <w:rPr>
                <w:sz w:val="22"/>
                <w:szCs w:val="22"/>
              </w:rPr>
            </w:pPr>
            <w:r w:rsidRPr="001D2B1B">
              <w:rPr>
                <w:rFonts w:cs="Arial"/>
                <w:bCs/>
                <w:kern w:val="32"/>
                <w:sz w:val="22"/>
                <w:szCs w:val="22"/>
              </w:rPr>
              <w:t>6</w:t>
            </w:r>
          </w:p>
        </w:tc>
      </w:tr>
      <w:tr w:rsidR="003165AF" w:rsidRPr="001D2B1B" w14:paraId="2F567F82" w14:textId="40698CC3" w:rsidTr="00254638">
        <w:tc>
          <w:tcPr>
            <w:tcW w:w="9493" w:type="dxa"/>
            <w:gridSpan w:val="3"/>
            <w:vAlign w:val="center"/>
          </w:tcPr>
          <w:p w14:paraId="26FF6871" w14:textId="3378E803" w:rsidR="003165AF" w:rsidRPr="001D2B1B" w:rsidRDefault="003165AF" w:rsidP="003165AF">
            <w:pPr>
              <w:pStyle w:val="TableLeft"/>
              <w:rPr>
                <w:b/>
                <w:sz w:val="22"/>
                <w:szCs w:val="22"/>
              </w:rPr>
            </w:pPr>
            <w:r w:rsidRPr="001D2B1B">
              <w:rPr>
                <w:b/>
                <w:sz w:val="22"/>
                <w:szCs w:val="22"/>
              </w:rPr>
              <w:t>Respiratory, thoracic, and mediastinal disorders</w:t>
            </w:r>
          </w:p>
        </w:tc>
      </w:tr>
      <w:tr w:rsidR="003165AF" w:rsidRPr="001D2B1B" w14:paraId="0709273C" w14:textId="3F4A6624" w:rsidTr="00254638">
        <w:tc>
          <w:tcPr>
            <w:tcW w:w="5505" w:type="dxa"/>
            <w:vAlign w:val="center"/>
          </w:tcPr>
          <w:p w14:paraId="24666A81" w14:textId="2B451BA9" w:rsidR="003165AF" w:rsidRPr="001D2B1B" w:rsidRDefault="003165AF" w:rsidP="003165AF">
            <w:pPr>
              <w:pStyle w:val="TableLeft"/>
              <w:rPr>
                <w:sz w:val="22"/>
                <w:szCs w:val="22"/>
              </w:rPr>
            </w:pPr>
            <w:r w:rsidRPr="001D2B1B">
              <w:rPr>
                <w:sz w:val="22"/>
                <w:szCs w:val="22"/>
              </w:rPr>
              <w:t>Dyspnoea/exertional dyspnoea</w:t>
            </w:r>
          </w:p>
        </w:tc>
        <w:tc>
          <w:tcPr>
            <w:tcW w:w="2079" w:type="dxa"/>
            <w:vAlign w:val="center"/>
          </w:tcPr>
          <w:p w14:paraId="0810AD42" w14:textId="5CB32089" w:rsidR="003165AF" w:rsidRPr="001D2B1B" w:rsidRDefault="003165AF" w:rsidP="003165AF">
            <w:pPr>
              <w:pStyle w:val="TableCenter"/>
              <w:rPr>
                <w:sz w:val="22"/>
                <w:szCs w:val="22"/>
              </w:rPr>
            </w:pPr>
            <w:r w:rsidRPr="001D2B1B">
              <w:rPr>
                <w:sz w:val="22"/>
                <w:szCs w:val="22"/>
              </w:rPr>
              <w:t>1</w:t>
            </w:r>
            <w:r w:rsidR="00B32106" w:rsidRPr="001D2B1B">
              <w:rPr>
                <w:sz w:val="22"/>
                <w:szCs w:val="22"/>
              </w:rPr>
              <w:t>6</w:t>
            </w:r>
          </w:p>
        </w:tc>
        <w:tc>
          <w:tcPr>
            <w:tcW w:w="1909" w:type="dxa"/>
            <w:vAlign w:val="center"/>
          </w:tcPr>
          <w:p w14:paraId="02D38104" w14:textId="56E2364F" w:rsidR="003165AF" w:rsidRPr="001D2B1B" w:rsidRDefault="003165AF" w:rsidP="003165AF">
            <w:pPr>
              <w:pStyle w:val="TableCenter"/>
              <w:rPr>
                <w:sz w:val="22"/>
                <w:szCs w:val="22"/>
              </w:rPr>
            </w:pPr>
            <w:r w:rsidRPr="001D2B1B">
              <w:rPr>
                <w:sz w:val="22"/>
                <w:szCs w:val="22"/>
              </w:rPr>
              <w:t>3</w:t>
            </w:r>
          </w:p>
        </w:tc>
      </w:tr>
      <w:tr w:rsidR="003165AF" w:rsidRPr="001D2B1B" w14:paraId="557831EA" w14:textId="348EFB81" w:rsidTr="00254638">
        <w:tc>
          <w:tcPr>
            <w:tcW w:w="5505" w:type="dxa"/>
            <w:vAlign w:val="center"/>
          </w:tcPr>
          <w:p w14:paraId="0532E5CB" w14:textId="5EC264C8" w:rsidR="003165AF" w:rsidRPr="001D2B1B" w:rsidRDefault="003165AF" w:rsidP="003165AF">
            <w:pPr>
              <w:pStyle w:val="TableLeft"/>
              <w:rPr>
                <w:sz w:val="22"/>
                <w:szCs w:val="22"/>
              </w:rPr>
            </w:pPr>
            <w:r w:rsidRPr="001D2B1B">
              <w:rPr>
                <w:sz w:val="22"/>
                <w:szCs w:val="22"/>
              </w:rPr>
              <w:t>Cough/productive cough</w:t>
            </w:r>
          </w:p>
        </w:tc>
        <w:tc>
          <w:tcPr>
            <w:tcW w:w="2079" w:type="dxa"/>
            <w:vAlign w:val="center"/>
          </w:tcPr>
          <w:p w14:paraId="0CA661AD" w14:textId="5FC0F498" w:rsidR="003165AF" w:rsidRPr="001D2B1B" w:rsidRDefault="003165AF" w:rsidP="003165AF">
            <w:pPr>
              <w:pStyle w:val="TableCenter"/>
              <w:rPr>
                <w:sz w:val="22"/>
                <w:szCs w:val="22"/>
              </w:rPr>
            </w:pPr>
            <w:r w:rsidRPr="001D2B1B">
              <w:rPr>
                <w:sz w:val="22"/>
                <w:szCs w:val="22"/>
              </w:rPr>
              <w:t>16</w:t>
            </w:r>
          </w:p>
        </w:tc>
        <w:tc>
          <w:tcPr>
            <w:tcW w:w="1909" w:type="dxa"/>
            <w:vAlign w:val="center"/>
          </w:tcPr>
          <w:p w14:paraId="65FDD243" w14:textId="721F4460" w:rsidR="003165AF" w:rsidRPr="001D2B1B" w:rsidRDefault="003165AF" w:rsidP="003165AF">
            <w:pPr>
              <w:pStyle w:val="TableCenter"/>
              <w:rPr>
                <w:sz w:val="22"/>
                <w:szCs w:val="22"/>
              </w:rPr>
            </w:pPr>
            <w:r w:rsidRPr="001D2B1B">
              <w:rPr>
                <w:sz w:val="22"/>
                <w:szCs w:val="22"/>
              </w:rPr>
              <w:t>0</w:t>
            </w:r>
          </w:p>
        </w:tc>
      </w:tr>
      <w:tr w:rsidR="003165AF" w:rsidRPr="001D2B1B" w14:paraId="01919257" w14:textId="4D0F6E6A" w:rsidTr="00254638">
        <w:tc>
          <w:tcPr>
            <w:tcW w:w="9493" w:type="dxa"/>
            <w:gridSpan w:val="3"/>
            <w:vAlign w:val="center"/>
          </w:tcPr>
          <w:p w14:paraId="7F1FC9E7" w14:textId="54EE17AF" w:rsidR="003165AF" w:rsidRPr="001D2B1B" w:rsidRDefault="003165AF" w:rsidP="003165AF">
            <w:pPr>
              <w:pStyle w:val="TableLeft"/>
              <w:rPr>
                <w:b/>
                <w:sz w:val="22"/>
                <w:szCs w:val="22"/>
              </w:rPr>
            </w:pPr>
            <w:r w:rsidRPr="001D2B1B">
              <w:rPr>
                <w:b/>
                <w:sz w:val="22"/>
                <w:szCs w:val="22"/>
              </w:rPr>
              <w:t>Skin and subcutaneous tissue disorders</w:t>
            </w:r>
          </w:p>
        </w:tc>
      </w:tr>
      <w:tr w:rsidR="003165AF" w:rsidRPr="001D2B1B" w14:paraId="14839DC5" w14:textId="22C584F6" w:rsidTr="00254638">
        <w:tc>
          <w:tcPr>
            <w:tcW w:w="5505" w:type="dxa"/>
            <w:vAlign w:val="center"/>
          </w:tcPr>
          <w:p w14:paraId="48A7CAFA" w14:textId="5F1B33AB" w:rsidR="003165AF" w:rsidRPr="001D2B1B" w:rsidRDefault="003165AF" w:rsidP="003165AF">
            <w:pPr>
              <w:pStyle w:val="TableLeft"/>
              <w:rPr>
                <w:sz w:val="22"/>
                <w:szCs w:val="22"/>
              </w:rPr>
            </w:pPr>
            <w:r w:rsidRPr="001D2B1B">
              <w:rPr>
                <w:sz w:val="22"/>
                <w:szCs w:val="22"/>
              </w:rPr>
              <w:t>Rash</w:t>
            </w:r>
            <w:r w:rsidR="00CE58B4" w:rsidRPr="001D2B1B">
              <w:rPr>
                <w:sz w:val="22"/>
                <w:szCs w:val="22"/>
                <w:vertAlign w:val="superscript"/>
              </w:rPr>
              <w:t>h</w:t>
            </w:r>
          </w:p>
        </w:tc>
        <w:tc>
          <w:tcPr>
            <w:tcW w:w="2079" w:type="dxa"/>
            <w:vAlign w:val="center"/>
          </w:tcPr>
          <w:p w14:paraId="6822BB93" w14:textId="7FC70522" w:rsidR="003165AF" w:rsidRPr="001D2B1B" w:rsidRDefault="003165AF" w:rsidP="003165AF">
            <w:pPr>
              <w:pStyle w:val="TableCenter"/>
              <w:rPr>
                <w:sz w:val="22"/>
                <w:szCs w:val="22"/>
              </w:rPr>
            </w:pPr>
            <w:r w:rsidRPr="001D2B1B">
              <w:rPr>
                <w:sz w:val="22"/>
                <w:szCs w:val="22"/>
              </w:rPr>
              <w:t>17</w:t>
            </w:r>
          </w:p>
        </w:tc>
        <w:tc>
          <w:tcPr>
            <w:tcW w:w="1909" w:type="dxa"/>
            <w:vAlign w:val="center"/>
          </w:tcPr>
          <w:p w14:paraId="1782EB25" w14:textId="1E46F22E" w:rsidR="003165AF" w:rsidRPr="001D2B1B" w:rsidRDefault="003165AF" w:rsidP="003165AF">
            <w:pPr>
              <w:pStyle w:val="TableCenter"/>
              <w:rPr>
                <w:sz w:val="22"/>
                <w:szCs w:val="22"/>
              </w:rPr>
            </w:pPr>
            <w:r w:rsidRPr="001D2B1B">
              <w:rPr>
                <w:sz w:val="22"/>
                <w:szCs w:val="22"/>
              </w:rPr>
              <w:t>1</w:t>
            </w:r>
          </w:p>
        </w:tc>
      </w:tr>
    </w:tbl>
    <w:bookmarkEnd w:id="14"/>
    <w:p w14:paraId="1848524E" w14:textId="27316D39" w:rsidR="00B32106" w:rsidRPr="001D2B1B" w:rsidRDefault="00B32106" w:rsidP="009F5C17">
      <w:pPr>
        <w:pStyle w:val="TableFootnoteLetter"/>
        <w:numPr>
          <w:ilvl w:val="0"/>
          <w:numId w:val="23"/>
        </w:numPr>
      </w:pPr>
      <w:r>
        <w:t>&lt;&lt;START_SUBHEADING&gt;&gt;Includes faecaloma&lt;&lt;END_SUBHEADING&gt;&gt;</w:t>
        <w:br/>
      </w:r>
    </w:p>
    <w:p w14:paraId="298A359B" w14:textId="2E37DA7B" w:rsidR="00B32106" w:rsidRPr="001D2B1B" w:rsidRDefault="00B32106" w:rsidP="009F5C17">
      <w:pPr>
        <w:pStyle w:val="TableFootnoteLetter"/>
        <w:numPr>
          <w:ilvl w:val="0"/>
          <w:numId w:val="23"/>
        </w:numPr>
      </w:pPr>
      <w:r>
        <w:t xml:space="preserve">&lt;&lt;START_SECTION&gt;&gt;Includes abdominal pain upper, abdominal pain lower and flank pain </w:t>
        <w:br/>
        <w:br/>
      </w:r>
    </w:p>
    <w:p w14:paraId="363748C9" w14:textId="2FC5720F" w:rsidR="00B32106" w:rsidRPr="001D2B1B" w:rsidRDefault="00B32106" w:rsidP="009F5C17">
      <w:pPr>
        <w:pStyle w:val="TableFootnoteLetter"/>
        <w:numPr>
          <w:ilvl w:val="0"/>
          <w:numId w:val="23"/>
        </w:numPr>
      </w:pPr>
      <w:r>
        <w:t xml:space="preserve">Includes asthenia, lethargy, and malaise </w:t>
        <w:br/>
      </w:r>
    </w:p>
    <w:p w14:paraId="01F019D2" w14:textId="44B566F7" w:rsidR="00B32106" w:rsidRPr="001D2B1B" w:rsidRDefault="00B32106" w:rsidP="009F5C17">
      <w:pPr>
        <w:pStyle w:val="TableFootnoteLetter"/>
        <w:numPr>
          <w:ilvl w:val="0"/>
          <w:numId w:val="23"/>
        </w:numPr>
      </w:pPr>
      <w:r>
        <w:t>Includes oedema, localised oedema, oedema peripheral, lymphoedema, peripheral swelling, scrotal oedema, and scrotal swelling &lt;&lt;END_SECTION&gt;&gt;</w:t>
        <w:br/>
      </w:r>
    </w:p>
    <w:p w14:paraId="731B35BF" w14:textId="7E3BF070" w:rsidR="00B32106" w:rsidRPr="001D2B1B" w:rsidRDefault="00B32106" w:rsidP="009F5C17">
      <w:pPr>
        <w:pStyle w:val="TableFootnoteLetter"/>
        <w:numPr>
          <w:ilvl w:val="0"/>
          <w:numId w:val="23"/>
        </w:numPr>
      </w:pPr>
      <w:r>
        <w:t>&lt;&lt;START_SUBHEADING&gt;&gt;Includes cystitis, candiduria and urosepsis &lt;&lt;END_SUBHEADING&gt;&gt;</w:t>
        <w:br/>
      </w:r>
    </w:p>
    <w:p w14:paraId="75E9E3E3" w14:textId="5C83E94E" w:rsidR="00B32106" w:rsidRPr="001D2B1B" w:rsidRDefault="00B32106" w:rsidP="009F5C17">
      <w:pPr>
        <w:pStyle w:val="TableFootnoteLetter"/>
        <w:numPr>
          <w:ilvl w:val="0"/>
          <w:numId w:val="23"/>
        </w:numPr>
      </w:pPr>
      <w:r>
        <w:t xml:space="preserve">&lt;&lt;START_SECTION&gt;&gt;Includes back pain, musculoskeletal chest pain, musculoskeletal discomfort, myalgia, and neck pain </w:t>
        <w:br/>
        <w:br/>
      </w:r>
    </w:p>
    <w:p w14:paraId="28D863D7" w14:textId="4B9A2F79" w:rsidR="00B32106" w:rsidRPr="001D2B1B" w:rsidRDefault="00B32106" w:rsidP="009F5C17">
      <w:pPr>
        <w:pStyle w:val="TableFootnoteLetter"/>
        <w:numPr>
          <w:ilvl w:val="0"/>
          <w:numId w:val="23"/>
        </w:numPr>
      </w:pPr>
      <w:r>
        <w:t>Includes blood creatinine increased, renal failure, glomerular filtration rate decreased, azotaemia</w:t>
        <w:br/>
      </w:r>
    </w:p>
    <w:p w14:paraId="7C30C168" w14:textId="751C2280" w:rsidR="002520E6" w:rsidRDefault="00B32106" w:rsidP="009F5C17">
      <w:pPr>
        <w:pStyle w:val="TableFootnoteLetter"/>
        <w:numPr>
          <w:ilvl w:val="0"/>
          <w:numId w:val="23"/>
        </w:numPr>
      </w:pPr>
      <w:r>
        <w:t>Includes dermatitis, dermatitis acneiform, dermatitis psoriasiform, psoriasis, rash maculo-papular, rash pruritic, rash papular, rash pustular, skin toxicity, eczema, erythema, erythema multiforme, rash erythematous, acne, and lichen planus</w:t>
        <w:br/>
      </w:r>
    </w:p>
    <w:p w14:paraId="286B9E65" w14:textId="77777777" w:rsidR="003A5699" w:rsidRDefault="003A5699" w:rsidP="003A5699">
      <w:pPr>
        <w:pStyle w:val="TableFootnoteInfo"/>
      </w:pPr>
      <w:r>
        <w:br/>
      </w:r>
    </w:p>
    <w:p w14:paraId="20847A29" w14:textId="5A58F616" w:rsidR="009F5C17" w:rsidRPr="001D2B1B" w:rsidRDefault="009F5C17" w:rsidP="00F9458F">
      <w:pPr>
        <w:pStyle w:val="TableTitle"/>
      </w:pPr>
      <w:r>
        <w:t>Table 5</w:t>
        <w:tab/>
        <w:t>Grade 3 or 4 laboratory abnormalities worsened from baseline occurring in ≥1% of durvalumab-treated patients with UC (n=201)&lt;&lt;END_SECTION&gt;&gt;</w:t>
        <w:br/>
      </w:r>
    </w:p>
    <w:tbl>
      <w:tblPr>
        <w:tblW w:w="686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4077"/>
        <w:gridCol w:w="2791"/>
      </w:tblGrid>
      <w:tr w:rsidR="0005441D" w:rsidRPr="001D2B1B" w14:paraId="77F80A0A" w14:textId="0E20ACCD" w:rsidTr="00F9458F">
        <w:trPr>
          <w:cantSplit/>
          <w:trHeight w:val="288"/>
          <w:tblHeader/>
        </w:trPr>
        <w:tc>
          <w:tcPr>
            <w:tcW w:w="4077" w:type="dxa"/>
            <w:shd w:val="clear" w:color="auto" w:fill="auto"/>
            <w:noWrap/>
            <w:vAlign w:val="center"/>
            <w:hideMark/>
          </w:tcPr>
          <w:p w14:paraId="2D33DB2B" w14:textId="5A879CFC" w:rsidR="0005441D" w:rsidRPr="001D2B1B" w:rsidRDefault="0005441D" w:rsidP="00F9458F">
            <w:pPr>
              <w:pStyle w:val="TableHead"/>
              <w:jc w:val="left"/>
            </w:pPr>
            <w:r w:rsidRPr="001D2B1B">
              <w:t>Laboratory test</w:t>
            </w:r>
          </w:p>
        </w:tc>
        <w:tc>
          <w:tcPr>
            <w:tcW w:w="2791" w:type="dxa"/>
            <w:shd w:val="clear" w:color="auto" w:fill="auto"/>
            <w:noWrap/>
            <w:vAlign w:val="center"/>
            <w:hideMark/>
          </w:tcPr>
          <w:p w14:paraId="396BC16F" w14:textId="18BC9242" w:rsidR="0005441D" w:rsidRPr="001D2B1B" w:rsidRDefault="0005441D" w:rsidP="00F9458F">
            <w:pPr>
              <w:pStyle w:val="TableHead"/>
            </w:pPr>
            <w:r w:rsidRPr="001D2B1B">
              <w:t>Grade 3 or 4</w:t>
            </w:r>
          </w:p>
          <w:p w14:paraId="75E89DBB" w14:textId="5F02EBE6" w:rsidR="0005441D" w:rsidRPr="001D2B1B" w:rsidRDefault="0005441D" w:rsidP="00F9458F">
            <w:pPr>
              <w:pStyle w:val="TableHead"/>
            </w:pPr>
            <w:r w:rsidRPr="001D2B1B">
              <w:t>%</w:t>
            </w:r>
          </w:p>
        </w:tc>
      </w:tr>
      <w:tr w:rsidR="0005441D" w:rsidRPr="001D2B1B" w14:paraId="25B5DB43" w14:textId="69A2E2FF" w:rsidTr="00F9458F">
        <w:trPr>
          <w:cantSplit/>
          <w:trHeight w:val="288"/>
        </w:trPr>
        <w:tc>
          <w:tcPr>
            <w:tcW w:w="4077" w:type="dxa"/>
            <w:shd w:val="clear" w:color="auto" w:fill="auto"/>
            <w:noWrap/>
            <w:vAlign w:val="center"/>
            <w:hideMark/>
          </w:tcPr>
          <w:p w14:paraId="01A60C43" w14:textId="76E0C26B" w:rsidR="0005441D" w:rsidRPr="001D2B1B" w:rsidRDefault="0005441D" w:rsidP="00F9458F">
            <w:pPr>
              <w:pStyle w:val="TableLeft"/>
            </w:pPr>
            <w:r w:rsidRPr="001D2B1B">
              <w:t>Hyponatraemia</w:t>
            </w:r>
          </w:p>
        </w:tc>
        <w:tc>
          <w:tcPr>
            <w:tcW w:w="2791" w:type="dxa"/>
            <w:shd w:val="clear" w:color="auto" w:fill="auto"/>
            <w:noWrap/>
            <w:vAlign w:val="center"/>
            <w:hideMark/>
          </w:tcPr>
          <w:p w14:paraId="5A3105BC" w14:textId="48F49271" w:rsidR="0005441D" w:rsidRPr="001D2B1B" w:rsidRDefault="0005441D" w:rsidP="00F9458F">
            <w:pPr>
              <w:pStyle w:val="TableCenter"/>
            </w:pPr>
            <w:r w:rsidRPr="001D2B1B">
              <w:t>13</w:t>
            </w:r>
          </w:p>
        </w:tc>
      </w:tr>
      <w:tr w:rsidR="0005441D" w:rsidRPr="001D2B1B" w14:paraId="36214BB5" w14:textId="44D2D2F8" w:rsidTr="00F9458F">
        <w:trPr>
          <w:cantSplit/>
          <w:trHeight w:val="288"/>
        </w:trPr>
        <w:tc>
          <w:tcPr>
            <w:tcW w:w="4077" w:type="dxa"/>
            <w:shd w:val="clear" w:color="auto" w:fill="auto"/>
            <w:noWrap/>
            <w:vAlign w:val="center"/>
            <w:hideMark/>
          </w:tcPr>
          <w:p w14:paraId="4CA94FBD" w14:textId="659D6461" w:rsidR="0005441D" w:rsidRPr="001D2B1B" w:rsidRDefault="0005441D" w:rsidP="00F9458F">
            <w:pPr>
              <w:pStyle w:val="TableLeft"/>
            </w:pPr>
            <w:r w:rsidRPr="001D2B1B">
              <w:t>Lymphocyte count decreased</w:t>
            </w:r>
          </w:p>
        </w:tc>
        <w:tc>
          <w:tcPr>
            <w:tcW w:w="2791" w:type="dxa"/>
            <w:shd w:val="clear" w:color="auto" w:fill="auto"/>
            <w:noWrap/>
            <w:vAlign w:val="center"/>
            <w:hideMark/>
          </w:tcPr>
          <w:p w14:paraId="1664DA8F" w14:textId="20B1172D" w:rsidR="0005441D" w:rsidRPr="001D2B1B" w:rsidRDefault="0005441D" w:rsidP="00F9458F">
            <w:pPr>
              <w:pStyle w:val="TableCenter"/>
            </w:pPr>
            <w:r w:rsidRPr="001D2B1B">
              <w:t>12</w:t>
            </w:r>
          </w:p>
        </w:tc>
      </w:tr>
      <w:tr w:rsidR="0005441D" w:rsidRPr="001D2B1B" w14:paraId="7923BFD7" w14:textId="5E19F6AC" w:rsidTr="00F9458F">
        <w:trPr>
          <w:cantSplit/>
          <w:trHeight w:val="288"/>
        </w:trPr>
        <w:tc>
          <w:tcPr>
            <w:tcW w:w="4077" w:type="dxa"/>
            <w:shd w:val="clear" w:color="auto" w:fill="auto"/>
            <w:noWrap/>
            <w:vAlign w:val="center"/>
          </w:tcPr>
          <w:p w14:paraId="36623B97" w14:textId="438A1094" w:rsidR="0005441D" w:rsidRPr="001D2B1B" w:rsidRDefault="0005441D" w:rsidP="00F9458F">
            <w:pPr>
              <w:pStyle w:val="TableLeft"/>
            </w:pPr>
            <w:r w:rsidRPr="001D2B1B">
              <w:t>Anaemia</w:t>
            </w:r>
          </w:p>
        </w:tc>
        <w:tc>
          <w:tcPr>
            <w:tcW w:w="2791" w:type="dxa"/>
            <w:shd w:val="clear" w:color="auto" w:fill="auto"/>
            <w:noWrap/>
            <w:vAlign w:val="center"/>
          </w:tcPr>
          <w:p w14:paraId="7194EBB7" w14:textId="0C3B6838" w:rsidR="0005441D" w:rsidRPr="001D2B1B" w:rsidRDefault="0005441D" w:rsidP="00F9458F">
            <w:pPr>
              <w:pStyle w:val="TableCenter"/>
            </w:pPr>
            <w:r w:rsidRPr="001D2B1B">
              <w:t>12</w:t>
            </w:r>
          </w:p>
        </w:tc>
      </w:tr>
      <w:tr w:rsidR="0005441D" w:rsidRPr="001D2B1B" w14:paraId="256DB7D2" w14:textId="304018E2" w:rsidTr="00F9458F">
        <w:trPr>
          <w:cantSplit/>
          <w:trHeight w:val="288"/>
        </w:trPr>
        <w:tc>
          <w:tcPr>
            <w:tcW w:w="4077" w:type="dxa"/>
            <w:shd w:val="clear" w:color="auto" w:fill="auto"/>
            <w:noWrap/>
            <w:vAlign w:val="center"/>
            <w:hideMark/>
          </w:tcPr>
          <w:p w14:paraId="6B839EC1" w14:textId="4BF57B69" w:rsidR="0005441D" w:rsidRPr="001D2B1B" w:rsidRDefault="0005441D" w:rsidP="00F9458F">
            <w:pPr>
              <w:pStyle w:val="TableLeft"/>
            </w:pPr>
            <w:r w:rsidRPr="001D2B1B">
              <w:t>Alkaline phosphatase increased</w:t>
            </w:r>
          </w:p>
        </w:tc>
        <w:tc>
          <w:tcPr>
            <w:tcW w:w="2791" w:type="dxa"/>
            <w:shd w:val="clear" w:color="auto" w:fill="auto"/>
            <w:noWrap/>
            <w:vAlign w:val="center"/>
            <w:hideMark/>
          </w:tcPr>
          <w:p w14:paraId="336E3180" w14:textId="55621EB0" w:rsidR="0005441D" w:rsidRPr="001D2B1B" w:rsidRDefault="0005441D" w:rsidP="00F9458F">
            <w:pPr>
              <w:pStyle w:val="TableCenter"/>
            </w:pPr>
            <w:r w:rsidRPr="001D2B1B">
              <w:rPr>
                <w:rFonts w:ascii="Times" w:hAnsi="Times" w:cs="Times"/>
              </w:rPr>
              <w:t>5</w:t>
            </w:r>
          </w:p>
        </w:tc>
      </w:tr>
      <w:tr w:rsidR="0005441D" w:rsidRPr="001D2B1B" w14:paraId="373FEE7C" w14:textId="56D5C49E" w:rsidTr="00F9458F">
        <w:trPr>
          <w:cantSplit/>
          <w:trHeight w:val="288"/>
        </w:trPr>
        <w:tc>
          <w:tcPr>
            <w:tcW w:w="4077" w:type="dxa"/>
            <w:shd w:val="clear" w:color="auto" w:fill="auto"/>
            <w:noWrap/>
            <w:vAlign w:val="center"/>
            <w:hideMark/>
          </w:tcPr>
          <w:p w14:paraId="7D31AF3A" w14:textId="35D97FD5" w:rsidR="0005441D" w:rsidRPr="001D2B1B" w:rsidRDefault="0005441D" w:rsidP="00F9458F">
            <w:pPr>
              <w:pStyle w:val="TableLeft"/>
            </w:pPr>
            <w:r w:rsidRPr="001D2B1B">
              <w:t>Aspartate aminotransferase increased</w:t>
            </w:r>
          </w:p>
        </w:tc>
        <w:tc>
          <w:tcPr>
            <w:tcW w:w="2791" w:type="dxa"/>
            <w:shd w:val="clear" w:color="auto" w:fill="auto"/>
            <w:noWrap/>
            <w:vAlign w:val="center"/>
            <w:hideMark/>
          </w:tcPr>
          <w:p w14:paraId="761C5042" w14:textId="3B9178D8" w:rsidR="0005441D" w:rsidRPr="001D2B1B" w:rsidRDefault="0005441D" w:rsidP="00F9458F">
            <w:pPr>
              <w:pStyle w:val="TableCenter"/>
            </w:pPr>
            <w:r w:rsidRPr="001D2B1B">
              <w:rPr>
                <w:rFonts w:ascii="Times" w:hAnsi="Times" w:cs="Times"/>
              </w:rPr>
              <w:t>4</w:t>
            </w:r>
          </w:p>
        </w:tc>
      </w:tr>
      <w:tr w:rsidR="0005441D" w:rsidRPr="001D2B1B" w14:paraId="3EB98AFB" w14:textId="4CA90CD0" w:rsidTr="00F9458F">
        <w:trPr>
          <w:cantSplit/>
          <w:trHeight w:val="288"/>
        </w:trPr>
        <w:tc>
          <w:tcPr>
            <w:tcW w:w="4077" w:type="dxa"/>
            <w:shd w:val="clear" w:color="auto" w:fill="auto"/>
            <w:noWrap/>
            <w:vAlign w:val="center"/>
            <w:hideMark/>
          </w:tcPr>
          <w:p w14:paraId="2AACE44A" w14:textId="2187E6F6" w:rsidR="0005441D" w:rsidRPr="001D2B1B" w:rsidRDefault="0005441D" w:rsidP="00F9458F">
            <w:pPr>
              <w:pStyle w:val="TableLeft"/>
            </w:pPr>
            <w:r w:rsidRPr="001D2B1B">
              <w:t>Hyperglycaemia</w:t>
            </w:r>
          </w:p>
        </w:tc>
        <w:tc>
          <w:tcPr>
            <w:tcW w:w="2791" w:type="dxa"/>
            <w:shd w:val="clear" w:color="auto" w:fill="auto"/>
            <w:noWrap/>
            <w:vAlign w:val="center"/>
            <w:hideMark/>
          </w:tcPr>
          <w:p w14:paraId="45BEAB2C" w14:textId="1B0FEAA2" w:rsidR="0005441D" w:rsidRPr="001D2B1B" w:rsidRDefault="0005441D" w:rsidP="00F9458F">
            <w:pPr>
              <w:pStyle w:val="TableCenter"/>
            </w:pPr>
            <w:r w:rsidRPr="001D2B1B">
              <w:rPr>
                <w:rFonts w:ascii="Times" w:hAnsi="Times" w:cs="Times"/>
              </w:rPr>
              <w:t>4</w:t>
            </w:r>
          </w:p>
        </w:tc>
      </w:tr>
      <w:tr w:rsidR="0005441D" w:rsidRPr="001D2B1B" w14:paraId="499A77FB" w14:textId="7C14BE2F" w:rsidTr="00F9458F">
        <w:trPr>
          <w:cantSplit/>
          <w:trHeight w:val="288"/>
        </w:trPr>
        <w:tc>
          <w:tcPr>
            <w:tcW w:w="4077" w:type="dxa"/>
            <w:shd w:val="clear" w:color="auto" w:fill="auto"/>
            <w:noWrap/>
            <w:vAlign w:val="center"/>
            <w:hideMark/>
          </w:tcPr>
          <w:p w14:paraId="6F158A69" w14:textId="73FBAEC5" w:rsidR="0005441D" w:rsidRPr="001D2B1B" w:rsidRDefault="0005441D" w:rsidP="00F9458F">
            <w:pPr>
              <w:pStyle w:val="TableLeft"/>
            </w:pPr>
            <w:r w:rsidRPr="001D2B1B">
              <w:t>Blood bilirubin increased</w:t>
            </w:r>
          </w:p>
        </w:tc>
        <w:tc>
          <w:tcPr>
            <w:tcW w:w="2791" w:type="dxa"/>
            <w:shd w:val="clear" w:color="auto" w:fill="auto"/>
            <w:noWrap/>
            <w:vAlign w:val="center"/>
            <w:hideMark/>
          </w:tcPr>
          <w:p w14:paraId="286BC612" w14:textId="7A893074" w:rsidR="0005441D" w:rsidRPr="001D2B1B" w:rsidRDefault="0005441D" w:rsidP="00F9458F">
            <w:pPr>
              <w:pStyle w:val="TableCenter"/>
            </w:pPr>
            <w:r w:rsidRPr="001D2B1B">
              <w:rPr>
                <w:rFonts w:ascii="Times" w:hAnsi="Times" w:cs="Times"/>
              </w:rPr>
              <w:t>3</w:t>
            </w:r>
          </w:p>
        </w:tc>
      </w:tr>
      <w:tr w:rsidR="0005441D" w:rsidRPr="001D2B1B" w14:paraId="76366101" w14:textId="540501A8" w:rsidTr="00F9458F">
        <w:trPr>
          <w:cantSplit/>
          <w:trHeight w:val="288"/>
        </w:trPr>
        <w:tc>
          <w:tcPr>
            <w:tcW w:w="4077" w:type="dxa"/>
            <w:shd w:val="clear" w:color="auto" w:fill="auto"/>
            <w:noWrap/>
            <w:vAlign w:val="center"/>
          </w:tcPr>
          <w:p w14:paraId="45F9B10C" w14:textId="69292731" w:rsidR="0005441D" w:rsidRPr="001D2B1B" w:rsidRDefault="0005441D" w:rsidP="00F9458F">
            <w:pPr>
              <w:pStyle w:val="TableLeft"/>
            </w:pPr>
            <w:r w:rsidRPr="001D2B1B">
              <w:t>Hypercalcaemia</w:t>
            </w:r>
          </w:p>
        </w:tc>
        <w:tc>
          <w:tcPr>
            <w:tcW w:w="2791" w:type="dxa"/>
            <w:shd w:val="clear" w:color="auto" w:fill="auto"/>
            <w:noWrap/>
            <w:vAlign w:val="center"/>
          </w:tcPr>
          <w:p w14:paraId="170A0389" w14:textId="02D22C95" w:rsidR="0005441D" w:rsidRPr="001D2B1B" w:rsidRDefault="0005441D" w:rsidP="00F9458F">
            <w:pPr>
              <w:pStyle w:val="TableCenter"/>
              <w:rPr>
                <w:rFonts w:ascii="Times" w:hAnsi="Times" w:cs="Times"/>
              </w:rPr>
            </w:pPr>
            <w:r w:rsidRPr="001D2B1B">
              <w:rPr>
                <w:rFonts w:ascii="Times" w:hAnsi="Times" w:cs="Times"/>
              </w:rPr>
              <w:t>3</w:t>
            </w:r>
          </w:p>
        </w:tc>
      </w:tr>
      <w:tr w:rsidR="0005441D" w:rsidRPr="001D2B1B" w14:paraId="5D27A6A5" w14:textId="3D21822F" w:rsidTr="00F9458F">
        <w:trPr>
          <w:cantSplit/>
          <w:trHeight w:val="288"/>
        </w:trPr>
        <w:tc>
          <w:tcPr>
            <w:tcW w:w="4077" w:type="dxa"/>
            <w:shd w:val="clear" w:color="auto" w:fill="auto"/>
            <w:noWrap/>
            <w:vAlign w:val="center"/>
          </w:tcPr>
          <w:p w14:paraId="1F345315" w14:textId="05EC266C" w:rsidR="0005441D" w:rsidRPr="001D2B1B" w:rsidRDefault="0005441D" w:rsidP="00F9458F">
            <w:pPr>
              <w:pStyle w:val="TableLeft"/>
            </w:pPr>
            <w:r w:rsidRPr="001D2B1B">
              <w:t>Hypermagnesaemia</w:t>
            </w:r>
          </w:p>
        </w:tc>
        <w:tc>
          <w:tcPr>
            <w:tcW w:w="2791" w:type="dxa"/>
            <w:shd w:val="clear" w:color="auto" w:fill="auto"/>
            <w:noWrap/>
            <w:vAlign w:val="center"/>
          </w:tcPr>
          <w:p w14:paraId="35641FE0" w14:textId="17DABA15" w:rsidR="0005441D" w:rsidRPr="001D2B1B" w:rsidRDefault="0005441D" w:rsidP="00F9458F">
            <w:pPr>
              <w:pStyle w:val="TableCenter"/>
              <w:rPr>
                <w:rFonts w:ascii="Times" w:hAnsi="Times" w:cs="Times"/>
              </w:rPr>
            </w:pPr>
            <w:r w:rsidRPr="001D2B1B">
              <w:rPr>
                <w:rFonts w:ascii="Times" w:hAnsi="Times" w:cs="Times"/>
              </w:rPr>
              <w:t>3</w:t>
            </w:r>
          </w:p>
        </w:tc>
      </w:tr>
      <w:tr w:rsidR="0005441D" w:rsidRPr="001D2B1B" w14:paraId="0647F633" w14:textId="4256702F" w:rsidTr="00F9458F">
        <w:trPr>
          <w:cantSplit/>
          <w:trHeight w:val="288"/>
        </w:trPr>
        <w:tc>
          <w:tcPr>
            <w:tcW w:w="4077" w:type="dxa"/>
            <w:shd w:val="clear" w:color="auto" w:fill="auto"/>
            <w:noWrap/>
            <w:vAlign w:val="center"/>
          </w:tcPr>
          <w:p w14:paraId="5530F2B7" w14:textId="1E00FA66" w:rsidR="0005441D" w:rsidRPr="001D2B1B" w:rsidRDefault="0005441D" w:rsidP="00F9458F">
            <w:pPr>
              <w:pStyle w:val="TableLeft"/>
            </w:pPr>
            <w:r w:rsidRPr="001D2B1B">
              <w:t>Creatinine increased</w:t>
            </w:r>
          </w:p>
        </w:tc>
        <w:tc>
          <w:tcPr>
            <w:tcW w:w="2791" w:type="dxa"/>
            <w:shd w:val="clear" w:color="auto" w:fill="auto"/>
            <w:noWrap/>
            <w:vAlign w:val="center"/>
          </w:tcPr>
          <w:p w14:paraId="51DC2A1A" w14:textId="6D17BA64" w:rsidR="0005441D" w:rsidRPr="001D2B1B" w:rsidRDefault="0005441D" w:rsidP="00F9458F">
            <w:pPr>
              <w:pStyle w:val="TableCenter"/>
            </w:pPr>
            <w:r w:rsidRPr="001D2B1B">
              <w:rPr>
                <w:rFonts w:ascii="Times" w:hAnsi="Times" w:cs="Times"/>
              </w:rPr>
              <w:t>2</w:t>
            </w:r>
          </w:p>
        </w:tc>
      </w:tr>
      <w:tr w:rsidR="0005441D" w:rsidRPr="001D2B1B" w14:paraId="49A2EC04" w14:textId="44139E8A" w:rsidTr="00F9458F">
        <w:trPr>
          <w:cantSplit/>
          <w:trHeight w:val="288"/>
        </w:trPr>
        <w:tc>
          <w:tcPr>
            <w:tcW w:w="4077" w:type="dxa"/>
            <w:shd w:val="clear" w:color="auto" w:fill="auto"/>
            <w:noWrap/>
            <w:vAlign w:val="center"/>
            <w:hideMark/>
          </w:tcPr>
          <w:p w14:paraId="11BCB256" w14:textId="5D1D17AD" w:rsidR="0005441D" w:rsidRPr="001D2B1B" w:rsidRDefault="0005441D" w:rsidP="00F9458F">
            <w:pPr>
              <w:pStyle w:val="TableLeft"/>
            </w:pPr>
            <w:r w:rsidRPr="001D2B1B">
              <w:t>Neutrophil count decreased</w:t>
            </w:r>
          </w:p>
        </w:tc>
        <w:tc>
          <w:tcPr>
            <w:tcW w:w="2791" w:type="dxa"/>
            <w:shd w:val="clear" w:color="auto" w:fill="auto"/>
            <w:noWrap/>
            <w:vAlign w:val="center"/>
            <w:hideMark/>
          </w:tcPr>
          <w:p w14:paraId="0F123C60" w14:textId="7B7B4BB0" w:rsidR="0005441D" w:rsidRPr="001D2B1B" w:rsidRDefault="0005441D" w:rsidP="00F9458F">
            <w:pPr>
              <w:pStyle w:val="TableCenter"/>
            </w:pPr>
            <w:r w:rsidRPr="001D2B1B">
              <w:t>2</w:t>
            </w:r>
          </w:p>
        </w:tc>
      </w:tr>
      <w:tr w:rsidR="0005441D" w:rsidRPr="001D2B1B" w14:paraId="78D46183" w14:textId="5E4B7973" w:rsidTr="00F9458F">
        <w:trPr>
          <w:cantSplit/>
          <w:trHeight w:val="288"/>
        </w:trPr>
        <w:tc>
          <w:tcPr>
            <w:tcW w:w="4077" w:type="dxa"/>
            <w:shd w:val="clear" w:color="auto" w:fill="auto"/>
            <w:noWrap/>
            <w:vAlign w:val="center"/>
            <w:hideMark/>
          </w:tcPr>
          <w:p w14:paraId="0A4537B0" w14:textId="4365A4E3" w:rsidR="0005441D" w:rsidRPr="001D2B1B" w:rsidRDefault="0005441D" w:rsidP="00F9458F">
            <w:pPr>
              <w:pStyle w:val="TableLeft"/>
            </w:pPr>
            <w:r w:rsidRPr="001D2B1B">
              <w:t>Hyperkalaemia</w:t>
            </w:r>
          </w:p>
        </w:tc>
        <w:tc>
          <w:tcPr>
            <w:tcW w:w="2791" w:type="dxa"/>
            <w:shd w:val="clear" w:color="auto" w:fill="auto"/>
            <w:noWrap/>
            <w:vAlign w:val="center"/>
            <w:hideMark/>
          </w:tcPr>
          <w:p w14:paraId="1C761370" w14:textId="3E264C57" w:rsidR="0005441D" w:rsidRPr="001D2B1B" w:rsidRDefault="0005441D" w:rsidP="00F9458F">
            <w:pPr>
              <w:pStyle w:val="TableCenter"/>
            </w:pPr>
            <w:r w:rsidRPr="001D2B1B">
              <w:rPr>
                <w:rFonts w:ascii="Times" w:hAnsi="Times" w:cs="Times"/>
              </w:rPr>
              <w:t>2</w:t>
            </w:r>
          </w:p>
        </w:tc>
      </w:tr>
      <w:tr w:rsidR="0005441D" w:rsidRPr="001D2B1B" w14:paraId="0ADB16F7" w14:textId="0C5FC108" w:rsidTr="00F9458F">
        <w:trPr>
          <w:cantSplit/>
          <w:trHeight w:val="288"/>
        </w:trPr>
        <w:tc>
          <w:tcPr>
            <w:tcW w:w="4077" w:type="dxa"/>
            <w:shd w:val="clear" w:color="auto" w:fill="auto"/>
            <w:noWrap/>
            <w:vAlign w:val="center"/>
            <w:hideMark/>
          </w:tcPr>
          <w:p w14:paraId="06ADD6C7" w14:textId="763FB020" w:rsidR="0005441D" w:rsidRPr="001D2B1B" w:rsidRDefault="0005441D" w:rsidP="00F9458F">
            <w:pPr>
              <w:pStyle w:val="TableLeft"/>
            </w:pPr>
            <w:r w:rsidRPr="001D2B1B">
              <w:t>Hypokalaemia</w:t>
            </w:r>
          </w:p>
        </w:tc>
        <w:tc>
          <w:tcPr>
            <w:tcW w:w="2791" w:type="dxa"/>
            <w:shd w:val="clear" w:color="auto" w:fill="auto"/>
            <w:noWrap/>
            <w:vAlign w:val="center"/>
            <w:hideMark/>
          </w:tcPr>
          <w:p w14:paraId="56155141" w14:textId="413AEB40" w:rsidR="0005441D" w:rsidRPr="001D2B1B" w:rsidRDefault="0005441D" w:rsidP="00F9458F">
            <w:pPr>
              <w:pStyle w:val="TableCenter"/>
            </w:pPr>
            <w:r w:rsidRPr="001D2B1B">
              <w:rPr>
                <w:rFonts w:ascii="Times" w:hAnsi="Times" w:cs="Times"/>
              </w:rPr>
              <w:t>2</w:t>
            </w:r>
          </w:p>
        </w:tc>
      </w:tr>
      <w:tr w:rsidR="0005441D" w:rsidRPr="001D2B1B" w14:paraId="722C53F2" w14:textId="1D37F641" w:rsidTr="00F9458F">
        <w:trPr>
          <w:cantSplit/>
          <w:trHeight w:val="288"/>
        </w:trPr>
        <w:tc>
          <w:tcPr>
            <w:tcW w:w="4077" w:type="dxa"/>
            <w:shd w:val="clear" w:color="auto" w:fill="auto"/>
            <w:noWrap/>
            <w:vAlign w:val="center"/>
          </w:tcPr>
          <w:p w14:paraId="120CA7DF" w14:textId="688FC5E8" w:rsidR="0005441D" w:rsidRPr="001D2B1B" w:rsidRDefault="0005441D" w:rsidP="00F9458F">
            <w:pPr>
              <w:pStyle w:val="TableLeft"/>
            </w:pPr>
            <w:r w:rsidRPr="001D2B1B">
              <w:t>Alanine aminotransferase increased</w:t>
            </w:r>
          </w:p>
        </w:tc>
        <w:tc>
          <w:tcPr>
            <w:tcW w:w="2791" w:type="dxa"/>
            <w:shd w:val="clear" w:color="auto" w:fill="auto"/>
            <w:noWrap/>
            <w:vAlign w:val="center"/>
          </w:tcPr>
          <w:p w14:paraId="0A90DAF3" w14:textId="495D594F" w:rsidR="0005441D" w:rsidRPr="001D2B1B" w:rsidRDefault="0005441D" w:rsidP="00F9458F">
            <w:pPr>
              <w:pStyle w:val="TableCenter"/>
            </w:pPr>
            <w:r w:rsidRPr="001D2B1B">
              <w:t>1</w:t>
            </w:r>
          </w:p>
        </w:tc>
      </w:tr>
      <w:tr w:rsidR="0005441D" w:rsidRPr="001D2B1B" w14:paraId="3023DD78" w14:textId="2A991CDA" w:rsidTr="00F9458F">
        <w:trPr>
          <w:cantSplit/>
          <w:trHeight w:val="288"/>
        </w:trPr>
        <w:tc>
          <w:tcPr>
            <w:tcW w:w="4077" w:type="dxa"/>
            <w:shd w:val="clear" w:color="auto" w:fill="auto"/>
            <w:noWrap/>
            <w:vAlign w:val="center"/>
          </w:tcPr>
          <w:p w14:paraId="299D698B" w14:textId="16C16688" w:rsidR="0005441D" w:rsidRPr="001D2B1B" w:rsidRDefault="0005441D" w:rsidP="00F9458F">
            <w:pPr>
              <w:pStyle w:val="TableLeft"/>
            </w:pPr>
            <w:r w:rsidRPr="001D2B1B">
              <w:t>Hypoalbuminaemia</w:t>
            </w:r>
          </w:p>
        </w:tc>
        <w:tc>
          <w:tcPr>
            <w:tcW w:w="2791" w:type="dxa"/>
            <w:shd w:val="clear" w:color="auto" w:fill="auto"/>
            <w:noWrap/>
            <w:vAlign w:val="center"/>
          </w:tcPr>
          <w:p w14:paraId="16E6D270" w14:textId="235FBB17" w:rsidR="0005441D" w:rsidRPr="001D2B1B" w:rsidRDefault="0005441D" w:rsidP="00F9458F">
            <w:pPr>
              <w:pStyle w:val="TableCenter"/>
            </w:pPr>
            <w:r w:rsidRPr="001D2B1B">
              <w:t>1</w:t>
            </w:r>
          </w:p>
        </w:tc>
      </w:tr>
      <w:tr w:rsidR="0005441D" w:rsidRPr="001D2B1B" w14:paraId="0804597C" w14:textId="38E4A130" w:rsidTr="00F9458F">
        <w:trPr>
          <w:cantSplit/>
          <w:trHeight w:val="288"/>
        </w:trPr>
        <w:tc>
          <w:tcPr>
            <w:tcW w:w="4077" w:type="dxa"/>
            <w:shd w:val="clear" w:color="auto" w:fill="auto"/>
            <w:noWrap/>
            <w:vAlign w:val="center"/>
          </w:tcPr>
          <w:p w14:paraId="6AF402B5" w14:textId="17C06B6A" w:rsidR="0005441D" w:rsidRPr="001D2B1B" w:rsidRDefault="0005441D" w:rsidP="00F9458F">
            <w:pPr>
              <w:pStyle w:val="TableLeft"/>
            </w:pPr>
            <w:r w:rsidRPr="001D2B1B">
              <w:t>Platelet count decreased</w:t>
            </w:r>
          </w:p>
        </w:tc>
        <w:tc>
          <w:tcPr>
            <w:tcW w:w="2791" w:type="dxa"/>
            <w:shd w:val="clear" w:color="auto" w:fill="auto"/>
            <w:noWrap/>
            <w:vAlign w:val="center"/>
          </w:tcPr>
          <w:p w14:paraId="2E18C9D9" w14:textId="410A0813" w:rsidR="0005441D" w:rsidRPr="001D2B1B" w:rsidRDefault="0005441D" w:rsidP="00F9458F">
            <w:pPr>
              <w:pStyle w:val="TableCenter"/>
            </w:pPr>
            <w:r w:rsidRPr="001D2B1B">
              <w:rPr>
                <w:rFonts w:ascii="Times" w:hAnsi="Times" w:cs="Times"/>
              </w:rPr>
              <w:t>1</w:t>
            </w:r>
          </w:p>
        </w:tc>
      </w:tr>
    </w:tbl>
    <w:p w14:paraId="02C889CB" w14:textId="19C5A2C0" w:rsidR="00236244" w:rsidRPr="001D2B1B" w:rsidRDefault="00DA7F92" w:rsidP="00A87BF8">
      <w:pPr>
        <w:pStyle w:val="Heading2Unnumbered"/>
        <w:spacing w:before="120"/>
      </w:pPr>
      <w:r>
        <w:t>&lt;&lt;START_SUBHEADING&gt;&gt;Locally advanced NSCLC – PACIFIC study&lt;&lt;END_SUBHEADING&gt;&gt;</w:t>
        <w:br/>
      </w:r>
    </w:p>
    <w:p w14:paraId="625AF262" w14:textId="34959A0B" w:rsidR="00736F91" w:rsidRPr="001D2B1B" w:rsidRDefault="00736F91" w:rsidP="00471755">
      <w:pPr>
        <w:pStyle w:val="Paragraph"/>
      </w:pPr>
      <w:r>
        <w:t>&lt;&lt;START_SECTION&gt;&gt;The safety of IMFINZI in patients with locally advanced NSCLC who completed concurrent platinum-based chemoradiotherapy within 42 days prior to initiation of study drug was evaluated in the PACIFIC study, a multicentre, randomised, double-blind, placebo-controlled study. A total of 475 patients received IMFINZI 10 mg/kg intravenously every 2 weeks. The study excluded patients who had disease progression following chemoradiation, with active or prior autoimmune disease within 2 years of initiation of the study or with medical conditions that required systemic immunosuppression (see 5.1 Pharmacodynamic properties – Clinical trials).</w:t>
        <w:br/>
        <w:br/>
      </w:r>
    </w:p>
    <w:p w14:paraId="561177F0" w14:textId="5CA2FE98" w:rsidR="00736F91" w:rsidRPr="001D2B1B" w:rsidRDefault="00736F91" w:rsidP="00471755">
      <w:pPr>
        <w:pStyle w:val="Paragraph"/>
      </w:pPr>
      <w:r>
        <w:t>The study population characteristics were: median age of 64 years (range: 23 to 90), 45% age 65 years or older, 70% male, 69% White, 27% Asian, 75% former smoker, 16% current smoker, and 51% had WHO performance status of 1. All patients received definitive radiotherapy as per protocol, of which 92% received a total radiation dose of 54 Gy to 66 Gy. The median duration of exposure to IMFINZI was 10 months (range: 0.2 to 12.6).</w:t>
        <w:br/>
      </w:r>
    </w:p>
    <w:bookmarkEnd w:id="19"/>
    <w:p w14:paraId="773316F7" w14:textId="6B469CC1" w:rsidR="00736F91" w:rsidRPr="001D2B1B" w:rsidRDefault="00736F91" w:rsidP="00471755">
      <w:pPr>
        <w:pStyle w:val="Paragraph"/>
      </w:pPr>
      <w:r>
        <w:t>IMFINZI was discontinued due to adverse events in 15% of patients. The most common adverse events leading to IMFINZI discontinuation were pneumonitis or radiation pneumonitis in 6% of patients. Serious adverse events occurred in 29% of patients receiving IMFINZI. The most frequent serious adverse events reported in at least 2% of patients were pneumonitis or radiation pneumonitis (7%) and pneumonia (6%). Fatal pneumonitis or radiation pneumonitis and fatal pneumonia occurred in &lt; 2% of patients and were similar across arms. The most common adverse events (occurring in ≥ 20% of patients) were cough, fatigue, pneumonitis or radiation pneumonitis, upper respiratory tract infections, dyspnoea and rash.</w:t>
        <w:br/>
      </w:r>
    </w:p>
    <w:p w14:paraId="7E04E754" w14:textId="1AB77632" w:rsidR="00736F91" w:rsidRPr="001D2B1B" w:rsidRDefault="00E91470" w:rsidP="00471755">
      <w:pPr>
        <w:pStyle w:val="Paragraph"/>
      </w:pPr>
      <w:r>
        <w:t>Table 6 summarises the adverse events that occurred in at least 10% of patients treated with IMFINZI.</w:t>
        <w:br/>
      </w:r>
    </w:p>
    <w:p w14:paraId="66FE6952" w14:textId="49DAFB80" w:rsidR="00D20056" w:rsidRPr="001D2B1B" w:rsidRDefault="00D20056" w:rsidP="00D20056">
      <w:pPr>
        <w:pStyle w:val="TableTitle"/>
      </w:pPr>
      <w:r>
        <w:t>Table 6</w:t>
        <w:tab/>
        <w:t>Treatment-emergent adverse events occurring in at least 10% of patients in the PACIFIC Study</w:t>
        <w:br/>
      </w: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7"/>
        <w:gridCol w:w="1695"/>
        <w:gridCol w:w="1548"/>
        <w:gridCol w:w="1550"/>
        <w:gridCol w:w="1568"/>
      </w:tblGrid>
      <w:tr w:rsidR="00736F91" w:rsidRPr="001D2B1B" w14:paraId="1A61F81C" w14:textId="52D08AC5" w:rsidTr="00FB0582">
        <w:trPr>
          <w:tblHeader/>
        </w:trPr>
        <w:tc>
          <w:tcPr>
            <w:tcW w:w="1693" w:type="pct"/>
            <w:tcBorders>
              <w:top w:val="single" w:sz="4" w:space="0" w:color="auto"/>
              <w:left w:val="single" w:sz="4" w:space="0" w:color="auto"/>
              <w:bottom w:val="single" w:sz="4" w:space="0" w:color="auto"/>
              <w:right w:val="single" w:sz="4" w:space="0" w:color="auto"/>
            </w:tcBorders>
            <w:shd w:val="clear" w:color="auto" w:fill="auto"/>
          </w:tcPr>
          <w:p w14:paraId="2ADCAD6B" w14:textId="1A17C7A7" w:rsidR="00736F91" w:rsidRPr="001D2B1B" w:rsidRDefault="00736F91" w:rsidP="00736F91">
            <w:pPr>
              <w:spacing w:before="40" w:after="40" w:line="240" w:lineRule="auto"/>
              <w:jc w:val="center"/>
              <w:rPr>
                <w:sz w:val="20"/>
                <w:szCs w:val="20"/>
              </w:rPr>
            </w:pPr>
          </w:p>
        </w:tc>
        <w:tc>
          <w:tcPr>
            <w:tcW w:w="1686" w:type="pct"/>
            <w:gridSpan w:val="2"/>
            <w:tcBorders>
              <w:top w:val="single" w:sz="4" w:space="0" w:color="auto"/>
              <w:left w:val="single" w:sz="4" w:space="0" w:color="auto"/>
              <w:bottom w:val="single" w:sz="4" w:space="0" w:color="auto"/>
              <w:right w:val="single" w:sz="4" w:space="0" w:color="auto"/>
            </w:tcBorders>
            <w:shd w:val="clear" w:color="auto" w:fill="auto"/>
          </w:tcPr>
          <w:p w14:paraId="6EF5A527" w14:textId="159A26E0" w:rsidR="00736F91" w:rsidRPr="001D2B1B" w:rsidRDefault="00736F91" w:rsidP="00736F91">
            <w:pPr>
              <w:spacing w:before="40" w:after="40" w:line="240" w:lineRule="auto"/>
              <w:jc w:val="center"/>
              <w:rPr>
                <w:b/>
                <w:sz w:val="20"/>
                <w:szCs w:val="20"/>
              </w:rPr>
            </w:pPr>
            <w:r w:rsidRPr="001D2B1B">
              <w:rPr>
                <w:b/>
                <w:sz w:val="20"/>
                <w:szCs w:val="20"/>
              </w:rPr>
              <w:t xml:space="preserve">IMFINZI </w:t>
            </w:r>
          </w:p>
          <w:p w14:paraId="60CDCDB7" w14:textId="1A7C8192" w:rsidR="00736F91" w:rsidRPr="001D2B1B" w:rsidRDefault="00736F91" w:rsidP="00736F91">
            <w:pPr>
              <w:spacing w:before="40" w:after="40" w:line="240" w:lineRule="auto"/>
              <w:jc w:val="center"/>
              <w:rPr>
                <w:b/>
                <w:sz w:val="20"/>
                <w:szCs w:val="20"/>
              </w:rPr>
            </w:pPr>
            <w:r w:rsidRPr="001D2B1B">
              <w:rPr>
                <w:b/>
                <w:sz w:val="20"/>
                <w:szCs w:val="20"/>
              </w:rPr>
              <w:t>N=475</w:t>
            </w:r>
          </w:p>
        </w:tc>
        <w:tc>
          <w:tcPr>
            <w:tcW w:w="1619" w:type="pct"/>
            <w:gridSpan w:val="2"/>
            <w:tcBorders>
              <w:top w:val="single" w:sz="4" w:space="0" w:color="auto"/>
              <w:left w:val="single" w:sz="4" w:space="0" w:color="auto"/>
              <w:bottom w:val="single" w:sz="4" w:space="0" w:color="auto"/>
              <w:right w:val="single" w:sz="4" w:space="0" w:color="auto"/>
            </w:tcBorders>
            <w:shd w:val="clear" w:color="auto" w:fill="auto"/>
          </w:tcPr>
          <w:p w14:paraId="5259CBC2" w14:textId="398A4207" w:rsidR="00736F91" w:rsidRPr="001D2B1B" w:rsidRDefault="00736F91" w:rsidP="00736F91">
            <w:pPr>
              <w:spacing w:before="40" w:after="40" w:line="240" w:lineRule="auto"/>
              <w:jc w:val="center"/>
              <w:rPr>
                <w:b/>
                <w:bCs/>
                <w:sz w:val="20"/>
                <w:szCs w:val="20"/>
              </w:rPr>
            </w:pPr>
            <w:r w:rsidRPr="001D2B1B">
              <w:rPr>
                <w:b/>
                <w:bCs/>
                <w:sz w:val="20"/>
                <w:szCs w:val="20"/>
              </w:rPr>
              <w:t>Placebo</w:t>
            </w:r>
            <w:r w:rsidRPr="001D2B1B">
              <w:rPr>
                <w:bCs/>
                <w:sz w:val="20"/>
                <w:szCs w:val="20"/>
                <w:vertAlign w:val="superscript"/>
              </w:rPr>
              <w:t>a</w:t>
            </w:r>
          </w:p>
          <w:p w14:paraId="59EAA8FE" w14:textId="0E2C4144" w:rsidR="00736F91" w:rsidRPr="001D2B1B" w:rsidRDefault="00736F91" w:rsidP="00736F91">
            <w:pPr>
              <w:spacing w:before="40" w:after="40" w:line="240" w:lineRule="auto"/>
              <w:jc w:val="center"/>
              <w:rPr>
                <w:b/>
                <w:sz w:val="20"/>
                <w:szCs w:val="20"/>
              </w:rPr>
            </w:pPr>
            <w:r w:rsidRPr="001D2B1B">
              <w:rPr>
                <w:b/>
                <w:bCs/>
                <w:sz w:val="20"/>
                <w:szCs w:val="20"/>
              </w:rPr>
              <w:t>N=234</w:t>
            </w:r>
          </w:p>
        </w:tc>
      </w:tr>
      <w:tr w:rsidR="00736F91" w:rsidRPr="001D2B1B" w14:paraId="7609507C" w14:textId="1B1DF79C" w:rsidTr="00FB0582">
        <w:trPr>
          <w:tblHeader/>
        </w:trPr>
        <w:tc>
          <w:tcPr>
            <w:tcW w:w="1693" w:type="pct"/>
            <w:shd w:val="clear" w:color="auto" w:fill="auto"/>
            <w:vAlign w:val="center"/>
          </w:tcPr>
          <w:p w14:paraId="3B7809DD" w14:textId="7DB2F67B" w:rsidR="00736F91" w:rsidRPr="001D2B1B" w:rsidRDefault="00736F91" w:rsidP="00736F91">
            <w:pPr>
              <w:spacing w:before="40" w:after="40" w:line="240" w:lineRule="auto"/>
              <w:rPr>
                <w:b/>
                <w:sz w:val="20"/>
                <w:szCs w:val="20"/>
              </w:rPr>
            </w:pPr>
            <w:r w:rsidRPr="001D2B1B">
              <w:rPr>
                <w:b/>
                <w:sz w:val="20"/>
                <w:szCs w:val="20"/>
              </w:rPr>
              <w:t xml:space="preserve">Adverse </w:t>
            </w:r>
            <w:r w:rsidR="00FC363F" w:rsidRPr="001D2B1B">
              <w:rPr>
                <w:b/>
                <w:sz w:val="20"/>
                <w:szCs w:val="20"/>
              </w:rPr>
              <w:t>r</w:t>
            </w:r>
            <w:r w:rsidRPr="001D2B1B">
              <w:rPr>
                <w:b/>
                <w:sz w:val="20"/>
                <w:szCs w:val="20"/>
              </w:rPr>
              <w:t>eaction</w:t>
            </w:r>
          </w:p>
        </w:tc>
        <w:tc>
          <w:tcPr>
            <w:tcW w:w="881" w:type="pct"/>
            <w:shd w:val="clear" w:color="auto" w:fill="auto"/>
            <w:vAlign w:val="center"/>
          </w:tcPr>
          <w:p w14:paraId="071F25E6" w14:textId="76288C67" w:rsidR="00736F91" w:rsidRPr="001D2B1B" w:rsidRDefault="00736F91" w:rsidP="00736F91">
            <w:pPr>
              <w:spacing w:before="40" w:after="40" w:line="240" w:lineRule="auto"/>
              <w:jc w:val="center"/>
              <w:rPr>
                <w:sz w:val="20"/>
                <w:szCs w:val="20"/>
              </w:rPr>
            </w:pPr>
            <w:r w:rsidRPr="001D2B1B">
              <w:rPr>
                <w:sz w:val="20"/>
                <w:szCs w:val="20"/>
              </w:rPr>
              <w:t xml:space="preserve">All </w:t>
            </w:r>
            <w:r w:rsidR="00FC363F" w:rsidRPr="001D2B1B">
              <w:rPr>
                <w:sz w:val="20"/>
                <w:szCs w:val="20"/>
              </w:rPr>
              <w:t>g</w:t>
            </w:r>
            <w:r w:rsidRPr="001D2B1B">
              <w:rPr>
                <w:sz w:val="20"/>
                <w:szCs w:val="20"/>
              </w:rPr>
              <w:t>rades</w:t>
            </w:r>
          </w:p>
          <w:p w14:paraId="50FDAE63" w14:textId="5794D3F4" w:rsidR="00736F91" w:rsidRPr="001D2B1B" w:rsidRDefault="00736F91" w:rsidP="00736F91">
            <w:pPr>
              <w:spacing w:before="40" w:after="40" w:line="240" w:lineRule="auto"/>
              <w:jc w:val="center"/>
              <w:rPr>
                <w:sz w:val="20"/>
                <w:szCs w:val="20"/>
              </w:rPr>
            </w:pPr>
            <w:r w:rsidRPr="001D2B1B">
              <w:rPr>
                <w:sz w:val="20"/>
                <w:szCs w:val="20"/>
              </w:rPr>
              <w:t>(%)</w:t>
            </w:r>
          </w:p>
        </w:tc>
        <w:tc>
          <w:tcPr>
            <w:tcW w:w="805" w:type="pct"/>
            <w:shd w:val="clear" w:color="auto" w:fill="auto"/>
            <w:vAlign w:val="center"/>
          </w:tcPr>
          <w:p w14:paraId="2F17F0E5" w14:textId="64D9718C" w:rsidR="00736F91" w:rsidRPr="001D2B1B" w:rsidRDefault="00736F91" w:rsidP="00736F91">
            <w:pPr>
              <w:spacing w:before="40" w:after="40" w:line="240" w:lineRule="auto"/>
              <w:jc w:val="center"/>
              <w:rPr>
                <w:sz w:val="20"/>
                <w:szCs w:val="20"/>
              </w:rPr>
            </w:pPr>
            <w:r w:rsidRPr="001D2B1B">
              <w:rPr>
                <w:sz w:val="20"/>
                <w:szCs w:val="20"/>
              </w:rPr>
              <w:t>Grades 3-4 (%)</w:t>
            </w:r>
          </w:p>
        </w:tc>
        <w:tc>
          <w:tcPr>
            <w:tcW w:w="806" w:type="pct"/>
            <w:shd w:val="clear" w:color="auto" w:fill="auto"/>
            <w:vAlign w:val="center"/>
          </w:tcPr>
          <w:p w14:paraId="44814E5E" w14:textId="54C2A8C2" w:rsidR="00736F91" w:rsidRPr="001D2B1B" w:rsidRDefault="00736F91" w:rsidP="00736F91">
            <w:pPr>
              <w:spacing w:before="40" w:after="40" w:line="240" w:lineRule="auto"/>
              <w:jc w:val="center"/>
              <w:rPr>
                <w:sz w:val="20"/>
                <w:szCs w:val="20"/>
              </w:rPr>
            </w:pPr>
            <w:r w:rsidRPr="001D2B1B">
              <w:rPr>
                <w:sz w:val="20"/>
                <w:szCs w:val="20"/>
              </w:rPr>
              <w:t xml:space="preserve">All </w:t>
            </w:r>
            <w:r w:rsidR="00FC363F" w:rsidRPr="001D2B1B">
              <w:rPr>
                <w:sz w:val="20"/>
                <w:szCs w:val="20"/>
              </w:rPr>
              <w:t>g</w:t>
            </w:r>
            <w:r w:rsidRPr="001D2B1B">
              <w:rPr>
                <w:sz w:val="20"/>
                <w:szCs w:val="20"/>
              </w:rPr>
              <w:t>rades</w:t>
            </w:r>
          </w:p>
          <w:p w14:paraId="2FA8496F" w14:textId="5124CBF6" w:rsidR="00736F91" w:rsidRPr="001D2B1B" w:rsidRDefault="00736F91" w:rsidP="00736F91">
            <w:pPr>
              <w:spacing w:before="40" w:after="40" w:line="240" w:lineRule="auto"/>
              <w:jc w:val="center"/>
              <w:rPr>
                <w:sz w:val="20"/>
                <w:szCs w:val="20"/>
              </w:rPr>
            </w:pPr>
            <w:r w:rsidRPr="001D2B1B">
              <w:rPr>
                <w:sz w:val="20"/>
                <w:szCs w:val="20"/>
              </w:rPr>
              <w:t>(%)</w:t>
            </w:r>
          </w:p>
        </w:tc>
        <w:tc>
          <w:tcPr>
            <w:tcW w:w="813" w:type="pct"/>
            <w:shd w:val="clear" w:color="auto" w:fill="auto"/>
            <w:vAlign w:val="center"/>
          </w:tcPr>
          <w:p w14:paraId="661606A2" w14:textId="34ED9FF3" w:rsidR="00736F91" w:rsidRPr="001D2B1B" w:rsidRDefault="00736F91" w:rsidP="00736F91">
            <w:pPr>
              <w:spacing w:before="40" w:after="40" w:line="240" w:lineRule="auto"/>
              <w:jc w:val="center"/>
              <w:rPr>
                <w:sz w:val="20"/>
                <w:szCs w:val="20"/>
              </w:rPr>
            </w:pPr>
            <w:r w:rsidRPr="001D2B1B">
              <w:rPr>
                <w:sz w:val="20"/>
                <w:szCs w:val="20"/>
              </w:rPr>
              <w:t>Grades 3-4 (%)</w:t>
            </w:r>
          </w:p>
        </w:tc>
      </w:tr>
      <w:tr w:rsidR="00736F91" w:rsidRPr="001D2B1B" w14:paraId="63E4F05F" w14:textId="709E1BB2" w:rsidTr="00FB0582">
        <w:tc>
          <w:tcPr>
            <w:tcW w:w="5000" w:type="pct"/>
            <w:gridSpan w:val="5"/>
            <w:shd w:val="clear" w:color="auto" w:fill="auto"/>
          </w:tcPr>
          <w:p w14:paraId="5E61AADE" w14:textId="3A447DE2" w:rsidR="00736F91" w:rsidRPr="001D2B1B" w:rsidRDefault="00736F91" w:rsidP="00736F91">
            <w:pPr>
              <w:spacing w:before="40" w:after="40" w:line="240" w:lineRule="auto"/>
              <w:rPr>
                <w:b/>
                <w:sz w:val="20"/>
                <w:szCs w:val="20"/>
              </w:rPr>
            </w:pPr>
            <w:r w:rsidRPr="001D2B1B">
              <w:rPr>
                <w:b/>
                <w:sz w:val="20"/>
                <w:szCs w:val="20"/>
              </w:rPr>
              <w:t xml:space="preserve">Respiratory, </w:t>
            </w:r>
            <w:r w:rsidR="00FC363F" w:rsidRPr="001D2B1B">
              <w:rPr>
                <w:b/>
                <w:sz w:val="20"/>
                <w:szCs w:val="20"/>
              </w:rPr>
              <w:t>t</w:t>
            </w:r>
            <w:r w:rsidRPr="001D2B1B">
              <w:rPr>
                <w:b/>
                <w:sz w:val="20"/>
                <w:szCs w:val="20"/>
              </w:rPr>
              <w:t xml:space="preserve">horacic and </w:t>
            </w:r>
            <w:r w:rsidR="00FC363F" w:rsidRPr="001D2B1B">
              <w:rPr>
                <w:b/>
                <w:sz w:val="20"/>
                <w:szCs w:val="20"/>
              </w:rPr>
              <w:t>m</w:t>
            </w:r>
            <w:r w:rsidRPr="001D2B1B">
              <w:rPr>
                <w:b/>
                <w:sz w:val="20"/>
                <w:szCs w:val="20"/>
              </w:rPr>
              <w:t xml:space="preserve">ediastinal </w:t>
            </w:r>
            <w:r w:rsidR="00FC363F" w:rsidRPr="001D2B1B">
              <w:rPr>
                <w:b/>
                <w:sz w:val="20"/>
                <w:szCs w:val="20"/>
              </w:rPr>
              <w:t>d</w:t>
            </w:r>
            <w:r w:rsidRPr="001D2B1B">
              <w:rPr>
                <w:b/>
                <w:sz w:val="20"/>
                <w:szCs w:val="20"/>
              </w:rPr>
              <w:t>isorders</w:t>
            </w:r>
          </w:p>
        </w:tc>
      </w:tr>
      <w:tr w:rsidR="00736F91" w:rsidRPr="001D2B1B" w14:paraId="0DB2A533" w14:textId="1506C72F" w:rsidTr="00FB0582">
        <w:tc>
          <w:tcPr>
            <w:tcW w:w="1693" w:type="pct"/>
            <w:shd w:val="clear" w:color="auto" w:fill="auto"/>
          </w:tcPr>
          <w:p w14:paraId="60E651AA" w14:textId="041FE8E6" w:rsidR="00736F91" w:rsidRPr="001D2B1B" w:rsidRDefault="00736F91" w:rsidP="00736F91">
            <w:pPr>
              <w:spacing w:before="40" w:after="40" w:line="240" w:lineRule="auto"/>
              <w:rPr>
                <w:sz w:val="20"/>
                <w:szCs w:val="20"/>
              </w:rPr>
            </w:pPr>
            <w:r w:rsidRPr="001D2B1B">
              <w:rPr>
                <w:sz w:val="20"/>
                <w:szCs w:val="20"/>
              </w:rPr>
              <w:t>Cough/</w:t>
            </w:r>
            <w:r w:rsidR="00FC363F" w:rsidRPr="001D2B1B">
              <w:rPr>
                <w:sz w:val="20"/>
                <w:szCs w:val="20"/>
              </w:rPr>
              <w:t>p</w:t>
            </w:r>
            <w:r w:rsidRPr="001D2B1B">
              <w:rPr>
                <w:sz w:val="20"/>
                <w:szCs w:val="20"/>
              </w:rPr>
              <w:t xml:space="preserve">roductive </w:t>
            </w:r>
            <w:r w:rsidR="00FC363F" w:rsidRPr="001D2B1B">
              <w:rPr>
                <w:sz w:val="20"/>
                <w:szCs w:val="20"/>
              </w:rPr>
              <w:t>c</w:t>
            </w:r>
            <w:r w:rsidRPr="001D2B1B">
              <w:rPr>
                <w:sz w:val="20"/>
                <w:szCs w:val="20"/>
              </w:rPr>
              <w:t>ough</w:t>
            </w:r>
          </w:p>
        </w:tc>
        <w:tc>
          <w:tcPr>
            <w:tcW w:w="881" w:type="pct"/>
            <w:shd w:val="clear" w:color="auto" w:fill="auto"/>
          </w:tcPr>
          <w:p w14:paraId="7ED7C8D6" w14:textId="5C3BAA5B" w:rsidR="00736F91" w:rsidRPr="001D2B1B" w:rsidRDefault="00736F91" w:rsidP="00736F91">
            <w:pPr>
              <w:spacing w:before="40" w:after="40" w:line="240" w:lineRule="auto"/>
              <w:jc w:val="center"/>
              <w:rPr>
                <w:sz w:val="20"/>
                <w:szCs w:val="20"/>
              </w:rPr>
            </w:pPr>
            <w:r w:rsidRPr="001D2B1B">
              <w:rPr>
                <w:sz w:val="20"/>
                <w:szCs w:val="20"/>
              </w:rPr>
              <w:t>40</w:t>
            </w:r>
          </w:p>
        </w:tc>
        <w:tc>
          <w:tcPr>
            <w:tcW w:w="805" w:type="pct"/>
            <w:shd w:val="clear" w:color="auto" w:fill="auto"/>
          </w:tcPr>
          <w:p w14:paraId="3740B107" w14:textId="32C12A80" w:rsidR="00736F91" w:rsidRPr="001D2B1B" w:rsidRDefault="00736F91" w:rsidP="00736F91">
            <w:pPr>
              <w:spacing w:before="40" w:after="40" w:line="240" w:lineRule="auto"/>
              <w:jc w:val="center"/>
              <w:rPr>
                <w:sz w:val="20"/>
                <w:szCs w:val="20"/>
              </w:rPr>
            </w:pPr>
            <w:r w:rsidRPr="001D2B1B">
              <w:rPr>
                <w:sz w:val="20"/>
                <w:szCs w:val="20"/>
              </w:rPr>
              <w:t>0.6</w:t>
            </w:r>
          </w:p>
        </w:tc>
        <w:tc>
          <w:tcPr>
            <w:tcW w:w="806" w:type="pct"/>
            <w:shd w:val="clear" w:color="auto" w:fill="auto"/>
          </w:tcPr>
          <w:p w14:paraId="47D439FA" w14:textId="7FA1DF6A" w:rsidR="00736F91" w:rsidRPr="001D2B1B" w:rsidRDefault="00736F91" w:rsidP="00736F91">
            <w:pPr>
              <w:spacing w:before="40" w:after="40" w:line="240" w:lineRule="auto"/>
              <w:jc w:val="center"/>
              <w:rPr>
                <w:sz w:val="20"/>
                <w:szCs w:val="20"/>
              </w:rPr>
            </w:pPr>
            <w:r w:rsidRPr="001D2B1B">
              <w:rPr>
                <w:sz w:val="20"/>
                <w:szCs w:val="20"/>
              </w:rPr>
              <w:t>30</w:t>
            </w:r>
          </w:p>
        </w:tc>
        <w:tc>
          <w:tcPr>
            <w:tcW w:w="813" w:type="pct"/>
            <w:shd w:val="clear" w:color="auto" w:fill="auto"/>
          </w:tcPr>
          <w:p w14:paraId="33C0FCE5" w14:textId="58ECF1D8" w:rsidR="00736F91" w:rsidRPr="001D2B1B" w:rsidRDefault="00736F91" w:rsidP="00736F91">
            <w:pPr>
              <w:spacing w:before="40" w:after="40" w:line="240" w:lineRule="auto"/>
              <w:jc w:val="center"/>
              <w:rPr>
                <w:sz w:val="20"/>
                <w:szCs w:val="20"/>
              </w:rPr>
            </w:pPr>
            <w:r w:rsidRPr="001D2B1B">
              <w:rPr>
                <w:sz w:val="20"/>
                <w:szCs w:val="20"/>
              </w:rPr>
              <w:t>0.4</w:t>
            </w:r>
          </w:p>
        </w:tc>
      </w:tr>
      <w:tr w:rsidR="00736F91" w:rsidRPr="001D2B1B" w14:paraId="40DAC344" w14:textId="4B6BF976" w:rsidTr="00FB0582">
        <w:tc>
          <w:tcPr>
            <w:tcW w:w="1693" w:type="pct"/>
            <w:shd w:val="clear" w:color="auto" w:fill="auto"/>
          </w:tcPr>
          <w:p w14:paraId="19785E5C" w14:textId="1FD19CBC" w:rsidR="00736F91" w:rsidRPr="001D2B1B" w:rsidRDefault="00736F91" w:rsidP="00736F91">
            <w:pPr>
              <w:spacing w:before="40" w:after="40" w:line="240" w:lineRule="auto"/>
              <w:rPr>
                <w:sz w:val="20"/>
                <w:szCs w:val="20"/>
              </w:rPr>
            </w:pPr>
            <w:r w:rsidRPr="001D2B1B">
              <w:rPr>
                <w:sz w:val="20"/>
                <w:szCs w:val="20"/>
              </w:rPr>
              <w:t>Pneumonitis</w:t>
            </w:r>
            <w:r w:rsidRPr="001D2B1B">
              <w:rPr>
                <w:sz w:val="20"/>
                <w:szCs w:val="20"/>
                <w:vertAlign w:val="superscript"/>
              </w:rPr>
              <w:t>b</w:t>
            </w:r>
            <w:r w:rsidRPr="001D2B1B">
              <w:rPr>
                <w:sz w:val="20"/>
                <w:szCs w:val="20"/>
              </w:rPr>
              <w:t>/</w:t>
            </w:r>
            <w:r w:rsidR="00FC363F" w:rsidRPr="001D2B1B">
              <w:rPr>
                <w:sz w:val="20"/>
                <w:szCs w:val="20"/>
              </w:rPr>
              <w:t>r</w:t>
            </w:r>
            <w:r w:rsidRPr="001D2B1B">
              <w:rPr>
                <w:sz w:val="20"/>
                <w:szCs w:val="20"/>
              </w:rPr>
              <w:t xml:space="preserve">adiation </w:t>
            </w:r>
            <w:r w:rsidR="00FC363F" w:rsidRPr="001D2B1B">
              <w:rPr>
                <w:sz w:val="20"/>
                <w:szCs w:val="20"/>
              </w:rPr>
              <w:t>p</w:t>
            </w:r>
            <w:r w:rsidRPr="001D2B1B">
              <w:rPr>
                <w:sz w:val="20"/>
                <w:szCs w:val="20"/>
              </w:rPr>
              <w:t>neumonitis</w:t>
            </w:r>
            <w:r w:rsidRPr="001D2B1B">
              <w:rPr>
                <w:sz w:val="20"/>
                <w:szCs w:val="20"/>
                <w:vertAlign w:val="superscript"/>
              </w:rPr>
              <w:t xml:space="preserve"> </w:t>
            </w:r>
          </w:p>
        </w:tc>
        <w:tc>
          <w:tcPr>
            <w:tcW w:w="881" w:type="pct"/>
            <w:shd w:val="clear" w:color="auto" w:fill="auto"/>
          </w:tcPr>
          <w:p w14:paraId="39C8B82E" w14:textId="2E71C7D7" w:rsidR="00736F91" w:rsidRPr="001D2B1B" w:rsidRDefault="00736F91" w:rsidP="00736F91">
            <w:pPr>
              <w:spacing w:before="40" w:after="40" w:line="240" w:lineRule="auto"/>
              <w:jc w:val="center"/>
              <w:rPr>
                <w:sz w:val="20"/>
                <w:szCs w:val="20"/>
              </w:rPr>
            </w:pPr>
            <w:r w:rsidRPr="001D2B1B">
              <w:rPr>
                <w:sz w:val="20"/>
                <w:szCs w:val="20"/>
              </w:rPr>
              <w:t>34</w:t>
            </w:r>
          </w:p>
        </w:tc>
        <w:tc>
          <w:tcPr>
            <w:tcW w:w="805" w:type="pct"/>
            <w:shd w:val="clear" w:color="auto" w:fill="auto"/>
          </w:tcPr>
          <w:p w14:paraId="644E7E7F" w14:textId="16827933" w:rsidR="00736F91" w:rsidRPr="001D2B1B" w:rsidRDefault="00736F91" w:rsidP="00736F91">
            <w:pPr>
              <w:spacing w:before="40" w:after="40" w:line="240" w:lineRule="auto"/>
              <w:jc w:val="center"/>
              <w:rPr>
                <w:sz w:val="20"/>
                <w:szCs w:val="20"/>
              </w:rPr>
            </w:pPr>
            <w:r w:rsidRPr="001D2B1B">
              <w:rPr>
                <w:sz w:val="20"/>
                <w:szCs w:val="20"/>
              </w:rPr>
              <w:t>3.4</w:t>
            </w:r>
          </w:p>
        </w:tc>
        <w:tc>
          <w:tcPr>
            <w:tcW w:w="806" w:type="pct"/>
            <w:shd w:val="clear" w:color="auto" w:fill="auto"/>
          </w:tcPr>
          <w:p w14:paraId="3257BA69" w14:textId="3E4F6523" w:rsidR="00736F91" w:rsidRPr="001D2B1B" w:rsidRDefault="00736F91" w:rsidP="00736F91">
            <w:pPr>
              <w:spacing w:before="40" w:after="40" w:line="240" w:lineRule="auto"/>
              <w:jc w:val="center"/>
              <w:rPr>
                <w:sz w:val="20"/>
                <w:szCs w:val="20"/>
              </w:rPr>
            </w:pPr>
            <w:r w:rsidRPr="001D2B1B">
              <w:rPr>
                <w:sz w:val="20"/>
                <w:szCs w:val="20"/>
              </w:rPr>
              <w:t>25</w:t>
            </w:r>
          </w:p>
        </w:tc>
        <w:tc>
          <w:tcPr>
            <w:tcW w:w="813" w:type="pct"/>
            <w:shd w:val="clear" w:color="auto" w:fill="auto"/>
          </w:tcPr>
          <w:p w14:paraId="6A9713AD" w14:textId="05C75747" w:rsidR="00736F91" w:rsidRPr="001D2B1B" w:rsidRDefault="00736F91" w:rsidP="00736F91">
            <w:pPr>
              <w:spacing w:before="40" w:after="40" w:line="240" w:lineRule="auto"/>
              <w:jc w:val="center"/>
              <w:rPr>
                <w:sz w:val="20"/>
                <w:szCs w:val="20"/>
              </w:rPr>
            </w:pPr>
            <w:r w:rsidRPr="001D2B1B">
              <w:rPr>
                <w:sz w:val="20"/>
                <w:szCs w:val="20"/>
              </w:rPr>
              <w:t>3.0</w:t>
            </w:r>
          </w:p>
        </w:tc>
      </w:tr>
      <w:tr w:rsidR="00736F91" w:rsidRPr="001D2B1B" w14:paraId="22152AEB" w14:textId="681FFD6A" w:rsidTr="00FB0582">
        <w:tc>
          <w:tcPr>
            <w:tcW w:w="1693" w:type="pct"/>
            <w:shd w:val="clear" w:color="auto" w:fill="auto"/>
          </w:tcPr>
          <w:p w14:paraId="2381E55E" w14:textId="4C7501E7" w:rsidR="00736F91" w:rsidRPr="001D2B1B" w:rsidRDefault="00736F91" w:rsidP="00736F91">
            <w:pPr>
              <w:spacing w:before="40" w:after="40" w:line="240" w:lineRule="auto"/>
              <w:rPr>
                <w:sz w:val="20"/>
                <w:szCs w:val="20"/>
              </w:rPr>
            </w:pPr>
            <w:r w:rsidRPr="001D2B1B">
              <w:rPr>
                <w:sz w:val="20"/>
                <w:szCs w:val="20"/>
              </w:rPr>
              <w:t>Dyspn</w:t>
            </w:r>
            <w:r w:rsidR="00DD385A" w:rsidRPr="001D2B1B">
              <w:rPr>
                <w:sz w:val="20"/>
                <w:szCs w:val="20"/>
              </w:rPr>
              <w:t>o</w:t>
            </w:r>
            <w:r w:rsidRPr="001D2B1B">
              <w:rPr>
                <w:sz w:val="20"/>
                <w:szCs w:val="20"/>
              </w:rPr>
              <w:t>ea</w:t>
            </w:r>
            <w:r w:rsidRPr="001D2B1B">
              <w:rPr>
                <w:sz w:val="20"/>
                <w:szCs w:val="20"/>
                <w:vertAlign w:val="superscript"/>
              </w:rPr>
              <w:t>c</w:t>
            </w:r>
          </w:p>
        </w:tc>
        <w:tc>
          <w:tcPr>
            <w:tcW w:w="881" w:type="pct"/>
            <w:shd w:val="clear" w:color="auto" w:fill="auto"/>
          </w:tcPr>
          <w:p w14:paraId="4948FC92" w14:textId="2EEF3C26" w:rsidR="00736F91" w:rsidRPr="001D2B1B" w:rsidRDefault="00736F91" w:rsidP="00736F91">
            <w:pPr>
              <w:spacing w:before="40" w:after="40" w:line="240" w:lineRule="auto"/>
              <w:jc w:val="center"/>
              <w:rPr>
                <w:sz w:val="20"/>
                <w:szCs w:val="20"/>
              </w:rPr>
            </w:pPr>
            <w:r w:rsidRPr="001D2B1B">
              <w:rPr>
                <w:sz w:val="20"/>
                <w:szCs w:val="20"/>
              </w:rPr>
              <w:t>25</w:t>
            </w:r>
          </w:p>
        </w:tc>
        <w:tc>
          <w:tcPr>
            <w:tcW w:w="805" w:type="pct"/>
            <w:shd w:val="clear" w:color="auto" w:fill="auto"/>
          </w:tcPr>
          <w:p w14:paraId="100E5A70" w14:textId="6DE58F47" w:rsidR="00736F91" w:rsidRPr="001D2B1B" w:rsidRDefault="00736F91" w:rsidP="00736F91">
            <w:pPr>
              <w:spacing w:before="40" w:after="40" w:line="240" w:lineRule="auto"/>
              <w:jc w:val="center"/>
              <w:rPr>
                <w:sz w:val="20"/>
                <w:szCs w:val="20"/>
              </w:rPr>
            </w:pPr>
            <w:r w:rsidRPr="001D2B1B">
              <w:rPr>
                <w:sz w:val="20"/>
                <w:szCs w:val="20"/>
              </w:rPr>
              <w:t>1.5</w:t>
            </w:r>
          </w:p>
        </w:tc>
        <w:tc>
          <w:tcPr>
            <w:tcW w:w="806" w:type="pct"/>
            <w:shd w:val="clear" w:color="auto" w:fill="auto"/>
          </w:tcPr>
          <w:p w14:paraId="11B035A9" w14:textId="651CDC63" w:rsidR="00736F91" w:rsidRPr="001D2B1B" w:rsidRDefault="00736F91" w:rsidP="00736F91">
            <w:pPr>
              <w:spacing w:before="40" w:after="40" w:line="240" w:lineRule="auto"/>
              <w:jc w:val="center"/>
              <w:rPr>
                <w:sz w:val="20"/>
                <w:szCs w:val="20"/>
              </w:rPr>
            </w:pPr>
            <w:r w:rsidRPr="001D2B1B">
              <w:rPr>
                <w:sz w:val="20"/>
                <w:szCs w:val="20"/>
              </w:rPr>
              <w:t>25</w:t>
            </w:r>
          </w:p>
        </w:tc>
        <w:tc>
          <w:tcPr>
            <w:tcW w:w="813" w:type="pct"/>
            <w:shd w:val="clear" w:color="auto" w:fill="auto"/>
          </w:tcPr>
          <w:p w14:paraId="30074600" w14:textId="672095CE" w:rsidR="00736F91" w:rsidRPr="001D2B1B" w:rsidRDefault="00736F91" w:rsidP="00736F91">
            <w:pPr>
              <w:spacing w:before="40" w:after="40" w:line="240" w:lineRule="auto"/>
              <w:jc w:val="center"/>
              <w:rPr>
                <w:sz w:val="20"/>
                <w:szCs w:val="20"/>
              </w:rPr>
            </w:pPr>
            <w:r w:rsidRPr="001D2B1B">
              <w:rPr>
                <w:sz w:val="20"/>
                <w:szCs w:val="20"/>
              </w:rPr>
              <w:t>2.6</w:t>
            </w:r>
          </w:p>
        </w:tc>
      </w:tr>
      <w:tr w:rsidR="00736F91" w:rsidRPr="001D2B1B" w14:paraId="54D105E3" w14:textId="6DD43089" w:rsidTr="00FB0582">
        <w:tc>
          <w:tcPr>
            <w:tcW w:w="5000" w:type="pct"/>
            <w:gridSpan w:val="5"/>
            <w:shd w:val="clear" w:color="auto" w:fill="auto"/>
          </w:tcPr>
          <w:p w14:paraId="211C46B3" w14:textId="10BAEAF3" w:rsidR="00736F91" w:rsidRPr="001D2B1B" w:rsidRDefault="00736F91" w:rsidP="00736F91">
            <w:pPr>
              <w:spacing w:before="40" w:after="40" w:line="240" w:lineRule="auto"/>
              <w:rPr>
                <w:b/>
                <w:sz w:val="20"/>
                <w:szCs w:val="20"/>
              </w:rPr>
            </w:pPr>
            <w:r w:rsidRPr="001D2B1B">
              <w:rPr>
                <w:b/>
                <w:sz w:val="20"/>
                <w:szCs w:val="20"/>
              </w:rPr>
              <w:t xml:space="preserve">Gastrointestinal </w:t>
            </w:r>
            <w:r w:rsidR="00FC363F" w:rsidRPr="001D2B1B">
              <w:rPr>
                <w:b/>
                <w:sz w:val="20"/>
                <w:szCs w:val="20"/>
              </w:rPr>
              <w:t>d</w:t>
            </w:r>
            <w:r w:rsidRPr="001D2B1B">
              <w:rPr>
                <w:b/>
                <w:sz w:val="20"/>
                <w:szCs w:val="20"/>
              </w:rPr>
              <w:t>isorders</w:t>
            </w:r>
          </w:p>
        </w:tc>
      </w:tr>
      <w:tr w:rsidR="00736F91" w:rsidRPr="001D2B1B" w14:paraId="1C032CE2" w14:textId="2626175A" w:rsidTr="00FB0582">
        <w:tc>
          <w:tcPr>
            <w:tcW w:w="1693" w:type="pct"/>
            <w:shd w:val="clear" w:color="auto" w:fill="auto"/>
          </w:tcPr>
          <w:p w14:paraId="71DBAC87" w14:textId="3D323716" w:rsidR="00736F91" w:rsidRPr="001D2B1B" w:rsidRDefault="00736F91" w:rsidP="00736F91">
            <w:pPr>
              <w:spacing w:before="40" w:after="40" w:line="240" w:lineRule="auto"/>
              <w:rPr>
                <w:sz w:val="20"/>
                <w:szCs w:val="20"/>
              </w:rPr>
            </w:pPr>
            <w:r w:rsidRPr="001D2B1B">
              <w:rPr>
                <w:sz w:val="20"/>
                <w:szCs w:val="20"/>
              </w:rPr>
              <w:t>Diarrh</w:t>
            </w:r>
            <w:r w:rsidR="00FC363F" w:rsidRPr="001D2B1B">
              <w:rPr>
                <w:sz w:val="20"/>
                <w:szCs w:val="20"/>
              </w:rPr>
              <w:t>o</w:t>
            </w:r>
            <w:r w:rsidRPr="001D2B1B">
              <w:rPr>
                <w:sz w:val="20"/>
                <w:szCs w:val="20"/>
              </w:rPr>
              <w:t>ea</w:t>
            </w:r>
          </w:p>
        </w:tc>
        <w:tc>
          <w:tcPr>
            <w:tcW w:w="881" w:type="pct"/>
            <w:shd w:val="clear" w:color="auto" w:fill="auto"/>
          </w:tcPr>
          <w:p w14:paraId="1376B9CC" w14:textId="7ED52E6F" w:rsidR="00736F91" w:rsidRPr="001D2B1B" w:rsidRDefault="00736F91" w:rsidP="00736F91">
            <w:pPr>
              <w:spacing w:before="40" w:after="40" w:line="240" w:lineRule="auto"/>
              <w:jc w:val="center"/>
              <w:rPr>
                <w:sz w:val="20"/>
                <w:szCs w:val="20"/>
              </w:rPr>
            </w:pPr>
            <w:r w:rsidRPr="001D2B1B">
              <w:rPr>
                <w:sz w:val="20"/>
                <w:szCs w:val="20"/>
              </w:rPr>
              <w:t>18</w:t>
            </w:r>
          </w:p>
        </w:tc>
        <w:tc>
          <w:tcPr>
            <w:tcW w:w="805" w:type="pct"/>
            <w:shd w:val="clear" w:color="auto" w:fill="auto"/>
          </w:tcPr>
          <w:p w14:paraId="4CC2793C" w14:textId="246AAED3" w:rsidR="00736F91" w:rsidRPr="001D2B1B" w:rsidRDefault="00736F91" w:rsidP="00736F91">
            <w:pPr>
              <w:spacing w:before="40" w:after="40" w:line="240" w:lineRule="auto"/>
              <w:jc w:val="center"/>
              <w:rPr>
                <w:sz w:val="20"/>
                <w:szCs w:val="20"/>
              </w:rPr>
            </w:pPr>
            <w:r w:rsidRPr="001D2B1B">
              <w:rPr>
                <w:sz w:val="20"/>
                <w:szCs w:val="20"/>
              </w:rPr>
              <w:t>0.6</w:t>
            </w:r>
          </w:p>
        </w:tc>
        <w:tc>
          <w:tcPr>
            <w:tcW w:w="806" w:type="pct"/>
            <w:shd w:val="clear" w:color="auto" w:fill="auto"/>
          </w:tcPr>
          <w:p w14:paraId="5BB1E07E" w14:textId="3E252268" w:rsidR="00736F91" w:rsidRPr="001D2B1B" w:rsidRDefault="00736F91" w:rsidP="00736F91">
            <w:pPr>
              <w:spacing w:before="40" w:after="40" w:line="240" w:lineRule="auto"/>
              <w:jc w:val="center"/>
              <w:rPr>
                <w:sz w:val="20"/>
                <w:szCs w:val="20"/>
              </w:rPr>
            </w:pPr>
            <w:r w:rsidRPr="001D2B1B">
              <w:rPr>
                <w:sz w:val="20"/>
                <w:szCs w:val="20"/>
              </w:rPr>
              <w:t>19</w:t>
            </w:r>
          </w:p>
        </w:tc>
        <w:tc>
          <w:tcPr>
            <w:tcW w:w="813" w:type="pct"/>
            <w:shd w:val="clear" w:color="auto" w:fill="auto"/>
          </w:tcPr>
          <w:p w14:paraId="51FE189D" w14:textId="3E999CED" w:rsidR="00736F91" w:rsidRPr="001D2B1B" w:rsidRDefault="00736F91" w:rsidP="00736F91">
            <w:pPr>
              <w:spacing w:before="40" w:after="40" w:line="240" w:lineRule="auto"/>
              <w:jc w:val="center"/>
              <w:rPr>
                <w:sz w:val="20"/>
                <w:szCs w:val="20"/>
              </w:rPr>
            </w:pPr>
            <w:r w:rsidRPr="001D2B1B">
              <w:rPr>
                <w:sz w:val="20"/>
                <w:szCs w:val="20"/>
              </w:rPr>
              <w:t>1.3</w:t>
            </w:r>
          </w:p>
        </w:tc>
      </w:tr>
      <w:tr w:rsidR="00736F91" w:rsidRPr="001D2B1B" w14:paraId="375ADF5D" w14:textId="619A0B17" w:rsidTr="00FB0582">
        <w:tc>
          <w:tcPr>
            <w:tcW w:w="1693" w:type="pct"/>
            <w:shd w:val="clear" w:color="auto" w:fill="auto"/>
          </w:tcPr>
          <w:p w14:paraId="40DD9884" w14:textId="0BDB0196" w:rsidR="00736F91" w:rsidRPr="001D2B1B" w:rsidRDefault="00736F91" w:rsidP="00736F91">
            <w:pPr>
              <w:spacing w:before="40" w:after="40" w:line="240" w:lineRule="auto"/>
              <w:rPr>
                <w:sz w:val="20"/>
                <w:szCs w:val="20"/>
                <w:vertAlign w:val="superscript"/>
              </w:rPr>
            </w:pPr>
            <w:r w:rsidRPr="001D2B1B">
              <w:rPr>
                <w:sz w:val="20"/>
                <w:szCs w:val="20"/>
              </w:rPr>
              <w:t>Abdominal pain</w:t>
            </w:r>
            <w:r w:rsidRPr="001D2B1B">
              <w:rPr>
                <w:sz w:val="20"/>
                <w:szCs w:val="20"/>
                <w:vertAlign w:val="superscript"/>
              </w:rPr>
              <w:t>d</w:t>
            </w:r>
          </w:p>
        </w:tc>
        <w:tc>
          <w:tcPr>
            <w:tcW w:w="881" w:type="pct"/>
            <w:shd w:val="clear" w:color="auto" w:fill="auto"/>
          </w:tcPr>
          <w:p w14:paraId="1030E58F" w14:textId="6E803071" w:rsidR="00736F91" w:rsidRPr="001D2B1B" w:rsidRDefault="00736F91" w:rsidP="00736F91">
            <w:pPr>
              <w:spacing w:before="40" w:after="40" w:line="240" w:lineRule="auto"/>
              <w:jc w:val="center"/>
              <w:rPr>
                <w:sz w:val="20"/>
                <w:szCs w:val="20"/>
              </w:rPr>
            </w:pPr>
            <w:r w:rsidRPr="001D2B1B">
              <w:rPr>
                <w:sz w:val="20"/>
                <w:szCs w:val="20"/>
              </w:rPr>
              <w:t>10</w:t>
            </w:r>
          </w:p>
        </w:tc>
        <w:tc>
          <w:tcPr>
            <w:tcW w:w="805" w:type="pct"/>
            <w:shd w:val="clear" w:color="auto" w:fill="auto"/>
          </w:tcPr>
          <w:p w14:paraId="3EE35E1D" w14:textId="1C18D747" w:rsidR="00736F91" w:rsidRPr="001D2B1B" w:rsidRDefault="00736F91" w:rsidP="00736F91">
            <w:pPr>
              <w:spacing w:before="40" w:after="40" w:line="240" w:lineRule="auto"/>
              <w:jc w:val="center"/>
              <w:rPr>
                <w:sz w:val="20"/>
                <w:szCs w:val="20"/>
              </w:rPr>
            </w:pPr>
            <w:r w:rsidRPr="001D2B1B">
              <w:rPr>
                <w:sz w:val="20"/>
                <w:szCs w:val="20"/>
              </w:rPr>
              <w:t>0.4</w:t>
            </w:r>
          </w:p>
        </w:tc>
        <w:tc>
          <w:tcPr>
            <w:tcW w:w="806" w:type="pct"/>
            <w:shd w:val="clear" w:color="auto" w:fill="auto"/>
          </w:tcPr>
          <w:p w14:paraId="339E5D19" w14:textId="3A2A620E" w:rsidR="00736F91" w:rsidRPr="001D2B1B" w:rsidRDefault="00736F91" w:rsidP="00736F91">
            <w:pPr>
              <w:spacing w:before="40" w:after="40" w:line="240" w:lineRule="auto"/>
              <w:jc w:val="center"/>
              <w:rPr>
                <w:sz w:val="20"/>
                <w:szCs w:val="20"/>
              </w:rPr>
            </w:pPr>
            <w:r w:rsidRPr="001D2B1B">
              <w:rPr>
                <w:sz w:val="20"/>
                <w:szCs w:val="20"/>
              </w:rPr>
              <w:t>6</w:t>
            </w:r>
          </w:p>
        </w:tc>
        <w:tc>
          <w:tcPr>
            <w:tcW w:w="813" w:type="pct"/>
            <w:shd w:val="clear" w:color="auto" w:fill="auto"/>
          </w:tcPr>
          <w:p w14:paraId="5D664466" w14:textId="3BEBD6BE" w:rsidR="00736F91" w:rsidRPr="001D2B1B" w:rsidRDefault="00736F91" w:rsidP="00736F91">
            <w:pPr>
              <w:spacing w:before="40" w:after="40" w:line="240" w:lineRule="auto"/>
              <w:jc w:val="center"/>
              <w:rPr>
                <w:sz w:val="20"/>
                <w:szCs w:val="20"/>
              </w:rPr>
            </w:pPr>
            <w:r w:rsidRPr="001D2B1B">
              <w:rPr>
                <w:sz w:val="20"/>
                <w:szCs w:val="20"/>
              </w:rPr>
              <w:t>0.4</w:t>
            </w:r>
          </w:p>
        </w:tc>
      </w:tr>
      <w:tr w:rsidR="00736F91" w:rsidRPr="001D2B1B" w14:paraId="57BE1552" w14:textId="29D69DAE" w:rsidTr="00FB0582">
        <w:tc>
          <w:tcPr>
            <w:tcW w:w="5000" w:type="pct"/>
            <w:gridSpan w:val="5"/>
            <w:shd w:val="clear" w:color="auto" w:fill="auto"/>
          </w:tcPr>
          <w:p w14:paraId="3437B240" w14:textId="0FA436CA" w:rsidR="00736F91" w:rsidRPr="001D2B1B" w:rsidRDefault="00736F91" w:rsidP="00736F91">
            <w:pPr>
              <w:spacing w:before="40" w:after="40" w:line="240" w:lineRule="auto"/>
              <w:rPr>
                <w:b/>
                <w:sz w:val="20"/>
                <w:szCs w:val="20"/>
              </w:rPr>
            </w:pPr>
            <w:r w:rsidRPr="001D2B1B">
              <w:rPr>
                <w:b/>
                <w:sz w:val="20"/>
                <w:szCs w:val="20"/>
              </w:rPr>
              <w:t xml:space="preserve">Endocrine </w:t>
            </w:r>
            <w:r w:rsidR="00FC363F" w:rsidRPr="001D2B1B">
              <w:rPr>
                <w:b/>
                <w:sz w:val="20"/>
                <w:szCs w:val="20"/>
              </w:rPr>
              <w:t>d</w:t>
            </w:r>
            <w:r w:rsidRPr="001D2B1B">
              <w:rPr>
                <w:b/>
                <w:sz w:val="20"/>
                <w:szCs w:val="20"/>
              </w:rPr>
              <w:t>isorders</w:t>
            </w:r>
          </w:p>
        </w:tc>
      </w:tr>
      <w:tr w:rsidR="00736F91" w:rsidRPr="001D2B1B" w14:paraId="15215158" w14:textId="0C14DD44" w:rsidTr="00FB0582">
        <w:tc>
          <w:tcPr>
            <w:tcW w:w="1693" w:type="pct"/>
            <w:shd w:val="clear" w:color="auto" w:fill="auto"/>
          </w:tcPr>
          <w:p w14:paraId="3244BCFD" w14:textId="20AE905A" w:rsidR="00736F91" w:rsidRPr="001D2B1B" w:rsidRDefault="00736F91" w:rsidP="00736F91">
            <w:pPr>
              <w:spacing w:before="40" w:after="40" w:line="240" w:lineRule="auto"/>
              <w:rPr>
                <w:sz w:val="20"/>
                <w:szCs w:val="20"/>
                <w:vertAlign w:val="superscript"/>
              </w:rPr>
            </w:pPr>
            <w:r w:rsidRPr="001D2B1B">
              <w:rPr>
                <w:sz w:val="20"/>
                <w:szCs w:val="20"/>
              </w:rPr>
              <w:t>Hypothyroidism</w:t>
            </w:r>
            <w:r w:rsidRPr="001D2B1B">
              <w:rPr>
                <w:sz w:val="20"/>
                <w:szCs w:val="20"/>
                <w:vertAlign w:val="superscript"/>
              </w:rPr>
              <w:t>e</w:t>
            </w:r>
          </w:p>
        </w:tc>
        <w:tc>
          <w:tcPr>
            <w:tcW w:w="881" w:type="pct"/>
            <w:shd w:val="clear" w:color="auto" w:fill="auto"/>
          </w:tcPr>
          <w:p w14:paraId="1212F35B" w14:textId="51B0F729" w:rsidR="00736F91" w:rsidRPr="001D2B1B" w:rsidRDefault="00736F91" w:rsidP="00736F91">
            <w:pPr>
              <w:spacing w:before="40" w:after="40" w:line="240" w:lineRule="auto"/>
              <w:jc w:val="center"/>
              <w:rPr>
                <w:sz w:val="20"/>
                <w:szCs w:val="20"/>
              </w:rPr>
            </w:pPr>
            <w:r w:rsidRPr="001D2B1B">
              <w:rPr>
                <w:sz w:val="20"/>
                <w:szCs w:val="20"/>
              </w:rPr>
              <w:t>12</w:t>
            </w:r>
          </w:p>
        </w:tc>
        <w:tc>
          <w:tcPr>
            <w:tcW w:w="805" w:type="pct"/>
            <w:shd w:val="clear" w:color="auto" w:fill="auto"/>
          </w:tcPr>
          <w:p w14:paraId="7C0E9B6F" w14:textId="59AAE974" w:rsidR="00736F91" w:rsidRPr="001D2B1B" w:rsidRDefault="00736F91" w:rsidP="00736F91">
            <w:pPr>
              <w:spacing w:before="40" w:after="40" w:line="240" w:lineRule="auto"/>
              <w:jc w:val="center"/>
              <w:rPr>
                <w:sz w:val="20"/>
                <w:szCs w:val="20"/>
              </w:rPr>
            </w:pPr>
            <w:r w:rsidRPr="001D2B1B">
              <w:rPr>
                <w:sz w:val="20"/>
                <w:szCs w:val="20"/>
              </w:rPr>
              <w:t>0.2</w:t>
            </w:r>
          </w:p>
        </w:tc>
        <w:tc>
          <w:tcPr>
            <w:tcW w:w="806" w:type="pct"/>
            <w:shd w:val="clear" w:color="auto" w:fill="auto"/>
          </w:tcPr>
          <w:p w14:paraId="576DE610" w14:textId="610E4D5C" w:rsidR="00736F91" w:rsidRPr="001D2B1B" w:rsidRDefault="00736F91" w:rsidP="00736F91">
            <w:pPr>
              <w:spacing w:before="40" w:after="40" w:line="240" w:lineRule="auto"/>
              <w:jc w:val="center"/>
              <w:rPr>
                <w:sz w:val="20"/>
                <w:szCs w:val="20"/>
              </w:rPr>
            </w:pPr>
            <w:r w:rsidRPr="001D2B1B">
              <w:rPr>
                <w:sz w:val="20"/>
                <w:szCs w:val="20"/>
              </w:rPr>
              <w:t>1.7</w:t>
            </w:r>
          </w:p>
        </w:tc>
        <w:tc>
          <w:tcPr>
            <w:tcW w:w="813" w:type="pct"/>
            <w:shd w:val="clear" w:color="auto" w:fill="auto"/>
          </w:tcPr>
          <w:p w14:paraId="2E1FCDA7" w14:textId="1EFDDD05" w:rsidR="00736F91" w:rsidRPr="001D2B1B" w:rsidRDefault="00736F91" w:rsidP="00736F91">
            <w:pPr>
              <w:spacing w:before="40" w:after="40" w:line="240" w:lineRule="auto"/>
              <w:jc w:val="center"/>
              <w:rPr>
                <w:sz w:val="20"/>
                <w:szCs w:val="20"/>
              </w:rPr>
            </w:pPr>
            <w:r w:rsidRPr="001D2B1B">
              <w:rPr>
                <w:sz w:val="20"/>
                <w:szCs w:val="20"/>
              </w:rPr>
              <w:t>0</w:t>
            </w:r>
          </w:p>
        </w:tc>
      </w:tr>
      <w:tr w:rsidR="00736F91" w:rsidRPr="001D2B1B" w14:paraId="6A1BB7DC" w14:textId="0EE3DEE3" w:rsidTr="00FB0582">
        <w:tc>
          <w:tcPr>
            <w:tcW w:w="5000" w:type="pct"/>
            <w:gridSpan w:val="5"/>
            <w:shd w:val="clear" w:color="auto" w:fill="auto"/>
          </w:tcPr>
          <w:p w14:paraId="3A3A4FFF" w14:textId="4D3F426B" w:rsidR="00736F91" w:rsidRPr="001D2B1B" w:rsidRDefault="00736F91" w:rsidP="00736F91">
            <w:pPr>
              <w:spacing w:before="40" w:after="40" w:line="240" w:lineRule="auto"/>
              <w:rPr>
                <w:b/>
                <w:sz w:val="20"/>
                <w:szCs w:val="20"/>
              </w:rPr>
            </w:pPr>
            <w:r w:rsidRPr="001D2B1B">
              <w:rPr>
                <w:b/>
                <w:sz w:val="20"/>
                <w:szCs w:val="20"/>
              </w:rPr>
              <w:t xml:space="preserve">Skin and </w:t>
            </w:r>
            <w:r w:rsidR="00FC363F" w:rsidRPr="001D2B1B">
              <w:rPr>
                <w:b/>
                <w:sz w:val="20"/>
                <w:szCs w:val="20"/>
              </w:rPr>
              <w:t>s</w:t>
            </w:r>
            <w:r w:rsidRPr="001D2B1B">
              <w:rPr>
                <w:b/>
                <w:sz w:val="20"/>
                <w:szCs w:val="20"/>
              </w:rPr>
              <w:t xml:space="preserve">ubcutaneous </w:t>
            </w:r>
            <w:r w:rsidR="00FC363F" w:rsidRPr="001D2B1B">
              <w:rPr>
                <w:b/>
                <w:sz w:val="20"/>
                <w:szCs w:val="20"/>
              </w:rPr>
              <w:t>t</w:t>
            </w:r>
            <w:r w:rsidRPr="001D2B1B">
              <w:rPr>
                <w:b/>
                <w:sz w:val="20"/>
                <w:szCs w:val="20"/>
              </w:rPr>
              <w:t xml:space="preserve">issue </w:t>
            </w:r>
            <w:r w:rsidR="00FC363F" w:rsidRPr="001D2B1B">
              <w:rPr>
                <w:b/>
                <w:sz w:val="20"/>
                <w:szCs w:val="20"/>
              </w:rPr>
              <w:t>d</w:t>
            </w:r>
            <w:r w:rsidRPr="001D2B1B">
              <w:rPr>
                <w:b/>
                <w:sz w:val="20"/>
                <w:szCs w:val="20"/>
              </w:rPr>
              <w:t>isorders</w:t>
            </w:r>
          </w:p>
        </w:tc>
      </w:tr>
      <w:tr w:rsidR="00736F91" w:rsidRPr="001D2B1B" w14:paraId="582DE738" w14:textId="31AEB1CA" w:rsidTr="00FB0582">
        <w:tc>
          <w:tcPr>
            <w:tcW w:w="1693" w:type="pct"/>
            <w:shd w:val="clear" w:color="auto" w:fill="auto"/>
          </w:tcPr>
          <w:p w14:paraId="4469650A" w14:textId="76B5D108" w:rsidR="00736F91" w:rsidRPr="001D2B1B" w:rsidRDefault="00736F91" w:rsidP="00736F91">
            <w:pPr>
              <w:spacing w:before="40" w:after="40" w:line="240" w:lineRule="auto"/>
              <w:rPr>
                <w:sz w:val="20"/>
                <w:szCs w:val="20"/>
                <w:vertAlign w:val="superscript"/>
              </w:rPr>
            </w:pPr>
            <w:r w:rsidRPr="001D2B1B">
              <w:rPr>
                <w:sz w:val="20"/>
                <w:szCs w:val="20"/>
              </w:rPr>
              <w:t>Rash</w:t>
            </w:r>
            <w:r w:rsidRPr="001D2B1B">
              <w:rPr>
                <w:sz w:val="20"/>
                <w:szCs w:val="20"/>
                <w:vertAlign w:val="superscript"/>
              </w:rPr>
              <w:t>f</w:t>
            </w:r>
          </w:p>
        </w:tc>
        <w:tc>
          <w:tcPr>
            <w:tcW w:w="881" w:type="pct"/>
            <w:shd w:val="clear" w:color="auto" w:fill="auto"/>
          </w:tcPr>
          <w:p w14:paraId="1A55FC9D" w14:textId="69B165BA" w:rsidR="00736F91" w:rsidRPr="001D2B1B" w:rsidRDefault="00736F91" w:rsidP="00736F91">
            <w:pPr>
              <w:spacing w:before="40" w:after="40" w:line="240" w:lineRule="auto"/>
              <w:jc w:val="center"/>
              <w:rPr>
                <w:sz w:val="20"/>
                <w:szCs w:val="20"/>
              </w:rPr>
            </w:pPr>
            <w:r w:rsidRPr="001D2B1B">
              <w:rPr>
                <w:sz w:val="20"/>
                <w:szCs w:val="20"/>
              </w:rPr>
              <w:t>23</w:t>
            </w:r>
          </w:p>
        </w:tc>
        <w:tc>
          <w:tcPr>
            <w:tcW w:w="805" w:type="pct"/>
            <w:shd w:val="clear" w:color="auto" w:fill="auto"/>
          </w:tcPr>
          <w:p w14:paraId="6FC8CD8D" w14:textId="5716C333" w:rsidR="00736F91" w:rsidRPr="001D2B1B" w:rsidRDefault="00736F91" w:rsidP="00736F91">
            <w:pPr>
              <w:spacing w:before="40" w:after="40" w:line="240" w:lineRule="auto"/>
              <w:jc w:val="center"/>
              <w:rPr>
                <w:sz w:val="20"/>
                <w:szCs w:val="20"/>
              </w:rPr>
            </w:pPr>
            <w:r w:rsidRPr="001D2B1B">
              <w:rPr>
                <w:sz w:val="20"/>
                <w:szCs w:val="20"/>
              </w:rPr>
              <w:t>0.6</w:t>
            </w:r>
          </w:p>
        </w:tc>
        <w:tc>
          <w:tcPr>
            <w:tcW w:w="806" w:type="pct"/>
            <w:shd w:val="clear" w:color="auto" w:fill="auto"/>
          </w:tcPr>
          <w:p w14:paraId="0582951C" w14:textId="27AC6D9B" w:rsidR="00736F91" w:rsidRPr="001D2B1B" w:rsidRDefault="00736F91" w:rsidP="00736F91">
            <w:pPr>
              <w:spacing w:before="40" w:after="40" w:line="240" w:lineRule="auto"/>
              <w:jc w:val="center"/>
              <w:rPr>
                <w:sz w:val="20"/>
                <w:szCs w:val="20"/>
              </w:rPr>
            </w:pPr>
            <w:r w:rsidRPr="001D2B1B">
              <w:rPr>
                <w:sz w:val="20"/>
                <w:szCs w:val="20"/>
              </w:rPr>
              <w:t>12</w:t>
            </w:r>
          </w:p>
        </w:tc>
        <w:tc>
          <w:tcPr>
            <w:tcW w:w="813" w:type="pct"/>
            <w:shd w:val="clear" w:color="auto" w:fill="auto"/>
          </w:tcPr>
          <w:p w14:paraId="7D9F0273" w14:textId="17C9BEF0" w:rsidR="00736F91" w:rsidRPr="001D2B1B" w:rsidRDefault="00736F91" w:rsidP="00736F91">
            <w:pPr>
              <w:spacing w:before="40" w:after="40" w:line="240" w:lineRule="auto"/>
              <w:jc w:val="center"/>
              <w:rPr>
                <w:sz w:val="20"/>
                <w:szCs w:val="20"/>
              </w:rPr>
            </w:pPr>
            <w:r w:rsidRPr="001D2B1B">
              <w:rPr>
                <w:sz w:val="20"/>
                <w:szCs w:val="20"/>
              </w:rPr>
              <w:t>0</w:t>
            </w:r>
          </w:p>
        </w:tc>
      </w:tr>
      <w:tr w:rsidR="00736F91" w:rsidRPr="001D2B1B" w14:paraId="5000458C" w14:textId="2DCE4CCA" w:rsidTr="00FB0582">
        <w:tc>
          <w:tcPr>
            <w:tcW w:w="1693" w:type="pct"/>
            <w:shd w:val="clear" w:color="auto" w:fill="auto"/>
          </w:tcPr>
          <w:p w14:paraId="740C297B" w14:textId="0E3231F7" w:rsidR="00736F91" w:rsidRPr="001D2B1B" w:rsidRDefault="00736F91" w:rsidP="00736F91">
            <w:pPr>
              <w:spacing w:before="40" w:after="40" w:line="240" w:lineRule="auto"/>
              <w:rPr>
                <w:sz w:val="20"/>
                <w:szCs w:val="20"/>
                <w:vertAlign w:val="superscript"/>
              </w:rPr>
            </w:pPr>
            <w:r w:rsidRPr="001D2B1B">
              <w:rPr>
                <w:sz w:val="20"/>
                <w:szCs w:val="20"/>
              </w:rPr>
              <w:t>Pruritus</w:t>
            </w:r>
            <w:r w:rsidRPr="001D2B1B">
              <w:rPr>
                <w:sz w:val="20"/>
                <w:szCs w:val="20"/>
                <w:vertAlign w:val="superscript"/>
              </w:rPr>
              <w:t>g</w:t>
            </w:r>
          </w:p>
        </w:tc>
        <w:tc>
          <w:tcPr>
            <w:tcW w:w="881" w:type="pct"/>
            <w:shd w:val="clear" w:color="auto" w:fill="auto"/>
          </w:tcPr>
          <w:p w14:paraId="11A0413B" w14:textId="215C45FC" w:rsidR="00736F91" w:rsidRPr="001D2B1B" w:rsidRDefault="00736F91" w:rsidP="00736F91">
            <w:pPr>
              <w:spacing w:before="40" w:after="40" w:line="240" w:lineRule="auto"/>
              <w:jc w:val="center"/>
              <w:rPr>
                <w:sz w:val="20"/>
                <w:szCs w:val="20"/>
              </w:rPr>
            </w:pPr>
            <w:r w:rsidRPr="001D2B1B">
              <w:rPr>
                <w:sz w:val="20"/>
                <w:szCs w:val="20"/>
              </w:rPr>
              <w:t>12</w:t>
            </w:r>
          </w:p>
        </w:tc>
        <w:tc>
          <w:tcPr>
            <w:tcW w:w="805" w:type="pct"/>
            <w:shd w:val="clear" w:color="auto" w:fill="auto"/>
          </w:tcPr>
          <w:p w14:paraId="4BF33D7D" w14:textId="4AB44333" w:rsidR="00736F91" w:rsidRPr="001D2B1B" w:rsidRDefault="00736F91" w:rsidP="00736F91">
            <w:pPr>
              <w:spacing w:before="40" w:after="40" w:line="240" w:lineRule="auto"/>
              <w:jc w:val="center"/>
              <w:rPr>
                <w:sz w:val="20"/>
                <w:szCs w:val="20"/>
              </w:rPr>
            </w:pPr>
            <w:r w:rsidRPr="001D2B1B">
              <w:rPr>
                <w:sz w:val="20"/>
                <w:szCs w:val="20"/>
              </w:rPr>
              <w:t>0</w:t>
            </w:r>
          </w:p>
        </w:tc>
        <w:tc>
          <w:tcPr>
            <w:tcW w:w="806" w:type="pct"/>
            <w:shd w:val="clear" w:color="auto" w:fill="auto"/>
          </w:tcPr>
          <w:p w14:paraId="4D8AC212" w14:textId="340162B0" w:rsidR="00736F91" w:rsidRPr="001D2B1B" w:rsidRDefault="00736F91" w:rsidP="00736F91">
            <w:pPr>
              <w:spacing w:before="40" w:after="40" w:line="240" w:lineRule="auto"/>
              <w:jc w:val="center"/>
              <w:rPr>
                <w:sz w:val="20"/>
                <w:szCs w:val="20"/>
              </w:rPr>
            </w:pPr>
            <w:r w:rsidRPr="001D2B1B">
              <w:rPr>
                <w:sz w:val="20"/>
                <w:szCs w:val="20"/>
              </w:rPr>
              <w:t>6</w:t>
            </w:r>
          </w:p>
        </w:tc>
        <w:tc>
          <w:tcPr>
            <w:tcW w:w="813" w:type="pct"/>
            <w:shd w:val="clear" w:color="auto" w:fill="auto"/>
          </w:tcPr>
          <w:p w14:paraId="5F440853" w14:textId="40483962" w:rsidR="00736F91" w:rsidRPr="001D2B1B" w:rsidRDefault="00736F91" w:rsidP="00736F91">
            <w:pPr>
              <w:spacing w:before="40" w:after="40" w:line="240" w:lineRule="auto"/>
              <w:jc w:val="center"/>
              <w:rPr>
                <w:sz w:val="20"/>
                <w:szCs w:val="20"/>
              </w:rPr>
            </w:pPr>
            <w:r w:rsidRPr="001D2B1B">
              <w:rPr>
                <w:sz w:val="20"/>
                <w:szCs w:val="20"/>
              </w:rPr>
              <w:t>0</w:t>
            </w:r>
          </w:p>
        </w:tc>
      </w:tr>
      <w:tr w:rsidR="00736F91" w:rsidRPr="001D2B1B" w14:paraId="7B3048C3" w14:textId="6AA0D04F" w:rsidTr="00FB0582">
        <w:tc>
          <w:tcPr>
            <w:tcW w:w="5000" w:type="pct"/>
            <w:gridSpan w:val="5"/>
            <w:shd w:val="clear" w:color="auto" w:fill="auto"/>
          </w:tcPr>
          <w:p w14:paraId="3578ED31" w14:textId="08C437E4" w:rsidR="00736F91" w:rsidRPr="001D2B1B" w:rsidRDefault="00736F91" w:rsidP="00736F91">
            <w:pPr>
              <w:spacing w:before="40" w:after="40" w:line="240" w:lineRule="auto"/>
              <w:rPr>
                <w:b/>
                <w:sz w:val="20"/>
                <w:szCs w:val="20"/>
              </w:rPr>
            </w:pPr>
            <w:r w:rsidRPr="001D2B1B">
              <w:rPr>
                <w:b/>
                <w:sz w:val="20"/>
                <w:szCs w:val="20"/>
              </w:rPr>
              <w:t xml:space="preserve">General </w:t>
            </w:r>
            <w:r w:rsidR="00FC363F" w:rsidRPr="001D2B1B">
              <w:rPr>
                <w:b/>
                <w:sz w:val="20"/>
                <w:szCs w:val="20"/>
              </w:rPr>
              <w:t>d</w:t>
            </w:r>
            <w:r w:rsidRPr="001D2B1B">
              <w:rPr>
                <w:b/>
                <w:sz w:val="20"/>
                <w:szCs w:val="20"/>
              </w:rPr>
              <w:t xml:space="preserve">isorders </w:t>
            </w:r>
            <w:r w:rsidR="00FC363F" w:rsidRPr="001D2B1B">
              <w:rPr>
                <w:b/>
                <w:sz w:val="20"/>
                <w:szCs w:val="20"/>
              </w:rPr>
              <w:t>and administration site conditions</w:t>
            </w:r>
          </w:p>
        </w:tc>
      </w:tr>
      <w:tr w:rsidR="00736F91" w:rsidRPr="001D2B1B" w14:paraId="68FDA5EB" w14:textId="4F7C9127" w:rsidTr="00FB0582">
        <w:tc>
          <w:tcPr>
            <w:tcW w:w="1693" w:type="pct"/>
            <w:shd w:val="clear" w:color="auto" w:fill="auto"/>
          </w:tcPr>
          <w:p w14:paraId="06646A7D" w14:textId="4C9AD1CB" w:rsidR="00736F91" w:rsidRPr="001D2B1B" w:rsidRDefault="00736F91" w:rsidP="00736F91">
            <w:pPr>
              <w:spacing w:before="40" w:after="40" w:line="240" w:lineRule="auto"/>
              <w:rPr>
                <w:sz w:val="20"/>
                <w:szCs w:val="20"/>
              </w:rPr>
            </w:pPr>
            <w:r w:rsidRPr="001D2B1B">
              <w:rPr>
                <w:sz w:val="20"/>
                <w:szCs w:val="20"/>
              </w:rPr>
              <w:t>Fatigue</w:t>
            </w:r>
            <w:r w:rsidRPr="001D2B1B">
              <w:rPr>
                <w:rStyle w:val="CommentReference"/>
                <w:sz w:val="20"/>
                <w:szCs w:val="20"/>
                <w:vertAlign w:val="superscript"/>
                <w:lang w:eastAsia="x-none"/>
              </w:rPr>
              <w:t>h</w:t>
            </w:r>
          </w:p>
        </w:tc>
        <w:tc>
          <w:tcPr>
            <w:tcW w:w="881" w:type="pct"/>
            <w:shd w:val="clear" w:color="auto" w:fill="auto"/>
          </w:tcPr>
          <w:p w14:paraId="5555E472" w14:textId="44EF0D71" w:rsidR="00736F91" w:rsidRPr="001D2B1B" w:rsidRDefault="00736F91" w:rsidP="00736F91">
            <w:pPr>
              <w:spacing w:before="40" w:after="40" w:line="240" w:lineRule="auto"/>
              <w:jc w:val="center"/>
              <w:rPr>
                <w:sz w:val="20"/>
                <w:szCs w:val="20"/>
              </w:rPr>
            </w:pPr>
            <w:r w:rsidRPr="001D2B1B">
              <w:rPr>
                <w:sz w:val="20"/>
                <w:szCs w:val="20"/>
              </w:rPr>
              <w:t>34</w:t>
            </w:r>
          </w:p>
        </w:tc>
        <w:tc>
          <w:tcPr>
            <w:tcW w:w="805" w:type="pct"/>
            <w:shd w:val="clear" w:color="auto" w:fill="auto"/>
          </w:tcPr>
          <w:p w14:paraId="5B29DB9A" w14:textId="31D80408" w:rsidR="00736F91" w:rsidRPr="001D2B1B" w:rsidRDefault="00736F91" w:rsidP="00736F91">
            <w:pPr>
              <w:spacing w:before="40" w:after="40" w:line="240" w:lineRule="auto"/>
              <w:jc w:val="center"/>
              <w:rPr>
                <w:sz w:val="20"/>
                <w:szCs w:val="20"/>
              </w:rPr>
            </w:pPr>
            <w:r w:rsidRPr="001D2B1B">
              <w:rPr>
                <w:sz w:val="20"/>
                <w:szCs w:val="20"/>
              </w:rPr>
              <w:t>0.8</w:t>
            </w:r>
          </w:p>
        </w:tc>
        <w:tc>
          <w:tcPr>
            <w:tcW w:w="806" w:type="pct"/>
            <w:shd w:val="clear" w:color="auto" w:fill="auto"/>
          </w:tcPr>
          <w:p w14:paraId="6FDA9C40" w14:textId="1F80E6B7" w:rsidR="00736F91" w:rsidRPr="001D2B1B" w:rsidRDefault="00736F91" w:rsidP="00736F91">
            <w:pPr>
              <w:spacing w:before="40" w:after="40" w:line="240" w:lineRule="auto"/>
              <w:jc w:val="center"/>
              <w:rPr>
                <w:sz w:val="20"/>
                <w:szCs w:val="20"/>
              </w:rPr>
            </w:pPr>
            <w:r w:rsidRPr="001D2B1B">
              <w:rPr>
                <w:sz w:val="20"/>
                <w:szCs w:val="20"/>
              </w:rPr>
              <w:t>32</w:t>
            </w:r>
          </w:p>
        </w:tc>
        <w:tc>
          <w:tcPr>
            <w:tcW w:w="813" w:type="pct"/>
            <w:shd w:val="clear" w:color="auto" w:fill="auto"/>
          </w:tcPr>
          <w:p w14:paraId="30A94660" w14:textId="6FA6078D" w:rsidR="00736F91" w:rsidRPr="001D2B1B" w:rsidRDefault="00736F91" w:rsidP="00736F91">
            <w:pPr>
              <w:spacing w:before="40" w:after="40" w:line="240" w:lineRule="auto"/>
              <w:jc w:val="center"/>
              <w:rPr>
                <w:sz w:val="20"/>
                <w:szCs w:val="20"/>
              </w:rPr>
            </w:pPr>
            <w:r w:rsidRPr="001D2B1B">
              <w:rPr>
                <w:sz w:val="20"/>
                <w:szCs w:val="20"/>
              </w:rPr>
              <w:t>1.3</w:t>
            </w:r>
          </w:p>
        </w:tc>
      </w:tr>
      <w:tr w:rsidR="00736F91" w:rsidRPr="001D2B1B" w14:paraId="47305A3B" w14:textId="14839B2B" w:rsidTr="00FB0582">
        <w:tc>
          <w:tcPr>
            <w:tcW w:w="1693" w:type="pct"/>
            <w:shd w:val="clear" w:color="auto" w:fill="auto"/>
          </w:tcPr>
          <w:p w14:paraId="65D3086D" w14:textId="443BB720" w:rsidR="00736F91" w:rsidRPr="001D2B1B" w:rsidRDefault="00736F91" w:rsidP="00736F91">
            <w:pPr>
              <w:spacing w:before="40" w:after="40" w:line="240" w:lineRule="auto"/>
              <w:rPr>
                <w:sz w:val="20"/>
                <w:szCs w:val="20"/>
              </w:rPr>
            </w:pPr>
            <w:r w:rsidRPr="001D2B1B">
              <w:rPr>
                <w:sz w:val="20"/>
                <w:szCs w:val="20"/>
              </w:rPr>
              <w:t>Pyrexia</w:t>
            </w:r>
          </w:p>
        </w:tc>
        <w:tc>
          <w:tcPr>
            <w:tcW w:w="881" w:type="pct"/>
            <w:shd w:val="clear" w:color="auto" w:fill="auto"/>
          </w:tcPr>
          <w:p w14:paraId="6BF7388D" w14:textId="413CC451" w:rsidR="00736F91" w:rsidRPr="001D2B1B" w:rsidRDefault="00736F91" w:rsidP="00736F91">
            <w:pPr>
              <w:spacing w:before="40" w:after="40" w:line="240" w:lineRule="auto"/>
              <w:jc w:val="center"/>
              <w:rPr>
                <w:sz w:val="20"/>
                <w:szCs w:val="20"/>
              </w:rPr>
            </w:pPr>
            <w:r w:rsidRPr="001D2B1B">
              <w:rPr>
                <w:sz w:val="20"/>
                <w:szCs w:val="20"/>
              </w:rPr>
              <w:t>15</w:t>
            </w:r>
          </w:p>
        </w:tc>
        <w:tc>
          <w:tcPr>
            <w:tcW w:w="805" w:type="pct"/>
            <w:shd w:val="clear" w:color="auto" w:fill="auto"/>
          </w:tcPr>
          <w:p w14:paraId="06417C33" w14:textId="793719FA" w:rsidR="00736F91" w:rsidRPr="001D2B1B" w:rsidRDefault="00736F91" w:rsidP="00736F91">
            <w:pPr>
              <w:spacing w:before="40" w:after="40" w:line="240" w:lineRule="auto"/>
              <w:jc w:val="center"/>
              <w:rPr>
                <w:sz w:val="20"/>
                <w:szCs w:val="20"/>
              </w:rPr>
            </w:pPr>
            <w:r w:rsidRPr="001D2B1B">
              <w:rPr>
                <w:sz w:val="20"/>
                <w:szCs w:val="20"/>
              </w:rPr>
              <w:t>0.2</w:t>
            </w:r>
          </w:p>
        </w:tc>
        <w:tc>
          <w:tcPr>
            <w:tcW w:w="806" w:type="pct"/>
            <w:shd w:val="clear" w:color="auto" w:fill="auto"/>
          </w:tcPr>
          <w:p w14:paraId="1946777D" w14:textId="7999A160" w:rsidR="00736F91" w:rsidRPr="001D2B1B" w:rsidRDefault="00736F91" w:rsidP="00736F91">
            <w:pPr>
              <w:spacing w:before="40" w:after="40" w:line="240" w:lineRule="auto"/>
              <w:jc w:val="center"/>
              <w:rPr>
                <w:sz w:val="20"/>
                <w:szCs w:val="20"/>
              </w:rPr>
            </w:pPr>
            <w:r w:rsidRPr="001D2B1B">
              <w:rPr>
                <w:sz w:val="20"/>
                <w:szCs w:val="20"/>
              </w:rPr>
              <w:t>9</w:t>
            </w:r>
          </w:p>
        </w:tc>
        <w:tc>
          <w:tcPr>
            <w:tcW w:w="813" w:type="pct"/>
            <w:shd w:val="clear" w:color="auto" w:fill="auto"/>
          </w:tcPr>
          <w:p w14:paraId="3F62AA69" w14:textId="05687CAD" w:rsidR="00736F91" w:rsidRPr="001D2B1B" w:rsidRDefault="00736F91" w:rsidP="00736F91">
            <w:pPr>
              <w:spacing w:before="40" w:after="40" w:line="240" w:lineRule="auto"/>
              <w:jc w:val="center"/>
              <w:rPr>
                <w:sz w:val="20"/>
                <w:szCs w:val="20"/>
              </w:rPr>
            </w:pPr>
            <w:r w:rsidRPr="001D2B1B">
              <w:rPr>
                <w:sz w:val="20"/>
                <w:szCs w:val="20"/>
              </w:rPr>
              <w:t>0</w:t>
            </w:r>
          </w:p>
        </w:tc>
      </w:tr>
      <w:tr w:rsidR="00736F91" w:rsidRPr="001D2B1B" w14:paraId="69031673" w14:textId="1485B2CA" w:rsidTr="00FB0582">
        <w:tc>
          <w:tcPr>
            <w:tcW w:w="5000" w:type="pct"/>
            <w:gridSpan w:val="5"/>
            <w:shd w:val="clear" w:color="auto" w:fill="auto"/>
          </w:tcPr>
          <w:p w14:paraId="25026C57" w14:textId="33606815" w:rsidR="00736F91" w:rsidRPr="001D2B1B" w:rsidRDefault="00736F91" w:rsidP="00736F91">
            <w:pPr>
              <w:spacing w:before="40" w:after="40" w:line="240" w:lineRule="auto"/>
              <w:rPr>
                <w:b/>
                <w:sz w:val="20"/>
                <w:szCs w:val="20"/>
              </w:rPr>
            </w:pPr>
            <w:r w:rsidRPr="001D2B1B">
              <w:rPr>
                <w:b/>
                <w:sz w:val="20"/>
                <w:szCs w:val="20"/>
              </w:rPr>
              <w:t xml:space="preserve">Infections </w:t>
            </w:r>
          </w:p>
        </w:tc>
      </w:tr>
      <w:tr w:rsidR="00736F91" w:rsidRPr="001D2B1B" w14:paraId="732DA7D7" w14:textId="7597497A" w:rsidTr="00FB0582">
        <w:tc>
          <w:tcPr>
            <w:tcW w:w="1693" w:type="pct"/>
            <w:shd w:val="clear" w:color="auto" w:fill="auto"/>
          </w:tcPr>
          <w:p w14:paraId="3681399B" w14:textId="3A4168FB" w:rsidR="00736F91" w:rsidRPr="001D2B1B" w:rsidRDefault="00736F91" w:rsidP="00736F91">
            <w:pPr>
              <w:spacing w:before="40" w:after="40" w:line="240" w:lineRule="auto"/>
              <w:rPr>
                <w:sz w:val="20"/>
                <w:szCs w:val="20"/>
              </w:rPr>
            </w:pPr>
            <w:r w:rsidRPr="001D2B1B">
              <w:rPr>
                <w:sz w:val="20"/>
                <w:szCs w:val="20"/>
              </w:rPr>
              <w:t>Upper respiratory tract infections</w:t>
            </w:r>
            <w:r w:rsidRPr="001D2B1B">
              <w:rPr>
                <w:sz w:val="20"/>
                <w:szCs w:val="20"/>
                <w:vertAlign w:val="superscript"/>
              </w:rPr>
              <w:t>i</w:t>
            </w:r>
          </w:p>
        </w:tc>
        <w:tc>
          <w:tcPr>
            <w:tcW w:w="881" w:type="pct"/>
            <w:shd w:val="clear" w:color="auto" w:fill="auto"/>
          </w:tcPr>
          <w:p w14:paraId="168BC481" w14:textId="19019CEC" w:rsidR="00736F91" w:rsidRPr="001D2B1B" w:rsidRDefault="00736F91" w:rsidP="00736F91">
            <w:pPr>
              <w:spacing w:before="40" w:after="40" w:line="240" w:lineRule="auto"/>
              <w:jc w:val="center"/>
              <w:rPr>
                <w:sz w:val="20"/>
                <w:szCs w:val="20"/>
              </w:rPr>
            </w:pPr>
            <w:r w:rsidRPr="001D2B1B">
              <w:rPr>
                <w:sz w:val="20"/>
                <w:szCs w:val="20"/>
              </w:rPr>
              <w:t>26</w:t>
            </w:r>
          </w:p>
        </w:tc>
        <w:tc>
          <w:tcPr>
            <w:tcW w:w="805" w:type="pct"/>
            <w:shd w:val="clear" w:color="auto" w:fill="auto"/>
          </w:tcPr>
          <w:p w14:paraId="0AFE5080" w14:textId="5896E337" w:rsidR="00736F91" w:rsidRPr="001D2B1B" w:rsidRDefault="00736F91" w:rsidP="00736F91">
            <w:pPr>
              <w:spacing w:before="40" w:after="40" w:line="240" w:lineRule="auto"/>
              <w:jc w:val="center"/>
              <w:rPr>
                <w:sz w:val="20"/>
                <w:szCs w:val="20"/>
              </w:rPr>
            </w:pPr>
            <w:r w:rsidRPr="001D2B1B">
              <w:rPr>
                <w:sz w:val="20"/>
                <w:szCs w:val="20"/>
              </w:rPr>
              <w:t>0.4</w:t>
            </w:r>
          </w:p>
        </w:tc>
        <w:tc>
          <w:tcPr>
            <w:tcW w:w="806" w:type="pct"/>
            <w:shd w:val="clear" w:color="auto" w:fill="auto"/>
          </w:tcPr>
          <w:p w14:paraId="5962E47D" w14:textId="63ADE734" w:rsidR="00736F91" w:rsidRPr="001D2B1B" w:rsidRDefault="00736F91" w:rsidP="00736F91">
            <w:pPr>
              <w:spacing w:before="40" w:after="40" w:line="240" w:lineRule="auto"/>
              <w:jc w:val="center"/>
              <w:rPr>
                <w:sz w:val="20"/>
                <w:szCs w:val="20"/>
              </w:rPr>
            </w:pPr>
            <w:r w:rsidRPr="001D2B1B">
              <w:rPr>
                <w:sz w:val="20"/>
                <w:szCs w:val="20"/>
              </w:rPr>
              <w:t>19</w:t>
            </w:r>
          </w:p>
        </w:tc>
        <w:tc>
          <w:tcPr>
            <w:tcW w:w="813" w:type="pct"/>
            <w:shd w:val="clear" w:color="auto" w:fill="auto"/>
          </w:tcPr>
          <w:p w14:paraId="41E46CC5" w14:textId="021B8A5A" w:rsidR="00736F91" w:rsidRPr="001D2B1B" w:rsidRDefault="00736F91" w:rsidP="00736F91">
            <w:pPr>
              <w:spacing w:before="40" w:after="40" w:line="240" w:lineRule="auto"/>
              <w:jc w:val="center"/>
              <w:rPr>
                <w:sz w:val="20"/>
                <w:szCs w:val="20"/>
              </w:rPr>
            </w:pPr>
            <w:r w:rsidRPr="001D2B1B">
              <w:rPr>
                <w:sz w:val="20"/>
                <w:szCs w:val="20"/>
              </w:rPr>
              <w:t>0</w:t>
            </w:r>
          </w:p>
        </w:tc>
      </w:tr>
      <w:tr w:rsidR="00736F91" w:rsidRPr="001D2B1B" w14:paraId="429522D3" w14:textId="71DC7A91" w:rsidTr="00FB0582">
        <w:tc>
          <w:tcPr>
            <w:tcW w:w="1693" w:type="pct"/>
            <w:shd w:val="clear" w:color="auto" w:fill="auto"/>
          </w:tcPr>
          <w:p w14:paraId="398CE0FC" w14:textId="2979371C" w:rsidR="00736F91" w:rsidRPr="001D2B1B" w:rsidRDefault="00736F91" w:rsidP="00736F91">
            <w:pPr>
              <w:spacing w:before="40" w:after="40" w:line="240" w:lineRule="auto"/>
              <w:rPr>
                <w:sz w:val="20"/>
                <w:szCs w:val="20"/>
                <w:vertAlign w:val="superscript"/>
              </w:rPr>
            </w:pPr>
            <w:r w:rsidRPr="001D2B1B">
              <w:rPr>
                <w:sz w:val="20"/>
                <w:szCs w:val="20"/>
              </w:rPr>
              <w:t>Pneumonia</w:t>
            </w:r>
            <w:r w:rsidRPr="001D2B1B">
              <w:rPr>
                <w:sz w:val="20"/>
                <w:szCs w:val="20"/>
                <w:vertAlign w:val="superscript"/>
              </w:rPr>
              <w:t>j</w:t>
            </w:r>
          </w:p>
        </w:tc>
        <w:tc>
          <w:tcPr>
            <w:tcW w:w="881" w:type="pct"/>
            <w:shd w:val="clear" w:color="auto" w:fill="auto"/>
          </w:tcPr>
          <w:p w14:paraId="6CA00361" w14:textId="0A2D850C" w:rsidR="00736F91" w:rsidRPr="001D2B1B" w:rsidRDefault="00736F91" w:rsidP="00736F91">
            <w:pPr>
              <w:spacing w:before="40" w:after="40" w:line="240" w:lineRule="auto"/>
              <w:jc w:val="center"/>
              <w:rPr>
                <w:sz w:val="20"/>
                <w:szCs w:val="20"/>
              </w:rPr>
            </w:pPr>
            <w:r w:rsidRPr="001D2B1B">
              <w:rPr>
                <w:sz w:val="20"/>
                <w:szCs w:val="20"/>
              </w:rPr>
              <w:t>17</w:t>
            </w:r>
          </w:p>
        </w:tc>
        <w:tc>
          <w:tcPr>
            <w:tcW w:w="805" w:type="pct"/>
            <w:shd w:val="clear" w:color="auto" w:fill="auto"/>
          </w:tcPr>
          <w:p w14:paraId="51AE864A" w14:textId="6BA3A31E" w:rsidR="00736F91" w:rsidRPr="001D2B1B" w:rsidRDefault="00736F91" w:rsidP="00736F91">
            <w:pPr>
              <w:spacing w:before="40" w:after="40" w:line="240" w:lineRule="auto"/>
              <w:jc w:val="center"/>
              <w:rPr>
                <w:sz w:val="20"/>
                <w:szCs w:val="20"/>
              </w:rPr>
            </w:pPr>
            <w:r w:rsidRPr="001D2B1B">
              <w:rPr>
                <w:sz w:val="20"/>
                <w:szCs w:val="20"/>
              </w:rPr>
              <w:t>7</w:t>
            </w:r>
          </w:p>
        </w:tc>
        <w:tc>
          <w:tcPr>
            <w:tcW w:w="806" w:type="pct"/>
            <w:shd w:val="clear" w:color="auto" w:fill="auto"/>
          </w:tcPr>
          <w:p w14:paraId="2F62AE02" w14:textId="75F2F966" w:rsidR="00736F91" w:rsidRPr="001D2B1B" w:rsidRDefault="00736F91" w:rsidP="00736F91">
            <w:pPr>
              <w:spacing w:before="40" w:after="40" w:line="240" w:lineRule="auto"/>
              <w:jc w:val="center"/>
              <w:rPr>
                <w:sz w:val="20"/>
                <w:szCs w:val="20"/>
              </w:rPr>
            </w:pPr>
            <w:r w:rsidRPr="001D2B1B">
              <w:rPr>
                <w:sz w:val="20"/>
                <w:szCs w:val="20"/>
              </w:rPr>
              <w:t>12</w:t>
            </w:r>
          </w:p>
        </w:tc>
        <w:tc>
          <w:tcPr>
            <w:tcW w:w="813" w:type="pct"/>
            <w:shd w:val="clear" w:color="auto" w:fill="auto"/>
          </w:tcPr>
          <w:p w14:paraId="77BA567E" w14:textId="6D3DAB2B" w:rsidR="00736F91" w:rsidRPr="001D2B1B" w:rsidRDefault="00736F91" w:rsidP="00736F91">
            <w:pPr>
              <w:spacing w:before="40" w:after="40" w:line="240" w:lineRule="auto"/>
              <w:jc w:val="center"/>
              <w:rPr>
                <w:sz w:val="20"/>
                <w:szCs w:val="20"/>
              </w:rPr>
            </w:pPr>
            <w:r w:rsidRPr="001D2B1B">
              <w:rPr>
                <w:sz w:val="20"/>
                <w:szCs w:val="20"/>
              </w:rPr>
              <w:t>6</w:t>
            </w:r>
          </w:p>
        </w:tc>
      </w:tr>
    </w:tbl>
    <w:p w14:paraId="6E65C6A6" w14:textId="548E2757" w:rsidR="00736F91" w:rsidRPr="001D2B1B" w:rsidRDefault="00736F91" w:rsidP="00F9458F">
      <w:pPr>
        <w:pStyle w:val="TableFootnoteLetter"/>
        <w:numPr>
          <w:ilvl w:val="0"/>
          <w:numId w:val="31"/>
        </w:numPr>
      </w:pPr>
      <w:r>
        <w:t>The PACIFIC study was not designed to demonstrate statistically significant difference in adverse event rates for IMFINZI, as compared to placebo, for any specific adverse event listed in Table 6</w:t>
        <w:br/>
      </w:r>
    </w:p>
    <w:p w14:paraId="5182D1E1" w14:textId="1754D656" w:rsidR="00736F91" w:rsidRPr="001D2B1B" w:rsidRDefault="00736F91" w:rsidP="00F9458F">
      <w:pPr>
        <w:pStyle w:val="TableFootnoteLetter"/>
      </w:pPr>
      <w:r>
        <w:t>includes acute interstitial pneumonitis, interstitial lung disease, pneumonitis, pulmonary fibrosis&lt;&lt;END_SECTION&gt;&gt;</w:t>
        <w:br/>
      </w:r>
    </w:p>
    <w:p w14:paraId="22BA7D15" w14:textId="2CAF6A99" w:rsidR="00736F91" w:rsidRPr="001D2B1B" w:rsidRDefault="00736F91" w:rsidP="00F9458F">
      <w:pPr>
        <w:pStyle w:val="TableFootnoteLetter"/>
        <w:rPr>
          <w:rFonts w:eastAsia="SimSun"/>
        </w:rPr>
      </w:pPr>
      <w:r>
        <w:t>&lt;&lt;START_SUBHEADING&gt;&gt;includes dyspnoea and exertional dyspnoea&lt;&lt;END_SUBHEADING&gt;&gt;</w:t>
        <w:br/>
      </w:r>
    </w:p>
    <w:p w14:paraId="675D4806" w14:textId="609942C0" w:rsidR="00736F91" w:rsidRPr="001D2B1B" w:rsidRDefault="00736F91" w:rsidP="00F9458F">
      <w:pPr>
        <w:pStyle w:val="TableFootnoteLetter"/>
      </w:pPr>
      <w:r>
        <w:t>&lt;&lt;START_SECTION&gt;&gt;includes abdominal pain, abdominal pain lower, abdominal pain upper, and flank pain</w:t>
        <w:br/>
        <w:br/>
      </w:r>
    </w:p>
    <w:p w14:paraId="00A0ED45" w14:textId="72A2B16A" w:rsidR="00736F91" w:rsidRPr="001D2B1B" w:rsidRDefault="00736F91" w:rsidP="00F9458F">
      <w:pPr>
        <w:pStyle w:val="TableFootnoteLetter"/>
      </w:pPr>
      <w:r>
        <w:t xml:space="preserve">includes autoimmune hypothyroidism and hypothyroidism </w:t>
        <w:br/>
      </w:r>
    </w:p>
    <w:p w14:paraId="38BB1070" w14:textId="667D1E66" w:rsidR="00736F91" w:rsidRPr="001D2B1B" w:rsidRDefault="00736F91" w:rsidP="00F9458F">
      <w:pPr>
        <w:pStyle w:val="TableFootnoteLetter"/>
      </w:pPr>
      <w:r>
        <w:t>includes rash erythematous, rash generalized, rash macular, rash maculopapular, rash papular, rash pruritic, rash pustular, erythema, eczema, rash and dermatitis</w:t>
        <w:br/>
      </w:r>
    </w:p>
    <w:p w14:paraId="7B725E25" w14:textId="381095C1" w:rsidR="00736F91" w:rsidRPr="001D2B1B" w:rsidRDefault="00736F91" w:rsidP="00F9458F">
      <w:pPr>
        <w:pStyle w:val="TableFootnoteLetter"/>
      </w:pPr>
      <w:r>
        <w:t>includes pruritus generalized and pruritus</w:t>
        <w:br/>
      </w:r>
    </w:p>
    <w:p w14:paraId="6D92A55A" w14:textId="690428A9" w:rsidR="00736F91" w:rsidRPr="001D2B1B" w:rsidRDefault="00736F91" w:rsidP="00F9458F">
      <w:pPr>
        <w:pStyle w:val="TableFootnoteLetter"/>
      </w:pPr>
      <w:r>
        <w:t>includes asthenia and fatigue</w:t>
        <w:br/>
      </w:r>
    </w:p>
    <w:p w14:paraId="2DDE6DE6" w14:textId="5F98D407" w:rsidR="00736F91" w:rsidRPr="001D2B1B" w:rsidRDefault="00736F91" w:rsidP="00F9458F">
      <w:pPr>
        <w:pStyle w:val="TableFootnoteLetter"/>
      </w:pPr>
      <w:r>
        <w:t>includes laryngitis, nasopharyngitis, peritonsillar abscess, pharyngitis, rhinitis, sinusitis, tonsillitis, tracheobronchitis, and upper respiratory tract infection</w:t>
        <w:br/>
      </w:r>
    </w:p>
    <w:p w14:paraId="60A4E101" w14:textId="050AFB52" w:rsidR="003A5699" w:rsidRDefault="00736F91" w:rsidP="00F9458F">
      <w:pPr>
        <w:pStyle w:val="TableFootnoteLetter"/>
      </w:pPr>
      <w:r>
        <w:t>includes lung infection, pneumocystis jirovecii pneumonia, pneumonia, pneumonia adenoviral, pneumonia bacterial, pneumonia cytomegaloviral, pneumonia haemophilus, pneumonia klebsiella, pneumonia necrotising, pneumonia pneumococcal, and pneumonia streptococcal</w:t>
        <w:br/>
      </w:r>
    </w:p>
    <w:p w14:paraId="2382C469" w14:textId="77777777" w:rsidR="003A5699" w:rsidRPr="003A5699" w:rsidRDefault="003A5699" w:rsidP="003A5699">
      <w:pPr>
        <w:spacing w:after="40" w:line="240" w:lineRule="auto"/>
        <w:ind w:left="142" w:hanging="142"/>
        <w:rPr>
          <w:sz w:val="18"/>
          <w:szCs w:val="18"/>
        </w:rPr>
      </w:pPr>
      <w:r>
        <w:br/>
      </w:r>
    </w:p>
    <w:p w14:paraId="7A15E1F5" w14:textId="6AD0A05C" w:rsidR="00174137" w:rsidRDefault="00736F91" w:rsidP="00174137">
      <w:pPr>
        <w:pStyle w:val="Paragraph"/>
      </w:pPr>
      <w:r>
        <w:t>Other adverse events occurring in less than 10% of patients treated with IMFINZI were dysphonia, dysuria, night sweats, peripheral oedema, and increased susceptibility to infections.&lt;&lt;END_SECTION&gt;&gt;</w:t>
        <w:br/>
      </w:r>
    </w:p>
    <w:p w14:paraId="7CA1F55E" w14:textId="43A86275" w:rsidR="006E6B84" w:rsidRPr="001D2B1B" w:rsidRDefault="006E6B84" w:rsidP="006E6B84">
      <w:pPr>
        <w:pStyle w:val="Heading2Unnumbered"/>
        <w:spacing w:before="120"/>
      </w:pPr>
      <w:r>
        <w:t>&lt;&lt;START_SUBHEADING&gt;&gt;Small Cell Lung Cancer (ES-SCLC) – CASPIAN Study&lt;&lt;END_SUBHEADING&gt;&gt;</w:t>
        <w:br/>
      </w:r>
    </w:p>
    <w:p w14:paraId="6F536919" w14:textId="3ACA9EC8" w:rsidR="003C27E7" w:rsidRPr="001D2B1B" w:rsidRDefault="003C27E7" w:rsidP="003C27E7">
      <w:pPr>
        <w:pStyle w:val="Paragraph"/>
      </w:pPr>
      <w:r>
        <w:t>&lt;&lt;START_SECTION&gt;&gt;The safety of IMFINZI in combination with etoposide and either carboplatin or cisplatin in previously untreated ES-SCLC was evaluated in CASPIAN, a randomized, open-label, multicentre, active-controlled trial. A total of 265 patients received IMFINZI 1500 mg in combination with chemotherapy every 3 weeks for 4 cycles followed by IMFINZI 1500 mg every 4 weeks until disease progression or unacceptable toxicity. The trial excluded patients with active or prior autoimmune disease or with medical conditions that required systemic corticosteroids or immunosuppressants [see 5.1 Pharmacodynamic properties – Clinical trials).</w:t>
        <w:br/>
        <w:br/>
      </w:r>
    </w:p>
    <w:p w14:paraId="5CCF24A3" w14:textId="43C9C2FA" w:rsidR="003C27E7" w:rsidRPr="001D2B1B" w:rsidRDefault="003C27E7" w:rsidP="003C27E7">
      <w:pPr>
        <w:pStyle w:val="Paragraph"/>
      </w:pPr>
      <w:r>
        <w:t>Among 266 patients receiving chemotherapy alone, 57% of the patients received 6 cycles of chemotherapy and 8% of the patients received PCI after chemotherapy.</w:t>
        <w:br/>
      </w:r>
    </w:p>
    <w:p w14:paraId="138CCD34" w14:textId="3AEA4254" w:rsidR="005A64DE" w:rsidRPr="001D2B1B" w:rsidRDefault="003C27E7" w:rsidP="005A64DE">
      <w:pPr>
        <w:pStyle w:val="Paragraph"/>
      </w:pPr>
      <w:r>
        <w:t>IMFINZI was discontinued due to adverse reactions in 7% of the patients receiving IMFINZI plus chemotherapy. These include pneumonitis, hepatotoxicity, neurotoxicity, sepsis, diabetic ketoacidosis and pancytopenia (1 patient each). Serious adverse reactions occurred in 31% of patients receiving IMFINZI plus chemotherapy. The most frequent serious adverse reactions reported in at least 1% of patients were febrile neutropenia (4.5%), pneumonia (2.3%), anaemia (1.9%), pancytopenia (1.5%), pneumonitis (1.1%)  and COPD (1.1%). Fatal adverse reactions occurred in 4.9% of patients receiving IMFINZI plus chemotherapy. These include pancytopenia, sepsis, septic shock, pulmonary artery thrombosis, pulmonary embolism, and hepatitis (1 patient each) and sudden death (2 patients). The most common adverse reactions (occurring in ≥ 20% of patients) were nausea, fatigue/asthenia and alopecia.</w:t>
        <w:br/>
      </w:r>
    </w:p>
    <w:p w14:paraId="48D79C82" w14:textId="7EDA83EF" w:rsidR="005A64DE" w:rsidRPr="00571C59" w:rsidRDefault="00E91470" w:rsidP="00571C59">
      <w:pPr>
        <w:pStyle w:val="Paragraph"/>
      </w:pPr>
      <w:r>
        <w:t xml:space="preserve">Table 7 summarises the adverse reactions that occurred in patients treated with IMFINZI plus chemotherapy. </w:t>
        <w:br/>
      </w:r>
    </w:p>
    <w:p w14:paraId="4C49817E" w14:textId="3A068F00" w:rsidR="00571C59" w:rsidRPr="001D2B1B" w:rsidRDefault="00571C59" w:rsidP="00571C59">
      <w:pPr>
        <w:pStyle w:val="TableTitle"/>
      </w:pPr>
      <w:r>
        <w:t>Table 7</w:t>
        <w:tab/>
        <w:t>Adverse Reactions Occurring in ≥ 10% Patients in the CASPIAN study &lt;&lt;END_SECTION&gt;&gt;</w:t>
        <w:br/>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466"/>
        <w:gridCol w:w="1768"/>
        <w:gridCol w:w="1755"/>
        <w:gridCol w:w="1668"/>
        <w:gridCol w:w="1975"/>
      </w:tblGrid>
      <w:tr w:rsidR="0033618F" w:rsidRPr="001D2B1B" w14:paraId="0A93DD76" w14:textId="77777777" w:rsidTr="00571C59">
        <w:trPr>
          <w:cantSplit/>
          <w:tblHeader/>
        </w:trPr>
        <w:tc>
          <w:tcPr>
            <w:tcW w:w="1280" w:type="pct"/>
            <w:shd w:val="clear" w:color="auto" w:fill="auto"/>
            <w:vAlign w:val="center"/>
          </w:tcPr>
          <w:p w14:paraId="5800EDC9" w14:textId="77777777" w:rsidR="0033618F" w:rsidRPr="001D2B1B" w:rsidRDefault="0033618F" w:rsidP="00571C59">
            <w:pPr>
              <w:pStyle w:val="TableHead"/>
              <w:jc w:val="left"/>
            </w:pPr>
          </w:p>
        </w:tc>
        <w:tc>
          <w:tcPr>
            <w:tcW w:w="1829" w:type="pct"/>
            <w:gridSpan w:val="2"/>
            <w:shd w:val="clear" w:color="auto" w:fill="auto"/>
            <w:vAlign w:val="center"/>
          </w:tcPr>
          <w:p w14:paraId="36AF17C7" w14:textId="77777777" w:rsidR="0033618F" w:rsidRPr="001D2B1B" w:rsidRDefault="0033618F" w:rsidP="00571C59">
            <w:pPr>
              <w:pStyle w:val="TableHead"/>
            </w:pPr>
            <w:r w:rsidRPr="001D2B1B">
              <w:t xml:space="preserve">IMFINZI with etoposide and either carboplatin or cisplatin </w:t>
            </w:r>
          </w:p>
          <w:p w14:paraId="76300C60" w14:textId="77777777" w:rsidR="0033618F" w:rsidRPr="001D2B1B" w:rsidRDefault="0033618F" w:rsidP="00571C59">
            <w:pPr>
              <w:pStyle w:val="TableHead"/>
            </w:pPr>
            <w:r w:rsidRPr="001D2B1B">
              <w:t>N = 265</w:t>
            </w:r>
          </w:p>
        </w:tc>
        <w:tc>
          <w:tcPr>
            <w:tcW w:w="1890" w:type="pct"/>
            <w:gridSpan w:val="2"/>
            <w:shd w:val="clear" w:color="auto" w:fill="auto"/>
            <w:vAlign w:val="center"/>
          </w:tcPr>
          <w:p w14:paraId="2C57ABF9" w14:textId="37EF1AA4" w:rsidR="0033618F" w:rsidRPr="001D2B1B" w:rsidRDefault="0033618F" w:rsidP="00571C59">
            <w:pPr>
              <w:pStyle w:val="TableHead"/>
            </w:pPr>
            <w:r w:rsidRPr="001D2B1B">
              <w:t xml:space="preserve">Etoposide and either carboplatin </w:t>
            </w:r>
            <w:r w:rsidR="00FC0DB6" w:rsidRPr="001D2B1B">
              <w:br/>
            </w:r>
            <w:r w:rsidRPr="001D2B1B">
              <w:t xml:space="preserve">or cisplatin </w:t>
            </w:r>
          </w:p>
          <w:p w14:paraId="3A6D34EB" w14:textId="77777777" w:rsidR="0033618F" w:rsidRPr="001D2B1B" w:rsidRDefault="0033618F" w:rsidP="00571C59">
            <w:pPr>
              <w:pStyle w:val="TableHead"/>
            </w:pPr>
            <w:r w:rsidRPr="001D2B1B">
              <w:t>N = 266</w:t>
            </w:r>
          </w:p>
        </w:tc>
      </w:tr>
      <w:tr w:rsidR="0033618F" w:rsidRPr="001D2B1B" w14:paraId="6FDDE98E" w14:textId="77777777" w:rsidTr="00571C59">
        <w:trPr>
          <w:cantSplit/>
          <w:tblHeader/>
        </w:trPr>
        <w:tc>
          <w:tcPr>
            <w:tcW w:w="1280" w:type="pct"/>
            <w:shd w:val="clear" w:color="auto" w:fill="auto"/>
          </w:tcPr>
          <w:p w14:paraId="65A3B349" w14:textId="77777777" w:rsidR="0033618F" w:rsidRPr="002C236F" w:rsidRDefault="0033618F" w:rsidP="00571C59">
            <w:pPr>
              <w:pStyle w:val="TableLeft"/>
              <w:rPr>
                <w:b/>
                <w:bCs w:val="0"/>
              </w:rPr>
            </w:pPr>
            <w:r w:rsidRPr="002C236F">
              <w:rPr>
                <w:b/>
                <w:bCs w:val="0"/>
              </w:rPr>
              <w:t>Adverse Reaction</w:t>
            </w:r>
          </w:p>
        </w:tc>
        <w:tc>
          <w:tcPr>
            <w:tcW w:w="918" w:type="pct"/>
            <w:shd w:val="clear" w:color="auto" w:fill="auto"/>
          </w:tcPr>
          <w:p w14:paraId="5421D2EE" w14:textId="77777777" w:rsidR="0033618F" w:rsidRPr="002C236F" w:rsidRDefault="0033618F" w:rsidP="00571C59">
            <w:pPr>
              <w:pStyle w:val="TableCenter"/>
              <w:rPr>
                <w:b/>
              </w:rPr>
            </w:pPr>
            <w:r w:rsidRPr="002C236F">
              <w:rPr>
                <w:b/>
              </w:rPr>
              <w:t>All Grades (%)</w:t>
            </w:r>
          </w:p>
        </w:tc>
        <w:tc>
          <w:tcPr>
            <w:tcW w:w="911" w:type="pct"/>
            <w:shd w:val="clear" w:color="auto" w:fill="auto"/>
          </w:tcPr>
          <w:p w14:paraId="30A5E561" w14:textId="77777777" w:rsidR="0033618F" w:rsidRPr="002C236F" w:rsidRDefault="0033618F" w:rsidP="00571C59">
            <w:pPr>
              <w:pStyle w:val="TableCenter"/>
              <w:rPr>
                <w:b/>
              </w:rPr>
            </w:pPr>
            <w:r w:rsidRPr="002C236F">
              <w:rPr>
                <w:b/>
              </w:rPr>
              <w:t>Grade 3-4 (%)</w:t>
            </w:r>
          </w:p>
        </w:tc>
        <w:tc>
          <w:tcPr>
            <w:tcW w:w="866" w:type="pct"/>
            <w:shd w:val="clear" w:color="auto" w:fill="auto"/>
          </w:tcPr>
          <w:p w14:paraId="675D89CF" w14:textId="77777777" w:rsidR="0033618F" w:rsidRPr="002C236F" w:rsidRDefault="0033618F" w:rsidP="00571C59">
            <w:pPr>
              <w:pStyle w:val="TableCenter"/>
              <w:rPr>
                <w:b/>
              </w:rPr>
            </w:pPr>
            <w:r w:rsidRPr="002C236F">
              <w:rPr>
                <w:b/>
              </w:rPr>
              <w:t>All Grades (%)</w:t>
            </w:r>
          </w:p>
        </w:tc>
        <w:tc>
          <w:tcPr>
            <w:tcW w:w="1024" w:type="pct"/>
            <w:shd w:val="clear" w:color="auto" w:fill="auto"/>
          </w:tcPr>
          <w:p w14:paraId="0A7CC6A9" w14:textId="77777777" w:rsidR="0033618F" w:rsidRPr="002C236F" w:rsidRDefault="0033618F" w:rsidP="00571C59">
            <w:pPr>
              <w:pStyle w:val="TableCenter"/>
              <w:rPr>
                <w:b/>
              </w:rPr>
            </w:pPr>
            <w:r w:rsidRPr="002C236F">
              <w:rPr>
                <w:b/>
              </w:rPr>
              <w:t>Grade 3-4 (%)</w:t>
            </w:r>
          </w:p>
        </w:tc>
      </w:tr>
      <w:tr w:rsidR="0033618F" w:rsidRPr="001D2B1B" w14:paraId="0ABAFD8D" w14:textId="77777777" w:rsidTr="00571C59">
        <w:trPr>
          <w:cantSplit/>
        </w:trPr>
        <w:tc>
          <w:tcPr>
            <w:tcW w:w="5000" w:type="pct"/>
            <w:gridSpan w:val="5"/>
            <w:shd w:val="clear" w:color="auto" w:fill="auto"/>
          </w:tcPr>
          <w:p w14:paraId="2F55D437" w14:textId="77777777" w:rsidR="0033618F" w:rsidRPr="002C236F" w:rsidRDefault="0033618F" w:rsidP="00571C59">
            <w:pPr>
              <w:pStyle w:val="TableLeft"/>
              <w:rPr>
                <w:b/>
                <w:bCs w:val="0"/>
              </w:rPr>
            </w:pPr>
            <w:r w:rsidRPr="002C236F">
              <w:rPr>
                <w:b/>
                <w:bCs w:val="0"/>
              </w:rPr>
              <w:t>Respiratory, thoracic and mediastinal disorders</w:t>
            </w:r>
          </w:p>
        </w:tc>
      </w:tr>
      <w:tr w:rsidR="0033618F" w:rsidRPr="001D2B1B" w14:paraId="4E0E215A" w14:textId="77777777" w:rsidTr="00571C59">
        <w:trPr>
          <w:cantSplit/>
        </w:trPr>
        <w:tc>
          <w:tcPr>
            <w:tcW w:w="1280" w:type="pct"/>
            <w:shd w:val="clear" w:color="auto" w:fill="auto"/>
          </w:tcPr>
          <w:p w14:paraId="429DCD35" w14:textId="77777777" w:rsidR="0033618F" w:rsidRPr="001D2B1B" w:rsidRDefault="0033618F" w:rsidP="00571C59">
            <w:pPr>
              <w:pStyle w:val="TableLeft"/>
            </w:pPr>
            <w:r w:rsidRPr="001D2B1B">
              <w:t>Cough/Productive Cough</w:t>
            </w:r>
          </w:p>
        </w:tc>
        <w:tc>
          <w:tcPr>
            <w:tcW w:w="918" w:type="pct"/>
            <w:shd w:val="clear" w:color="auto" w:fill="auto"/>
          </w:tcPr>
          <w:p w14:paraId="3AD652EE" w14:textId="77777777" w:rsidR="0033618F" w:rsidRPr="001D2B1B" w:rsidRDefault="0033618F" w:rsidP="00571C59">
            <w:pPr>
              <w:pStyle w:val="TableCenter"/>
            </w:pPr>
            <w:r w:rsidRPr="001D2B1B">
              <w:t>15</w:t>
            </w:r>
          </w:p>
        </w:tc>
        <w:tc>
          <w:tcPr>
            <w:tcW w:w="911" w:type="pct"/>
            <w:shd w:val="clear" w:color="auto" w:fill="auto"/>
          </w:tcPr>
          <w:p w14:paraId="4B3844C9" w14:textId="77777777" w:rsidR="0033618F" w:rsidRPr="001D2B1B" w:rsidRDefault="0033618F" w:rsidP="00571C59">
            <w:pPr>
              <w:pStyle w:val="TableCenter"/>
            </w:pPr>
            <w:r w:rsidRPr="001D2B1B">
              <w:t>0.8</w:t>
            </w:r>
          </w:p>
        </w:tc>
        <w:tc>
          <w:tcPr>
            <w:tcW w:w="866" w:type="pct"/>
            <w:shd w:val="clear" w:color="auto" w:fill="auto"/>
          </w:tcPr>
          <w:p w14:paraId="48B3A212" w14:textId="77777777" w:rsidR="0033618F" w:rsidRPr="001D2B1B" w:rsidRDefault="0033618F" w:rsidP="00571C59">
            <w:pPr>
              <w:pStyle w:val="TableCenter"/>
            </w:pPr>
            <w:r w:rsidRPr="001D2B1B">
              <w:t>9</w:t>
            </w:r>
          </w:p>
        </w:tc>
        <w:tc>
          <w:tcPr>
            <w:tcW w:w="1024" w:type="pct"/>
            <w:shd w:val="clear" w:color="auto" w:fill="auto"/>
          </w:tcPr>
          <w:p w14:paraId="2E5D5838" w14:textId="77777777" w:rsidR="0033618F" w:rsidRPr="001D2B1B" w:rsidRDefault="0033618F" w:rsidP="00571C59">
            <w:pPr>
              <w:pStyle w:val="TableCenter"/>
            </w:pPr>
            <w:r w:rsidRPr="001D2B1B">
              <w:t>0</w:t>
            </w:r>
          </w:p>
        </w:tc>
      </w:tr>
      <w:tr w:rsidR="0033618F" w:rsidRPr="001D2B1B" w14:paraId="3497CD2C" w14:textId="77777777" w:rsidTr="00571C59">
        <w:trPr>
          <w:cantSplit/>
        </w:trPr>
        <w:tc>
          <w:tcPr>
            <w:tcW w:w="5000" w:type="pct"/>
            <w:gridSpan w:val="5"/>
            <w:shd w:val="clear" w:color="auto" w:fill="auto"/>
          </w:tcPr>
          <w:p w14:paraId="0F225EB4" w14:textId="77777777" w:rsidR="0033618F" w:rsidRPr="002C236F" w:rsidRDefault="0033618F" w:rsidP="00571C59">
            <w:pPr>
              <w:pStyle w:val="TableLeft"/>
              <w:rPr>
                <w:b/>
                <w:bCs w:val="0"/>
              </w:rPr>
            </w:pPr>
            <w:r w:rsidRPr="002C236F">
              <w:rPr>
                <w:b/>
                <w:bCs w:val="0"/>
              </w:rPr>
              <w:t>Gastrointestinal disorders</w:t>
            </w:r>
          </w:p>
        </w:tc>
      </w:tr>
      <w:tr w:rsidR="0033618F" w:rsidRPr="001D2B1B" w14:paraId="1527F430" w14:textId="77777777" w:rsidTr="00571C59">
        <w:trPr>
          <w:cantSplit/>
        </w:trPr>
        <w:tc>
          <w:tcPr>
            <w:tcW w:w="1280" w:type="pct"/>
            <w:shd w:val="clear" w:color="auto" w:fill="auto"/>
          </w:tcPr>
          <w:p w14:paraId="3EA6EA26" w14:textId="77777777" w:rsidR="0033618F" w:rsidRPr="001D2B1B" w:rsidRDefault="0033618F" w:rsidP="00571C59">
            <w:pPr>
              <w:pStyle w:val="TableLeft"/>
            </w:pPr>
            <w:r w:rsidRPr="001D2B1B">
              <w:t>Nausea</w:t>
            </w:r>
          </w:p>
        </w:tc>
        <w:tc>
          <w:tcPr>
            <w:tcW w:w="918" w:type="pct"/>
            <w:shd w:val="clear" w:color="auto" w:fill="auto"/>
          </w:tcPr>
          <w:p w14:paraId="2471937D" w14:textId="77777777" w:rsidR="0033618F" w:rsidRPr="001D2B1B" w:rsidRDefault="0033618F" w:rsidP="00571C59">
            <w:pPr>
              <w:pStyle w:val="TableCenter"/>
            </w:pPr>
            <w:r w:rsidRPr="001D2B1B">
              <w:t>34</w:t>
            </w:r>
          </w:p>
        </w:tc>
        <w:tc>
          <w:tcPr>
            <w:tcW w:w="911" w:type="pct"/>
            <w:shd w:val="clear" w:color="auto" w:fill="auto"/>
          </w:tcPr>
          <w:p w14:paraId="3433FA87" w14:textId="77777777" w:rsidR="0033618F" w:rsidRPr="001D2B1B" w:rsidRDefault="0033618F" w:rsidP="00571C59">
            <w:pPr>
              <w:pStyle w:val="TableCenter"/>
            </w:pPr>
            <w:r w:rsidRPr="001D2B1B">
              <w:t>0.4</w:t>
            </w:r>
          </w:p>
        </w:tc>
        <w:tc>
          <w:tcPr>
            <w:tcW w:w="866" w:type="pct"/>
            <w:shd w:val="clear" w:color="auto" w:fill="auto"/>
          </w:tcPr>
          <w:p w14:paraId="491ED7E5" w14:textId="77777777" w:rsidR="0033618F" w:rsidRPr="001D2B1B" w:rsidRDefault="0033618F" w:rsidP="00571C59">
            <w:pPr>
              <w:pStyle w:val="TableCenter"/>
            </w:pPr>
            <w:r w:rsidRPr="001D2B1B">
              <w:t>34</w:t>
            </w:r>
          </w:p>
        </w:tc>
        <w:tc>
          <w:tcPr>
            <w:tcW w:w="1024" w:type="pct"/>
            <w:shd w:val="clear" w:color="auto" w:fill="auto"/>
          </w:tcPr>
          <w:p w14:paraId="3F4D57A4" w14:textId="77777777" w:rsidR="0033618F" w:rsidRPr="001D2B1B" w:rsidRDefault="0033618F" w:rsidP="00571C59">
            <w:pPr>
              <w:pStyle w:val="TableCenter"/>
            </w:pPr>
            <w:r w:rsidRPr="001D2B1B">
              <w:t>1.9</w:t>
            </w:r>
          </w:p>
        </w:tc>
      </w:tr>
      <w:tr w:rsidR="0033618F" w:rsidRPr="001D2B1B" w14:paraId="17472F61" w14:textId="77777777" w:rsidTr="00571C59">
        <w:trPr>
          <w:cantSplit/>
        </w:trPr>
        <w:tc>
          <w:tcPr>
            <w:tcW w:w="1280" w:type="pct"/>
            <w:shd w:val="clear" w:color="auto" w:fill="auto"/>
          </w:tcPr>
          <w:p w14:paraId="38CFA576" w14:textId="77777777" w:rsidR="0033618F" w:rsidRPr="001D2B1B" w:rsidRDefault="0033618F" w:rsidP="00571C59">
            <w:pPr>
              <w:pStyle w:val="TableLeft"/>
            </w:pPr>
            <w:r w:rsidRPr="001D2B1B">
              <w:t>Constipation</w:t>
            </w:r>
          </w:p>
        </w:tc>
        <w:tc>
          <w:tcPr>
            <w:tcW w:w="918" w:type="pct"/>
            <w:shd w:val="clear" w:color="auto" w:fill="auto"/>
          </w:tcPr>
          <w:p w14:paraId="110B7969" w14:textId="77777777" w:rsidR="0033618F" w:rsidRPr="001D2B1B" w:rsidRDefault="0033618F" w:rsidP="00571C59">
            <w:pPr>
              <w:pStyle w:val="TableCenter"/>
            </w:pPr>
            <w:r w:rsidRPr="001D2B1B">
              <w:t>17</w:t>
            </w:r>
          </w:p>
        </w:tc>
        <w:tc>
          <w:tcPr>
            <w:tcW w:w="911" w:type="pct"/>
            <w:shd w:val="clear" w:color="auto" w:fill="auto"/>
          </w:tcPr>
          <w:p w14:paraId="003D66F3" w14:textId="77777777" w:rsidR="0033618F" w:rsidRPr="001D2B1B" w:rsidRDefault="0033618F" w:rsidP="00571C59">
            <w:pPr>
              <w:pStyle w:val="TableCenter"/>
            </w:pPr>
            <w:r w:rsidRPr="001D2B1B">
              <w:t>0.8</w:t>
            </w:r>
          </w:p>
        </w:tc>
        <w:tc>
          <w:tcPr>
            <w:tcW w:w="866" w:type="pct"/>
            <w:shd w:val="clear" w:color="auto" w:fill="auto"/>
          </w:tcPr>
          <w:p w14:paraId="4EA3156D" w14:textId="77777777" w:rsidR="0033618F" w:rsidRPr="001D2B1B" w:rsidRDefault="0033618F" w:rsidP="00571C59">
            <w:pPr>
              <w:pStyle w:val="TableCenter"/>
            </w:pPr>
            <w:r w:rsidRPr="001D2B1B">
              <w:t>19</w:t>
            </w:r>
          </w:p>
        </w:tc>
        <w:tc>
          <w:tcPr>
            <w:tcW w:w="1024" w:type="pct"/>
            <w:shd w:val="clear" w:color="auto" w:fill="auto"/>
          </w:tcPr>
          <w:p w14:paraId="6179C353" w14:textId="77777777" w:rsidR="0033618F" w:rsidRPr="001D2B1B" w:rsidRDefault="0033618F" w:rsidP="00571C59">
            <w:pPr>
              <w:pStyle w:val="TableCenter"/>
            </w:pPr>
            <w:r w:rsidRPr="001D2B1B">
              <w:t>0</w:t>
            </w:r>
          </w:p>
        </w:tc>
      </w:tr>
      <w:tr w:rsidR="0033618F" w:rsidRPr="001D2B1B" w14:paraId="181C9E94" w14:textId="77777777" w:rsidTr="00571C59">
        <w:trPr>
          <w:cantSplit/>
        </w:trPr>
        <w:tc>
          <w:tcPr>
            <w:tcW w:w="1280" w:type="pct"/>
            <w:shd w:val="clear" w:color="auto" w:fill="auto"/>
          </w:tcPr>
          <w:p w14:paraId="20F1691E" w14:textId="77777777" w:rsidR="0033618F" w:rsidRPr="001D2B1B" w:rsidRDefault="0033618F" w:rsidP="00571C59">
            <w:pPr>
              <w:pStyle w:val="TableLeft"/>
            </w:pPr>
            <w:r w:rsidRPr="001D2B1B">
              <w:t>Vomiting</w:t>
            </w:r>
          </w:p>
        </w:tc>
        <w:tc>
          <w:tcPr>
            <w:tcW w:w="918" w:type="pct"/>
            <w:shd w:val="clear" w:color="auto" w:fill="auto"/>
          </w:tcPr>
          <w:p w14:paraId="685A654F" w14:textId="77777777" w:rsidR="0033618F" w:rsidRPr="001D2B1B" w:rsidRDefault="0033618F" w:rsidP="00571C59">
            <w:pPr>
              <w:pStyle w:val="TableCenter"/>
            </w:pPr>
            <w:r w:rsidRPr="001D2B1B">
              <w:t>15</w:t>
            </w:r>
          </w:p>
        </w:tc>
        <w:tc>
          <w:tcPr>
            <w:tcW w:w="911" w:type="pct"/>
            <w:shd w:val="clear" w:color="auto" w:fill="auto"/>
          </w:tcPr>
          <w:p w14:paraId="6EED777D" w14:textId="77777777" w:rsidR="0033618F" w:rsidRPr="001D2B1B" w:rsidRDefault="0033618F" w:rsidP="00571C59">
            <w:pPr>
              <w:pStyle w:val="TableCenter"/>
            </w:pPr>
            <w:r w:rsidRPr="001D2B1B">
              <w:t>0</w:t>
            </w:r>
          </w:p>
        </w:tc>
        <w:tc>
          <w:tcPr>
            <w:tcW w:w="866" w:type="pct"/>
            <w:shd w:val="clear" w:color="auto" w:fill="auto"/>
          </w:tcPr>
          <w:p w14:paraId="270DF6EA" w14:textId="77777777" w:rsidR="0033618F" w:rsidRPr="001D2B1B" w:rsidRDefault="0033618F" w:rsidP="00571C59">
            <w:pPr>
              <w:pStyle w:val="TableCenter"/>
            </w:pPr>
            <w:r w:rsidRPr="001D2B1B">
              <w:t>17</w:t>
            </w:r>
          </w:p>
        </w:tc>
        <w:tc>
          <w:tcPr>
            <w:tcW w:w="1024" w:type="pct"/>
            <w:shd w:val="clear" w:color="auto" w:fill="auto"/>
          </w:tcPr>
          <w:p w14:paraId="5DC63643" w14:textId="77777777" w:rsidR="0033618F" w:rsidRPr="001D2B1B" w:rsidRDefault="0033618F" w:rsidP="00571C59">
            <w:pPr>
              <w:pStyle w:val="TableCenter"/>
            </w:pPr>
            <w:r w:rsidRPr="001D2B1B">
              <w:t>1.1</w:t>
            </w:r>
          </w:p>
        </w:tc>
      </w:tr>
      <w:tr w:rsidR="0033618F" w:rsidRPr="001D2B1B" w14:paraId="31FF9947" w14:textId="77777777" w:rsidTr="00571C59">
        <w:trPr>
          <w:cantSplit/>
        </w:trPr>
        <w:tc>
          <w:tcPr>
            <w:tcW w:w="1280" w:type="pct"/>
            <w:shd w:val="clear" w:color="auto" w:fill="auto"/>
          </w:tcPr>
          <w:p w14:paraId="1CFC5F5F" w14:textId="00780163" w:rsidR="0033618F" w:rsidRPr="001D2B1B" w:rsidRDefault="0033618F" w:rsidP="00571C59">
            <w:pPr>
              <w:pStyle w:val="TableLeft"/>
            </w:pPr>
            <w:r w:rsidRPr="001D2B1B">
              <w:t>Diarrhoea</w:t>
            </w:r>
          </w:p>
        </w:tc>
        <w:tc>
          <w:tcPr>
            <w:tcW w:w="918" w:type="pct"/>
            <w:shd w:val="clear" w:color="auto" w:fill="auto"/>
          </w:tcPr>
          <w:p w14:paraId="18E37D8E" w14:textId="77777777" w:rsidR="0033618F" w:rsidRPr="001D2B1B" w:rsidRDefault="0033618F" w:rsidP="00571C59">
            <w:pPr>
              <w:pStyle w:val="TableCenter"/>
            </w:pPr>
            <w:r w:rsidRPr="001D2B1B">
              <w:t>10</w:t>
            </w:r>
          </w:p>
        </w:tc>
        <w:tc>
          <w:tcPr>
            <w:tcW w:w="911" w:type="pct"/>
            <w:shd w:val="clear" w:color="auto" w:fill="auto"/>
          </w:tcPr>
          <w:p w14:paraId="6A547358" w14:textId="77777777" w:rsidR="0033618F" w:rsidRPr="001D2B1B" w:rsidRDefault="0033618F" w:rsidP="00571C59">
            <w:pPr>
              <w:pStyle w:val="TableCenter"/>
            </w:pPr>
            <w:r w:rsidRPr="001D2B1B">
              <w:t>1.1</w:t>
            </w:r>
          </w:p>
        </w:tc>
        <w:tc>
          <w:tcPr>
            <w:tcW w:w="866" w:type="pct"/>
            <w:shd w:val="clear" w:color="auto" w:fill="auto"/>
          </w:tcPr>
          <w:p w14:paraId="44D9F11A" w14:textId="77777777" w:rsidR="0033618F" w:rsidRPr="001D2B1B" w:rsidRDefault="0033618F" w:rsidP="00571C59">
            <w:pPr>
              <w:pStyle w:val="TableCenter"/>
            </w:pPr>
            <w:r w:rsidRPr="001D2B1B">
              <w:t>11</w:t>
            </w:r>
          </w:p>
        </w:tc>
        <w:tc>
          <w:tcPr>
            <w:tcW w:w="1024" w:type="pct"/>
            <w:shd w:val="clear" w:color="auto" w:fill="auto"/>
          </w:tcPr>
          <w:p w14:paraId="78034F21" w14:textId="77777777" w:rsidR="0033618F" w:rsidRPr="001D2B1B" w:rsidRDefault="0033618F" w:rsidP="00571C59">
            <w:pPr>
              <w:pStyle w:val="TableCenter"/>
            </w:pPr>
            <w:r w:rsidRPr="001D2B1B">
              <w:t>1.1</w:t>
            </w:r>
          </w:p>
        </w:tc>
      </w:tr>
      <w:tr w:rsidR="0033618F" w:rsidRPr="001D2B1B" w14:paraId="0B55A8BC" w14:textId="77777777" w:rsidTr="00571C59">
        <w:trPr>
          <w:cantSplit/>
        </w:trPr>
        <w:tc>
          <w:tcPr>
            <w:tcW w:w="5000" w:type="pct"/>
            <w:gridSpan w:val="5"/>
            <w:shd w:val="clear" w:color="auto" w:fill="auto"/>
          </w:tcPr>
          <w:p w14:paraId="35A80F09" w14:textId="77777777" w:rsidR="0033618F" w:rsidRPr="002C236F" w:rsidRDefault="0033618F" w:rsidP="00571C59">
            <w:pPr>
              <w:pStyle w:val="TableLeft"/>
              <w:rPr>
                <w:b/>
                <w:bCs w:val="0"/>
              </w:rPr>
            </w:pPr>
            <w:r w:rsidRPr="002C236F">
              <w:rPr>
                <w:b/>
                <w:bCs w:val="0"/>
              </w:rPr>
              <w:t>Endocrine disorders</w:t>
            </w:r>
          </w:p>
        </w:tc>
      </w:tr>
      <w:tr w:rsidR="0033618F" w:rsidRPr="001D2B1B" w14:paraId="4E894663" w14:textId="77777777" w:rsidTr="00571C59">
        <w:trPr>
          <w:cantSplit/>
        </w:trPr>
        <w:tc>
          <w:tcPr>
            <w:tcW w:w="1280" w:type="pct"/>
            <w:shd w:val="clear" w:color="auto" w:fill="auto"/>
          </w:tcPr>
          <w:p w14:paraId="7036ED51" w14:textId="77777777" w:rsidR="0033618F" w:rsidRPr="001D2B1B" w:rsidDel="001F6E71" w:rsidRDefault="0033618F" w:rsidP="00571C59">
            <w:pPr>
              <w:pStyle w:val="TableLeft"/>
            </w:pPr>
            <w:r w:rsidRPr="001D2B1B">
              <w:t>Hyperthyroidism</w:t>
            </w:r>
            <w:r w:rsidRPr="001D2B1B">
              <w:rPr>
                <w:vertAlign w:val="superscript"/>
              </w:rPr>
              <w:t>a</w:t>
            </w:r>
          </w:p>
        </w:tc>
        <w:tc>
          <w:tcPr>
            <w:tcW w:w="918" w:type="pct"/>
            <w:shd w:val="clear" w:color="auto" w:fill="auto"/>
          </w:tcPr>
          <w:p w14:paraId="063B1F09" w14:textId="77777777" w:rsidR="0033618F" w:rsidRPr="001D2B1B" w:rsidDel="001C3AB7" w:rsidRDefault="0033618F" w:rsidP="00571C59">
            <w:pPr>
              <w:pStyle w:val="TableCenter"/>
            </w:pPr>
            <w:r w:rsidRPr="001D2B1B">
              <w:t>10</w:t>
            </w:r>
          </w:p>
        </w:tc>
        <w:tc>
          <w:tcPr>
            <w:tcW w:w="911" w:type="pct"/>
            <w:shd w:val="clear" w:color="auto" w:fill="auto"/>
          </w:tcPr>
          <w:p w14:paraId="2522513F" w14:textId="77777777" w:rsidR="0033618F" w:rsidRPr="001D2B1B" w:rsidRDefault="0033618F" w:rsidP="00571C59">
            <w:pPr>
              <w:pStyle w:val="TableCenter"/>
            </w:pPr>
            <w:r w:rsidRPr="001D2B1B">
              <w:t>0</w:t>
            </w:r>
          </w:p>
        </w:tc>
        <w:tc>
          <w:tcPr>
            <w:tcW w:w="866" w:type="pct"/>
            <w:shd w:val="clear" w:color="auto" w:fill="auto"/>
          </w:tcPr>
          <w:p w14:paraId="3093A179" w14:textId="77777777" w:rsidR="0033618F" w:rsidRPr="001D2B1B" w:rsidRDefault="0033618F" w:rsidP="00571C59">
            <w:pPr>
              <w:pStyle w:val="TableCenter"/>
            </w:pPr>
            <w:r w:rsidRPr="001D2B1B">
              <w:t>0.4</w:t>
            </w:r>
          </w:p>
        </w:tc>
        <w:tc>
          <w:tcPr>
            <w:tcW w:w="1024" w:type="pct"/>
            <w:shd w:val="clear" w:color="auto" w:fill="auto"/>
          </w:tcPr>
          <w:p w14:paraId="2AA672A7" w14:textId="77777777" w:rsidR="0033618F" w:rsidRPr="001D2B1B" w:rsidRDefault="0033618F" w:rsidP="00571C59">
            <w:pPr>
              <w:pStyle w:val="TableCenter"/>
            </w:pPr>
            <w:r w:rsidRPr="001D2B1B">
              <w:t>0</w:t>
            </w:r>
          </w:p>
        </w:tc>
      </w:tr>
      <w:tr w:rsidR="0033618F" w:rsidRPr="001D2B1B" w14:paraId="4B7F46F5" w14:textId="77777777" w:rsidTr="00571C59">
        <w:trPr>
          <w:cantSplit/>
        </w:trPr>
        <w:tc>
          <w:tcPr>
            <w:tcW w:w="5000" w:type="pct"/>
            <w:gridSpan w:val="5"/>
            <w:shd w:val="clear" w:color="auto" w:fill="auto"/>
          </w:tcPr>
          <w:p w14:paraId="035E1604" w14:textId="1158260D" w:rsidR="0033618F" w:rsidRPr="002C236F" w:rsidRDefault="0033618F" w:rsidP="00F9458F">
            <w:pPr>
              <w:pStyle w:val="TableLeft"/>
              <w:keepNext/>
              <w:rPr>
                <w:b/>
                <w:bCs w:val="0"/>
              </w:rPr>
            </w:pPr>
            <w:r w:rsidRPr="002C236F">
              <w:rPr>
                <w:b/>
                <w:bCs w:val="0"/>
              </w:rPr>
              <w:t>Skin and subcutaneous tissue disorders</w:t>
            </w:r>
          </w:p>
        </w:tc>
      </w:tr>
      <w:tr w:rsidR="0033618F" w:rsidRPr="001D2B1B" w14:paraId="1282B10C" w14:textId="77777777" w:rsidTr="00571C59">
        <w:trPr>
          <w:cantSplit/>
        </w:trPr>
        <w:tc>
          <w:tcPr>
            <w:tcW w:w="1280" w:type="pct"/>
            <w:shd w:val="clear" w:color="auto" w:fill="auto"/>
          </w:tcPr>
          <w:p w14:paraId="6CD204FC" w14:textId="77777777" w:rsidR="0033618F" w:rsidRPr="001D2B1B" w:rsidDel="001F6E71" w:rsidRDefault="0033618F" w:rsidP="00571C59">
            <w:pPr>
              <w:pStyle w:val="TableLeft"/>
            </w:pPr>
            <w:r w:rsidRPr="001D2B1B">
              <w:t>Alopecia</w:t>
            </w:r>
          </w:p>
        </w:tc>
        <w:tc>
          <w:tcPr>
            <w:tcW w:w="918" w:type="pct"/>
            <w:shd w:val="clear" w:color="auto" w:fill="auto"/>
          </w:tcPr>
          <w:p w14:paraId="50162B89" w14:textId="77777777" w:rsidR="0033618F" w:rsidRPr="001D2B1B" w:rsidRDefault="0033618F" w:rsidP="00571C59">
            <w:pPr>
              <w:pStyle w:val="TableCenter"/>
            </w:pPr>
            <w:r w:rsidRPr="001D2B1B">
              <w:t>31</w:t>
            </w:r>
          </w:p>
        </w:tc>
        <w:tc>
          <w:tcPr>
            <w:tcW w:w="911" w:type="pct"/>
            <w:shd w:val="clear" w:color="auto" w:fill="auto"/>
          </w:tcPr>
          <w:p w14:paraId="7D910780" w14:textId="77777777" w:rsidR="0033618F" w:rsidRPr="001D2B1B" w:rsidRDefault="0033618F" w:rsidP="00571C59">
            <w:pPr>
              <w:pStyle w:val="TableCenter"/>
            </w:pPr>
            <w:r w:rsidRPr="001D2B1B">
              <w:t>1.1</w:t>
            </w:r>
          </w:p>
        </w:tc>
        <w:tc>
          <w:tcPr>
            <w:tcW w:w="866" w:type="pct"/>
            <w:shd w:val="clear" w:color="auto" w:fill="auto"/>
          </w:tcPr>
          <w:p w14:paraId="3FD9A672" w14:textId="77777777" w:rsidR="0033618F" w:rsidRPr="001D2B1B" w:rsidRDefault="0033618F" w:rsidP="00571C59">
            <w:pPr>
              <w:pStyle w:val="TableCenter"/>
            </w:pPr>
            <w:r w:rsidRPr="001D2B1B">
              <w:t>34</w:t>
            </w:r>
          </w:p>
        </w:tc>
        <w:tc>
          <w:tcPr>
            <w:tcW w:w="1024" w:type="pct"/>
            <w:shd w:val="clear" w:color="auto" w:fill="auto"/>
          </w:tcPr>
          <w:p w14:paraId="1BD34174" w14:textId="77777777" w:rsidR="0033618F" w:rsidRPr="001D2B1B" w:rsidRDefault="0033618F" w:rsidP="00571C59">
            <w:pPr>
              <w:pStyle w:val="TableCenter"/>
            </w:pPr>
            <w:r w:rsidRPr="001D2B1B">
              <w:t>0.8</w:t>
            </w:r>
          </w:p>
        </w:tc>
      </w:tr>
      <w:tr w:rsidR="0033618F" w:rsidRPr="001D2B1B" w14:paraId="4719166E" w14:textId="77777777" w:rsidTr="00571C59">
        <w:trPr>
          <w:cantSplit/>
        </w:trPr>
        <w:tc>
          <w:tcPr>
            <w:tcW w:w="1280" w:type="pct"/>
            <w:shd w:val="clear" w:color="auto" w:fill="auto"/>
          </w:tcPr>
          <w:p w14:paraId="3ACECBC9" w14:textId="77777777" w:rsidR="0033618F" w:rsidRPr="001D2B1B" w:rsidRDefault="0033618F" w:rsidP="00F9458F">
            <w:pPr>
              <w:pStyle w:val="TableLeft"/>
              <w:rPr>
                <w:vertAlign w:val="superscript"/>
              </w:rPr>
            </w:pPr>
            <w:r w:rsidRPr="001D2B1B">
              <w:t>Rash</w:t>
            </w:r>
            <w:r w:rsidRPr="001D2B1B">
              <w:rPr>
                <w:vertAlign w:val="superscript"/>
              </w:rPr>
              <w:t>b</w:t>
            </w:r>
          </w:p>
        </w:tc>
        <w:tc>
          <w:tcPr>
            <w:tcW w:w="918" w:type="pct"/>
            <w:shd w:val="clear" w:color="auto" w:fill="auto"/>
          </w:tcPr>
          <w:p w14:paraId="2A6CC13A" w14:textId="77777777" w:rsidR="0033618F" w:rsidRPr="001D2B1B" w:rsidRDefault="0033618F" w:rsidP="00F9458F">
            <w:pPr>
              <w:pStyle w:val="TableCenter"/>
            </w:pPr>
            <w:r w:rsidRPr="001D2B1B">
              <w:t>11</w:t>
            </w:r>
          </w:p>
        </w:tc>
        <w:tc>
          <w:tcPr>
            <w:tcW w:w="911" w:type="pct"/>
            <w:shd w:val="clear" w:color="auto" w:fill="auto"/>
          </w:tcPr>
          <w:p w14:paraId="293D946E" w14:textId="77777777" w:rsidR="0033618F" w:rsidRPr="001D2B1B" w:rsidRDefault="0033618F" w:rsidP="00F9458F">
            <w:pPr>
              <w:pStyle w:val="TableCenter"/>
            </w:pPr>
            <w:r w:rsidRPr="001D2B1B">
              <w:t>0</w:t>
            </w:r>
          </w:p>
        </w:tc>
        <w:tc>
          <w:tcPr>
            <w:tcW w:w="866" w:type="pct"/>
            <w:shd w:val="clear" w:color="auto" w:fill="auto"/>
          </w:tcPr>
          <w:p w14:paraId="3A7408F1" w14:textId="77777777" w:rsidR="0033618F" w:rsidRPr="001D2B1B" w:rsidRDefault="0033618F" w:rsidP="00F9458F">
            <w:pPr>
              <w:pStyle w:val="TableCenter"/>
            </w:pPr>
            <w:r w:rsidRPr="001D2B1B">
              <w:t>6</w:t>
            </w:r>
          </w:p>
        </w:tc>
        <w:tc>
          <w:tcPr>
            <w:tcW w:w="1024" w:type="pct"/>
            <w:shd w:val="clear" w:color="auto" w:fill="auto"/>
          </w:tcPr>
          <w:p w14:paraId="1087DC3F" w14:textId="77777777" w:rsidR="0033618F" w:rsidRPr="001D2B1B" w:rsidRDefault="0033618F" w:rsidP="00F9458F">
            <w:pPr>
              <w:pStyle w:val="TableCenter"/>
            </w:pPr>
            <w:r w:rsidRPr="001D2B1B">
              <w:t>0</w:t>
            </w:r>
          </w:p>
        </w:tc>
      </w:tr>
      <w:tr w:rsidR="0033618F" w:rsidRPr="001D2B1B" w14:paraId="1441900A" w14:textId="77777777" w:rsidTr="00571C59">
        <w:trPr>
          <w:cantSplit/>
        </w:trPr>
        <w:tc>
          <w:tcPr>
            <w:tcW w:w="5000" w:type="pct"/>
            <w:gridSpan w:val="5"/>
            <w:shd w:val="clear" w:color="auto" w:fill="auto"/>
          </w:tcPr>
          <w:p w14:paraId="287E66FC" w14:textId="77777777" w:rsidR="0033618F" w:rsidRPr="002C236F" w:rsidRDefault="0033618F" w:rsidP="00571C59">
            <w:pPr>
              <w:pStyle w:val="TableLeft"/>
              <w:rPr>
                <w:b/>
                <w:bCs w:val="0"/>
              </w:rPr>
            </w:pPr>
            <w:r w:rsidRPr="002C236F">
              <w:rPr>
                <w:b/>
                <w:bCs w:val="0"/>
              </w:rPr>
              <w:t>General disorders and administration site conditions</w:t>
            </w:r>
          </w:p>
        </w:tc>
      </w:tr>
      <w:tr w:rsidR="0033618F" w:rsidRPr="001D2B1B" w14:paraId="73563C89" w14:textId="77777777" w:rsidTr="00571C59">
        <w:trPr>
          <w:cantSplit/>
        </w:trPr>
        <w:tc>
          <w:tcPr>
            <w:tcW w:w="1280" w:type="pct"/>
            <w:shd w:val="clear" w:color="auto" w:fill="auto"/>
          </w:tcPr>
          <w:p w14:paraId="323F95D7" w14:textId="77777777" w:rsidR="0033618F" w:rsidRPr="001D2B1B" w:rsidRDefault="0033618F" w:rsidP="00571C59">
            <w:pPr>
              <w:pStyle w:val="TableLeft"/>
            </w:pPr>
            <w:r w:rsidRPr="001D2B1B">
              <w:t xml:space="preserve">Fatigue/Asthenia </w:t>
            </w:r>
          </w:p>
        </w:tc>
        <w:tc>
          <w:tcPr>
            <w:tcW w:w="918" w:type="pct"/>
            <w:shd w:val="clear" w:color="auto" w:fill="auto"/>
          </w:tcPr>
          <w:p w14:paraId="4C643A83" w14:textId="77777777" w:rsidR="0033618F" w:rsidRPr="001D2B1B" w:rsidRDefault="0033618F" w:rsidP="00571C59">
            <w:pPr>
              <w:pStyle w:val="TableCenter"/>
            </w:pPr>
            <w:r w:rsidRPr="001D2B1B">
              <w:t>32</w:t>
            </w:r>
          </w:p>
        </w:tc>
        <w:tc>
          <w:tcPr>
            <w:tcW w:w="911" w:type="pct"/>
            <w:shd w:val="clear" w:color="auto" w:fill="auto"/>
          </w:tcPr>
          <w:p w14:paraId="3C259286" w14:textId="77777777" w:rsidR="0033618F" w:rsidRPr="001D2B1B" w:rsidRDefault="0033618F" w:rsidP="00571C59">
            <w:pPr>
              <w:pStyle w:val="TableCenter"/>
            </w:pPr>
            <w:r w:rsidRPr="001D2B1B">
              <w:t>3.4</w:t>
            </w:r>
          </w:p>
        </w:tc>
        <w:tc>
          <w:tcPr>
            <w:tcW w:w="866" w:type="pct"/>
            <w:shd w:val="clear" w:color="auto" w:fill="auto"/>
          </w:tcPr>
          <w:p w14:paraId="0872FDD8" w14:textId="77777777" w:rsidR="0033618F" w:rsidRPr="001D2B1B" w:rsidRDefault="0033618F" w:rsidP="00571C59">
            <w:pPr>
              <w:pStyle w:val="TableCenter"/>
            </w:pPr>
            <w:r w:rsidRPr="001D2B1B">
              <w:t>32</w:t>
            </w:r>
          </w:p>
        </w:tc>
        <w:tc>
          <w:tcPr>
            <w:tcW w:w="1024" w:type="pct"/>
            <w:shd w:val="clear" w:color="auto" w:fill="auto"/>
          </w:tcPr>
          <w:p w14:paraId="3E80EECE" w14:textId="77777777" w:rsidR="0033618F" w:rsidRPr="001D2B1B" w:rsidRDefault="0033618F" w:rsidP="00571C59">
            <w:pPr>
              <w:pStyle w:val="TableCenter"/>
            </w:pPr>
            <w:r w:rsidRPr="001D2B1B">
              <w:t>2.3</w:t>
            </w:r>
          </w:p>
        </w:tc>
      </w:tr>
      <w:tr w:rsidR="0033618F" w:rsidRPr="001D2B1B" w14:paraId="69EA718D" w14:textId="77777777" w:rsidTr="00571C59">
        <w:trPr>
          <w:cantSplit/>
        </w:trPr>
        <w:tc>
          <w:tcPr>
            <w:tcW w:w="5000" w:type="pct"/>
            <w:gridSpan w:val="5"/>
            <w:shd w:val="clear" w:color="auto" w:fill="auto"/>
          </w:tcPr>
          <w:p w14:paraId="4E5D3C98" w14:textId="77777777" w:rsidR="0033618F" w:rsidRPr="002C236F" w:rsidRDefault="0033618F" w:rsidP="00571C59">
            <w:pPr>
              <w:pStyle w:val="TableLeft"/>
              <w:rPr>
                <w:b/>
                <w:bCs w:val="0"/>
              </w:rPr>
            </w:pPr>
            <w:r w:rsidRPr="002C236F">
              <w:rPr>
                <w:b/>
                <w:bCs w:val="0"/>
              </w:rPr>
              <w:t>Metabolism and nutrition disorders</w:t>
            </w:r>
          </w:p>
        </w:tc>
      </w:tr>
      <w:tr w:rsidR="0033618F" w:rsidRPr="001D2B1B" w14:paraId="71FBE7FA" w14:textId="77777777" w:rsidTr="00571C59">
        <w:trPr>
          <w:cantSplit/>
        </w:trPr>
        <w:tc>
          <w:tcPr>
            <w:tcW w:w="1280" w:type="pct"/>
            <w:shd w:val="clear" w:color="auto" w:fill="auto"/>
          </w:tcPr>
          <w:p w14:paraId="6213225C" w14:textId="77777777" w:rsidR="0033618F" w:rsidRPr="001D2B1B" w:rsidRDefault="0033618F" w:rsidP="00571C59">
            <w:pPr>
              <w:pStyle w:val="TableLeft"/>
            </w:pPr>
            <w:r w:rsidRPr="001D2B1B">
              <w:t>Decreased appetite</w:t>
            </w:r>
          </w:p>
        </w:tc>
        <w:tc>
          <w:tcPr>
            <w:tcW w:w="918" w:type="pct"/>
            <w:shd w:val="clear" w:color="auto" w:fill="auto"/>
          </w:tcPr>
          <w:p w14:paraId="131A1218" w14:textId="77777777" w:rsidR="0033618F" w:rsidRPr="001D2B1B" w:rsidRDefault="0033618F" w:rsidP="00571C59">
            <w:pPr>
              <w:pStyle w:val="TableCenter"/>
            </w:pPr>
            <w:r w:rsidRPr="001D2B1B">
              <w:t>18</w:t>
            </w:r>
          </w:p>
        </w:tc>
        <w:tc>
          <w:tcPr>
            <w:tcW w:w="911" w:type="pct"/>
            <w:shd w:val="clear" w:color="auto" w:fill="auto"/>
          </w:tcPr>
          <w:p w14:paraId="6A34E10F" w14:textId="77777777" w:rsidR="0033618F" w:rsidRPr="001D2B1B" w:rsidRDefault="0033618F" w:rsidP="00571C59">
            <w:pPr>
              <w:pStyle w:val="TableCenter"/>
            </w:pPr>
            <w:r w:rsidRPr="001D2B1B">
              <w:t>0.8</w:t>
            </w:r>
          </w:p>
        </w:tc>
        <w:tc>
          <w:tcPr>
            <w:tcW w:w="866" w:type="pct"/>
            <w:shd w:val="clear" w:color="auto" w:fill="auto"/>
          </w:tcPr>
          <w:p w14:paraId="09AADB16" w14:textId="77777777" w:rsidR="0033618F" w:rsidRPr="001D2B1B" w:rsidRDefault="0033618F" w:rsidP="00571C59">
            <w:pPr>
              <w:pStyle w:val="TableCenter"/>
            </w:pPr>
            <w:r w:rsidRPr="001D2B1B">
              <w:t>17</w:t>
            </w:r>
          </w:p>
        </w:tc>
        <w:tc>
          <w:tcPr>
            <w:tcW w:w="1024" w:type="pct"/>
            <w:shd w:val="clear" w:color="auto" w:fill="auto"/>
          </w:tcPr>
          <w:p w14:paraId="7AA39E46" w14:textId="77777777" w:rsidR="0033618F" w:rsidRPr="001D2B1B" w:rsidRDefault="0033618F" w:rsidP="00571C59">
            <w:pPr>
              <w:pStyle w:val="TableCenter"/>
            </w:pPr>
            <w:r w:rsidRPr="001D2B1B">
              <w:t>0.8</w:t>
            </w:r>
          </w:p>
        </w:tc>
      </w:tr>
    </w:tbl>
    <w:p w14:paraId="67FF4818" w14:textId="52AD23D6" w:rsidR="0033618F" w:rsidRPr="001D2B1B" w:rsidRDefault="0033618F" w:rsidP="002251EE">
      <w:pPr>
        <w:pStyle w:val="TableFootnoteLetter"/>
        <w:numPr>
          <w:ilvl w:val="0"/>
          <w:numId w:val="24"/>
        </w:numPr>
      </w:pPr>
      <w:r>
        <w:t>&lt;&lt;START_SUBHEADING&gt;&gt;Includes hyperthyroidism and Basedow's disease &lt;&lt;END_SUBHEADING&gt;&gt;</w:t>
        <w:br/>
      </w:r>
    </w:p>
    <w:p w14:paraId="477DBEAC" w14:textId="5E5C0A22" w:rsidR="0033618F" w:rsidRDefault="0033618F" w:rsidP="002251EE">
      <w:pPr>
        <w:pStyle w:val="TableFootnoteLetter"/>
        <w:numPr>
          <w:ilvl w:val="0"/>
          <w:numId w:val="24"/>
        </w:numPr>
        <w:rPr>
          <w:rFonts w:eastAsia="SimSun"/>
        </w:rPr>
      </w:pPr>
      <w:r>
        <w:t xml:space="preserve">&lt;&lt;START_SECTION&gt;&gt;Includes rash erythematous, rash generalised, rash macular, rash maculopapular, rash papular, rash pruritic, rash pustular, erythema, eczema, rash and dermatitis </w:t>
        <w:br/>
        <w:br/>
      </w:r>
    </w:p>
    <w:p w14:paraId="0BFD9E9C" w14:textId="77777777" w:rsidR="00E91470" w:rsidRPr="002251EE" w:rsidRDefault="00E91470" w:rsidP="00E91470">
      <w:pPr>
        <w:pStyle w:val="TableFootnoteLetter"/>
        <w:numPr>
          <w:ilvl w:val="0"/>
          <w:numId w:val="0"/>
        </w:numPr>
        <w:ind w:left="425"/>
        <w:rPr>
          <w:rFonts w:eastAsia="SimSun"/>
        </w:rPr>
      </w:pPr>
      <w:r>
        <w:br/>
      </w:r>
    </w:p>
    <w:p w14:paraId="032249AC" w14:textId="4F75D4EA" w:rsidR="0033618F" w:rsidRPr="001D2B1B" w:rsidRDefault="002C236F" w:rsidP="002251EE">
      <w:pPr>
        <w:pStyle w:val="Paragraph"/>
      </w:pPr>
      <w:r>
        <w:t>Table 8 summarises the laboratory abnormalities that occurred in at least 20% of patients treated with IMFINZI plus chemotherapy.</w:t>
        <w:br/>
      </w:r>
    </w:p>
    <w:p w14:paraId="01B9738F" w14:textId="05E32F5D" w:rsidR="002251EE" w:rsidRPr="001D2B1B" w:rsidRDefault="002251EE" w:rsidP="002251EE">
      <w:pPr>
        <w:pStyle w:val="TableTitle"/>
      </w:pPr>
      <w:r>
        <w:t>Table 8</w:t>
        <w:tab/>
        <w:t xml:space="preserve">Laboratory Abnormalities Worsening from Baseline Occurring in ≥ 20%1 of Patients in the CASPIAN study </w:t>
        <w:br/>
      </w:r>
    </w:p>
    <w:tbl>
      <w:tblPr>
        <w:tblW w:w="4991"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4539"/>
        <w:gridCol w:w="2688"/>
        <w:gridCol w:w="2388"/>
      </w:tblGrid>
      <w:tr w:rsidR="0041703F" w:rsidRPr="001D2B1B" w14:paraId="04718C42" w14:textId="77777777" w:rsidTr="002251EE">
        <w:trPr>
          <w:cantSplit/>
          <w:tblHeader/>
        </w:trPr>
        <w:tc>
          <w:tcPr>
            <w:tcW w:w="2360" w:type="pct"/>
            <w:shd w:val="clear" w:color="auto" w:fill="auto"/>
          </w:tcPr>
          <w:p w14:paraId="6DC6AFBE" w14:textId="77777777" w:rsidR="0041703F" w:rsidRPr="001D2B1B" w:rsidRDefault="0041703F" w:rsidP="002251EE">
            <w:pPr>
              <w:pStyle w:val="TableHead"/>
              <w:jc w:val="left"/>
            </w:pPr>
          </w:p>
        </w:tc>
        <w:tc>
          <w:tcPr>
            <w:tcW w:w="1398" w:type="pct"/>
            <w:shd w:val="clear" w:color="auto" w:fill="auto"/>
          </w:tcPr>
          <w:p w14:paraId="7A51107E" w14:textId="77777777" w:rsidR="0041703F" w:rsidRPr="001D2B1B" w:rsidRDefault="0041703F" w:rsidP="002251EE">
            <w:pPr>
              <w:pStyle w:val="TableHead"/>
            </w:pPr>
            <w:r w:rsidRPr="001D2B1B">
              <w:t xml:space="preserve">IMFINZI with Etoposide and either Carboplatin or Cisplatin </w:t>
            </w:r>
          </w:p>
        </w:tc>
        <w:tc>
          <w:tcPr>
            <w:tcW w:w="1242" w:type="pct"/>
            <w:shd w:val="clear" w:color="auto" w:fill="auto"/>
          </w:tcPr>
          <w:p w14:paraId="12F2B760" w14:textId="77777777" w:rsidR="0041703F" w:rsidRPr="001D2B1B" w:rsidRDefault="0041703F" w:rsidP="002251EE">
            <w:pPr>
              <w:pStyle w:val="TableHead"/>
            </w:pPr>
            <w:r w:rsidRPr="001D2B1B">
              <w:t xml:space="preserve">Etoposide and either Carboplatin or Cisplatin </w:t>
            </w:r>
          </w:p>
        </w:tc>
      </w:tr>
      <w:tr w:rsidR="0041703F" w:rsidRPr="001D2B1B" w14:paraId="780DFA14" w14:textId="77777777" w:rsidTr="002251EE">
        <w:trPr>
          <w:cantSplit/>
        </w:trPr>
        <w:tc>
          <w:tcPr>
            <w:tcW w:w="2360" w:type="pct"/>
            <w:shd w:val="clear" w:color="auto" w:fill="auto"/>
          </w:tcPr>
          <w:p w14:paraId="131E842A" w14:textId="77777777" w:rsidR="0041703F" w:rsidRPr="002C236F" w:rsidRDefault="0041703F" w:rsidP="002251EE">
            <w:pPr>
              <w:pStyle w:val="TableLeft"/>
              <w:rPr>
                <w:b/>
                <w:bCs w:val="0"/>
              </w:rPr>
            </w:pPr>
            <w:r w:rsidRPr="002C236F">
              <w:rPr>
                <w:b/>
                <w:bCs w:val="0"/>
              </w:rPr>
              <w:t>Laboratory Abnormality</w:t>
            </w:r>
          </w:p>
        </w:tc>
        <w:tc>
          <w:tcPr>
            <w:tcW w:w="1398" w:type="pct"/>
            <w:shd w:val="clear" w:color="auto" w:fill="auto"/>
          </w:tcPr>
          <w:p w14:paraId="14C0FDFA" w14:textId="77777777" w:rsidR="0041703F" w:rsidRPr="002C236F" w:rsidRDefault="0041703F" w:rsidP="002251EE">
            <w:pPr>
              <w:pStyle w:val="TableCenter"/>
              <w:rPr>
                <w:b/>
              </w:rPr>
            </w:pPr>
            <w:r w:rsidRPr="002C236F">
              <w:rPr>
                <w:b/>
              </w:rPr>
              <w:t>Grade</w:t>
            </w:r>
            <w:r w:rsidRPr="002C236F">
              <w:rPr>
                <w:b/>
                <w:vertAlign w:val="superscript"/>
              </w:rPr>
              <w:t>2</w:t>
            </w:r>
            <w:r w:rsidRPr="002C236F">
              <w:rPr>
                <w:b/>
              </w:rPr>
              <w:t xml:space="preserve"> 3 or 4 (%)</w:t>
            </w:r>
            <w:r w:rsidRPr="002C236F">
              <w:rPr>
                <w:b/>
                <w:vertAlign w:val="superscript"/>
              </w:rPr>
              <w:t>3</w:t>
            </w:r>
          </w:p>
        </w:tc>
        <w:tc>
          <w:tcPr>
            <w:tcW w:w="1242" w:type="pct"/>
            <w:shd w:val="clear" w:color="auto" w:fill="auto"/>
          </w:tcPr>
          <w:p w14:paraId="4ADC1492" w14:textId="77777777" w:rsidR="0041703F" w:rsidRPr="002C236F" w:rsidRDefault="0041703F" w:rsidP="002251EE">
            <w:pPr>
              <w:pStyle w:val="TableCenter"/>
              <w:rPr>
                <w:b/>
              </w:rPr>
            </w:pPr>
            <w:r w:rsidRPr="002C236F">
              <w:rPr>
                <w:b/>
              </w:rPr>
              <w:t>Grade</w:t>
            </w:r>
            <w:r w:rsidRPr="002C236F">
              <w:rPr>
                <w:b/>
                <w:vertAlign w:val="superscript"/>
              </w:rPr>
              <w:t>2</w:t>
            </w:r>
            <w:r w:rsidRPr="002C236F">
              <w:rPr>
                <w:b/>
              </w:rPr>
              <w:t xml:space="preserve"> 3 or 4 (%)</w:t>
            </w:r>
            <w:r w:rsidRPr="002C236F">
              <w:rPr>
                <w:b/>
                <w:vertAlign w:val="superscript"/>
              </w:rPr>
              <w:t>3</w:t>
            </w:r>
          </w:p>
        </w:tc>
      </w:tr>
      <w:tr w:rsidR="0041703F" w:rsidRPr="001D2B1B" w14:paraId="6B424FAE" w14:textId="77777777" w:rsidTr="002251EE">
        <w:trPr>
          <w:cantSplit/>
        </w:trPr>
        <w:tc>
          <w:tcPr>
            <w:tcW w:w="5000" w:type="pct"/>
            <w:gridSpan w:val="3"/>
            <w:shd w:val="clear" w:color="auto" w:fill="auto"/>
          </w:tcPr>
          <w:p w14:paraId="4B3FD7B0" w14:textId="77777777" w:rsidR="0041703F" w:rsidRPr="002C236F" w:rsidRDefault="0041703F" w:rsidP="002251EE">
            <w:pPr>
              <w:pStyle w:val="TableLeft"/>
              <w:rPr>
                <w:b/>
                <w:bCs w:val="0"/>
              </w:rPr>
            </w:pPr>
            <w:r w:rsidRPr="002C236F">
              <w:rPr>
                <w:b/>
                <w:bCs w:val="0"/>
              </w:rPr>
              <w:t>Chemistry</w:t>
            </w:r>
          </w:p>
        </w:tc>
      </w:tr>
      <w:tr w:rsidR="0041703F" w:rsidRPr="001D2B1B" w14:paraId="1FCB34DB" w14:textId="77777777" w:rsidTr="002251EE">
        <w:trPr>
          <w:cantSplit/>
        </w:trPr>
        <w:tc>
          <w:tcPr>
            <w:tcW w:w="2360" w:type="pct"/>
            <w:shd w:val="clear" w:color="auto" w:fill="auto"/>
          </w:tcPr>
          <w:p w14:paraId="69F7B0C2" w14:textId="326CFB36" w:rsidR="0041703F" w:rsidRPr="001D2B1B" w:rsidRDefault="0041703F" w:rsidP="002251EE">
            <w:pPr>
              <w:pStyle w:val="TableLeft"/>
            </w:pPr>
            <w:r w:rsidRPr="001D2B1B">
              <w:t>Hyponatr</w:t>
            </w:r>
            <w:r w:rsidR="003259E5" w:rsidRPr="001D2B1B">
              <w:t>a</w:t>
            </w:r>
            <w:r w:rsidRPr="001D2B1B">
              <w:t>emia</w:t>
            </w:r>
          </w:p>
        </w:tc>
        <w:tc>
          <w:tcPr>
            <w:tcW w:w="1398" w:type="pct"/>
            <w:shd w:val="clear" w:color="auto" w:fill="auto"/>
          </w:tcPr>
          <w:p w14:paraId="5E44E7B4" w14:textId="77777777" w:rsidR="0041703F" w:rsidRPr="001D2B1B" w:rsidRDefault="0041703F" w:rsidP="002251EE">
            <w:pPr>
              <w:pStyle w:val="TableCenter"/>
            </w:pPr>
            <w:r w:rsidRPr="001D2B1B">
              <w:t>11</w:t>
            </w:r>
          </w:p>
        </w:tc>
        <w:tc>
          <w:tcPr>
            <w:tcW w:w="1242" w:type="pct"/>
            <w:shd w:val="clear" w:color="auto" w:fill="auto"/>
          </w:tcPr>
          <w:p w14:paraId="1479CD71" w14:textId="77777777" w:rsidR="0041703F" w:rsidRPr="001D2B1B" w:rsidRDefault="0041703F" w:rsidP="002251EE">
            <w:pPr>
              <w:pStyle w:val="TableCenter"/>
            </w:pPr>
            <w:r w:rsidRPr="001D2B1B">
              <w:t>13</w:t>
            </w:r>
          </w:p>
        </w:tc>
      </w:tr>
      <w:tr w:rsidR="0041703F" w:rsidRPr="001D2B1B" w14:paraId="69F573A2" w14:textId="77777777" w:rsidTr="002251EE">
        <w:trPr>
          <w:cantSplit/>
        </w:trPr>
        <w:tc>
          <w:tcPr>
            <w:tcW w:w="2360" w:type="pct"/>
            <w:shd w:val="clear" w:color="auto" w:fill="auto"/>
          </w:tcPr>
          <w:p w14:paraId="51B77000" w14:textId="77777777" w:rsidR="0041703F" w:rsidRPr="001D2B1B" w:rsidRDefault="0041703F" w:rsidP="002251EE">
            <w:pPr>
              <w:pStyle w:val="TableLeft"/>
            </w:pPr>
            <w:r w:rsidRPr="001D2B1B">
              <w:t>Hypomagnesemia</w:t>
            </w:r>
          </w:p>
        </w:tc>
        <w:tc>
          <w:tcPr>
            <w:tcW w:w="1398" w:type="pct"/>
            <w:shd w:val="clear" w:color="auto" w:fill="auto"/>
          </w:tcPr>
          <w:p w14:paraId="0550A3EB" w14:textId="77777777" w:rsidR="0041703F" w:rsidRPr="001D2B1B" w:rsidRDefault="0041703F" w:rsidP="002251EE">
            <w:pPr>
              <w:pStyle w:val="TableCenter"/>
            </w:pPr>
            <w:r w:rsidRPr="001D2B1B">
              <w:t>11</w:t>
            </w:r>
          </w:p>
        </w:tc>
        <w:tc>
          <w:tcPr>
            <w:tcW w:w="1242" w:type="pct"/>
            <w:shd w:val="clear" w:color="auto" w:fill="auto"/>
          </w:tcPr>
          <w:p w14:paraId="01AD21C7" w14:textId="77777777" w:rsidR="0041703F" w:rsidRPr="001D2B1B" w:rsidRDefault="0041703F" w:rsidP="002251EE">
            <w:pPr>
              <w:pStyle w:val="TableCenter"/>
            </w:pPr>
            <w:r w:rsidRPr="001D2B1B">
              <w:t>6</w:t>
            </w:r>
          </w:p>
        </w:tc>
      </w:tr>
      <w:tr w:rsidR="0041703F" w:rsidRPr="001D2B1B" w14:paraId="2008606E" w14:textId="77777777" w:rsidTr="002251EE">
        <w:trPr>
          <w:cantSplit/>
        </w:trPr>
        <w:tc>
          <w:tcPr>
            <w:tcW w:w="2360" w:type="pct"/>
            <w:shd w:val="clear" w:color="auto" w:fill="auto"/>
          </w:tcPr>
          <w:p w14:paraId="0861EB5E" w14:textId="0CF1C706" w:rsidR="0041703F" w:rsidRPr="001D2B1B" w:rsidRDefault="0041703F" w:rsidP="002251EE">
            <w:pPr>
              <w:pStyle w:val="TableLeft"/>
            </w:pPr>
            <w:r w:rsidRPr="001D2B1B">
              <w:t>Hyperglyc</w:t>
            </w:r>
            <w:r w:rsidR="003259E5" w:rsidRPr="001D2B1B">
              <w:t>a</w:t>
            </w:r>
            <w:r w:rsidRPr="001D2B1B">
              <w:t>emia</w:t>
            </w:r>
          </w:p>
        </w:tc>
        <w:tc>
          <w:tcPr>
            <w:tcW w:w="1398" w:type="pct"/>
            <w:shd w:val="clear" w:color="auto" w:fill="auto"/>
          </w:tcPr>
          <w:p w14:paraId="2F8F33A4" w14:textId="77777777" w:rsidR="0041703F" w:rsidRPr="001D2B1B" w:rsidRDefault="0041703F" w:rsidP="002251EE">
            <w:pPr>
              <w:pStyle w:val="TableCenter"/>
            </w:pPr>
            <w:r w:rsidRPr="001D2B1B">
              <w:t>5</w:t>
            </w:r>
          </w:p>
        </w:tc>
        <w:tc>
          <w:tcPr>
            <w:tcW w:w="1242" w:type="pct"/>
            <w:shd w:val="clear" w:color="auto" w:fill="auto"/>
          </w:tcPr>
          <w:p w14:paraId="23BCE0CA" w14:textId="77777777" w:rsidR="0041703F" w:rsidRPr="001D2B1B" w:rsidRDefault="0041703F" w:rsidP="002251EE">
            <w:pPr>
              <w:pStyle w:val="TableCenter"/>
            </w:pPr>
            <w:r w:rsidRPr="001D2B1B">
              <w:t>5</w:t>
            </w:r>
          </w:p>
        </w:tc>
      </w:tr>
      <w:tr w:rsidR="0041703F" w:rsidRPr="001D2B1B" w14:paraId="69E01651" w14:textId="77777777" w:rsidTr="002251EE">
        <w:trPr>
          <w:cantSplit/>
        </w:trPr>
        <w:tc>
          <w:tcPr>
            <w:tcW w:w="2360" w:type="pct"/>
            <w:shd w:val="clear" w:color="auto" w:fill="auto"/>
          </w:tcPr>
          <w:p w14:paraId="7C681487" w14:textId="77777777" w:rsidR="0041703F" w:rsidRPr="001D2B1B" w:rsidRDefault="0041703F" w:rsidP="002251EE">
            <w:pPr>
              <w:pStyle w:val="TableLeft"/>
            </w:pPr>
            <w:r w:rsidRPr="001D2B1B">
              <w:t>Increased Alkaline Phosphatase</w:t>
            </w:r>
          </w:p>
        </w:tc>
        <w:tc>
          <w:tcPr>
            <w:tcW w:w="1398" w:type="pct"/>
            <w:shd w:val="clear" w:color="auto" w:fill="auto"/>
          </w:tcPr>
          <w:p w14:paraId="3FE88491" w14:textId="77777777" w:rsidR="0041703F" w:rsidRPr="001D2B1B" w:rsidRDefault="0041703F" w:rsidP="002251EE">
            <w:pPr>
              <w:pStyle w:val="TableCenter"/>
            </w:pPr>
            <w:r w:rsidRPr="001D2B1B">
              <w:t>4.9</w:t>
            </w:r>
          </w:p>
        </w:tc>
        <w:tc>
          <w:tcPr>
            <w:tcW w:w="1242" w:type="pct"/>
            <w:shd w:val="clear" w:color="auto" w:fill="auto"/>
          </w:tcPr>
          <w:p w14:paraId="56327C86" w14:textId="77777777" w:rsidR="0041703F" w:rsidRPr="001D2B1B" w:rsidRDefault="0041703F" w:rsidP="002251EE">
            <w:pPr>
              <w:pStyle w:val="TableCenter"/>
            </w:pPr>
            <w:r w:rsidRPr="001D2B1B">
              <w:t>3.5</w:t>
            </w:r>
          </w:p>
        </w:tc>
      </w:tr>
      <w:tr w:rsidR="0041703F" w:rsidRPr="001D2B1B" w14:paraId="5433762D" w14:textId="77777777" w:rsidTr="002251EE">
        <w:trPr>
          <w:cantSplit/>
        </w:trPr>
        <w:tc>
          <w:tcPr>
            <w:tcW w:w="2360" w:type="pct"/>
            <w:shd w:val="clear" w:color="auto" w:fill="auto"/>
          </w:tcPr>
          <w:p w14:paraId="54C50202" w14:textId="77777777" w:rsidR="0041703F" w:rsidRPr="001D2B1B" w:rsidRDefault="0041703F" w:rsidP="002251EE">
            <w:pPr>
              <w:pStyle w:val="TableLeft"/>
            </w:pPr>
            <w:r w:rsidRPr="001D2B1B">
              <w:t>Increased ALT</w:t>
            </w:r>
          </w:p>
        </w:tc>
        <w:tc>
          <w:tcPr>
            <w:tcW w:w="1398" w:type="pct"/>
            <w:shd w:val="clear" w:color="auto" w:fill="auto"/>
          </w:tcPr>
          <w:p w14:paraId="24EAE5BD" w14:textId="77777777" w:rsidR="0041703F" w:rsidRPr="001D2B1B" w:rsidRDefault="0041703F" w:rsidP="002251EE">
            <w:pPr>
              <w:pStyle w:val="TableCenter"/>
            </w:pPr>
            <w:r w:rsidRPr="001D2B1B">
              <w:t>4.9</w:t>
            </w:r>
          </w:p>
        </w:tc>
        <w:tc>
          <w:tcPr>
            <w:tcW w:w="1242" w:type="pct"/>
            <w:shd w:val="clear" w:color="auto" w:fill="auto"/>
          </w:tcPr>
          <w:p w14:paraId="627C436C" w14:textId="77777777" w:rsidR="0041703F" w:rsidRPr="001D2B1B" w:rsidRDefault="0041703F" w:rsidP="002251EE">
            <w:pPr>
              <w:pStyle w:val="TableCenter"/>
            </w:pPr>
            <w:r w:rsidRPr="001D2B1B">
              <w:t>2.7</w:t>
            </w:r>
          </w:p>
        </w:tc>
      </w:tr>
      <w:tr w:rsidR="0041703F" w:rsidRPr="001D2B1B" w14:paraId="01259112" w14:textId="77777777" w:rsidTr="002251EE">
        <w:trPr>
          <w:cantSplit/>
        </w:trPr>
        <w:tc>
          <w:tcPr>
            <w:tcW w:w="2360" w:type="pct"/>
            <w:shd w:val="clear" w:color="auto" w:fill="auto"/>
          </w:tcPr>
          <w:p w14:paraId="5549846C" w14:textId="77777777" w:rsidR="0041703F" w:rsidRPr="001D2B1B" w:rsidRDefault="0041703F" w:rsidP="002251EE">
            <w:pPr>
              <w:pStyle w:val="TableLeft"/>
            </w:pPr>
            <w:r w:rsidRPr="001D2B1B">
              <w:t>Increased AST</w:t>
            </w:r>
          </w:p>
        </w:tc>
        <w:tc>
          <w:tcPr>
            <w:tcW w:w="1398" w:type="pct"/>
            <w:shd w:val="clear" w:color="auto" w:fill="auto"/>
          </w:tcPr>
          <w:p w14:paraId="006A088B" w14:textId="77777777" w:rsidR="0041703F" w:rsidRPr="001D2B1B" w:rsidRDefault="0041703F" w:rsidP="002251EE">
            <w:pPr>
              <w:pStyle w:val="TableCenter"/>
            </w:pPr>
            <w:r w:rsidRPr="001D2B1B">
              <w:t>4.6</w:t>
            </w:r>
          </w:p>
        </w:tc>
        <w:tc>
          <w:tcPr>
            <w:tcW w:w="1242" w:type="pct"/>
            <w:shd w:val="clear" w:color="auto" w:fill="auto"/>
          </w:tcPr>
          <w:p w14:paraId="7ED65FC9" w14:textId="77777777" w:rsidR="0041703F" w:rsidRPr="001D2B1B" w:rsidRDefault="0041703F" w:rsidP="002251EE">
            <w:pPr>
              <w:pStyle w:val="TableCenter"/>
            </w:pPr>
            <w:r w:rsidRPr="001D2B1B">
              <w:t>1.2</w:t>
            </w:r>
          </w:p>
        </w:tc>
      </w:tr>
      <w:tr w:rsidR="0041703F" w:rsidRPr="001D2B1B" w14:paraId="7D0769CF" w14:textId="77777777" w:rsidTr="002251EE">
        <w:trPr>
          <w:cantSplit/>
        </w:trPr>
        <w:tc>
          <w:tcPr>
            <w:tcW w:w="2360" w:type="pct"/>
            <w:shd w:val="clear" w:color="auto" w:fill="auto"/>
          </w:tcPr>
          <w:p w14:paraId="193B0262" w14:textId="7D0C70E9" w:rsidR="0041703F" w:rsidRPr="001D2B1B" w:rsidRDefault="0041703F" w:rsidP="002251EE">
            <w:pPr>
              <w:pStyle w:val="TableLeft"/>
            </w:pPr>
            <w:r w:rsidRPr="001D2B1B">
              <w:t>Hypocalc</w:t>
            </w:r>
            <w:r w:rsidR="00FB0582" w:rsidRPr="001D2B1B">
              <w:t>a</w:t>
            </w:r>
            <w:r w:rsidRPr="001D2B1B">
              <w:t>emia</w:t>
            </w:r>
          </w:p>
        </w:tc>
        <w:tc>
          <w:tcPr>
            <w:tcW w:w="1398" w:type="pct"/>
            <w:shd w:val="clear" w:color="auto" w:fill="auto"/>
          </w:tcPr>
          <w:p w14:paraId="07D72ED7" w14:textId="77777777" w:rsidR="0041703F" w:rsidRPr="001D2B1B" w:rsidRDefault="0041703F" w:rsidP="002251EE">
            <w:pPr>
              <w:pStyle w:val="TableCenter"/>
            </w:pPr>
            <w:r w:rsidRPr="001D2B1B">
              <w:t>3.5</w:t>
            </w:r>
          </w:p>
        </w:tc>
        <w:tc>
          <w:tcPr>
            <w:tcW w:w="1242" w:type="pct"/>
            <w:shd w:val="clear" w:color="auto" w:fill="auto"/>
          </w:tcPr>
          <w:p w14:paraId="652CA6C9" w14:textId="77777777" w:rsidR="0041703F" w:rsidRPr="001D2B1B" w:rsidRDefault="0041703F" w:rsidP="002251EE">
            <w:pPr>
              <w:pStyle w:val="TableCenter"/>
            </w:pPr>
            <w:r w:rsidRPr="001D2B1B">
              <w:t>2.4</w:t>
            </w:r>
          </w:p>
        </w:tc>
      </w:tr>
      <w:tr w:rsidR="0041703F" w:rsidRPr="001D2B1B" w14:paraId="3946CDC6" w14:textId="77777777" w:rsidTr="002251EE">
        <w:trPr>
          <w:cantSplit/>
        </w:trPr>
        <w:tc>
          <w:tcPr>
            <w:tcW w:w="2360" w:type="pct"/>
            <w:shd w:val="clear" w:color="auto" w:fill="auto"/>
          </w:tcPr>
          <w:p w14:paraId="20732B3A" w14:textId="77777777" w:rsidR="0041703F" w:rsidRPr="001D2B1B" w:rsidRDefault="0041703F" w:rsidP="002251EE">
            <w:pPr>
              <w:pStyle w:val="TableLeft"/>
            </w:pPr>
            <w:r w:rsidRPr="001D2B1B">
              <w:t>Blood creatinine increased</w:t>
            </w:r>
          </w:p>
        </w:tc>
        <w:tc>
          <w:tcPr>
            <w:tcW w:w="1398" w:type="pct"/>
            <w:shd w:val="clear" w:color="auto" w:fill="auto"/>
          </w:tcPr>
          <w:p w14:paraId="7D4E21D0" w14:textId="77777777" w:rsidR="0041703F" w:rsidRPr="001D2B1B" w:rsidRDefault="0041703F" w:rsidP="002251EE">
            <w:pPr>
              <w:pStyle w:val="TableCenter"/>
            </w:pPr>
            <w:r w:rsidRPr="001D2B1B">
              <w:t>3.4</w:t>
            </w:r>
          </w:p>
        </w:tc>
        <w:tc>
          <w:tcPr>
            <w:tcW w:w="1242" w:type="pct"/>
            <w:shd w:val="clear" w:color="auto" w:fill="auto"/>
          </w:tcPr>
          <w:p w14:paraId="39742F49" w14:textId="77777777" w:rsidR="0041703F" w:rsidRPr="001D2B1B" w:rsidRDefault="0041703F" w:rsidP="002251EE">
            <w:pPr>
              <w:pStyle w:val="TableCenter"/>
            </w:pPr>
            <w:r w:rsidRPr="001D2B1B">
              <w:t>1.1</w:t>
            </w:r>
          </w:p>
        </w:tc>
      </w:tr>
      <w:tr w:rsidR="0041703F" w:rsidRPr="001D2B1B" w14:paraId="7D12EE00" w14:textId="77777777" w:rsidTr="002251EE">
        <w:trPr>
          <w:cantSplit/>
        </w:trPr>
        <w:tc>
          <w:tcPr>
            <w:tcW w:w="2360" w:type="pct"/>
            <w:shd w:val="clear" w:color="auto" w:fill="auto"/>
          </w:tcPr>
          <w:p w14:paraId="6C50FEFE" w14:textId="4DCAF2D3" w:rsidR="0041703F" w:rsidRPr="001D2B1B" w:rsidRDefault="0041703F" w:rsidP="002251EE">
            <w:pPr>
              <w:pStyle w:val="TableLeft"/>
            </w:pPr>
            <w:r w:rsidRPr="001D2B1B">
              <w:t>Hyperkal</w:t>
            </w:r>
            <w:r w:rsidR="003259E5" w:rsidRPr="001D2B1B">
              <w:t>a</w:t>
            </w:r>
            <w:r w:rsidRPr="001D2B1B">
              <w:t>emia</w:t>
            </w:r>
          </w:p>
        </w:tc>
        <w:tc>
          <w:tcPr>
            <w:tcW w:w="1398" w:type="pct"/>
            <w:shd w:val="clear" w:color="auto" w:fill="auto"/>
          </w:tcPr>
          <w:p w14:paraId="7A533CD9" w14:textId="77777777" w:rsidR="0041703F" w:rsidRPr="001D2B1B" w:rsidRDefault="0041703F" w:rsidP="002251EE">
            <w:pPr>
              <w:pStyle w:val="TableCenter"/>
            </w:pPr>
            <w:r w:rsidRPr="001D2B1B">
              <w:t>1.5</w:t>
            </w:r>
          </w:p>
        </w:tc>
        <w:tc>
          <w:tcPr>
            <w:tcW w:w="1242" w:type="pct"/>
            <w:shd w:val="clear" w:color="auto" w:fill="auto"/>
          </w:tcPr>
          <w:p w14:paraId="6652444B" w14:textId="77777777" w:rsidR="0041703F" w:rsidRPr="001D2B1B" w:rsidRDefault="0041703F" w:rsidP="002251EE">
            <w:pPr>
              <w:pStyle w:val="TableCenter"/>
            </w:pPr>
            <w:r w:rsidRPr="001D2B1B">
              <w:t>3.1</w:t>
            </w:r>
          </w:p>
        </w:tc>
      </w:tr>
      <w:tr w:rsidR="0041703F" w:rsidRPr="001D2B1B" w14:paraId="5AE9FF9C" w14:textId="77777777" w:rsidTr="002251EE">
        <w:trPr>
          <w:cantSplit/>
        </w:trPr>
        <w:tc>
          <w:tcPr>
            <w:tcW w:w="2360" w:type="pct"/>
            <w:shd w:val="clear" w:color="auto" w:fill="auto"/>
          </w:tcPr>
          <w:p w14:paraId="5A416066" w14:textId="77777777" w:rsidR="0041703F" w:rsidRPr="001D2B1B" w:rsidRDefault="0041703F" w:rsidP="002251EE">
            <w:pPr>
              <w:pStyle w:val="TableLeft"/>
            </w:pPr>
            <w:r w:rsidRPr="001D2B1B">
              <w:t>TSH decreased &lt; LLN</w:t>
            </w:r>
            <w:r w:rsidRPr="001D2B1B">
              <w:rPr>
                <w:vertAlign w:val="superscript"/>
              </w:rPr>
              <w:t>4</w:t>
            </w:r>
            <w:r w:rsidRPr="001D2B1B">
              <w:t xml:space="preserve"> and ≥ LLN at baseline</w:t>
            </w:r>
          </w:p>
        </w:tc>
        <w:tc>
          <w:tcPr>
            <w:tcW w:w="1398" w:type="pct"/>
            <w:shd w:val="clear" w:color="auto" w:fill="auto"/>
          </w:tcPr>
          <w:p w14:paraId="191C0033" w14:textId="77777777" w:rsidR="0041703F" w:rsidRPr="001D2B1B" w:rsidRDefault="0041703F" w:rsidP="002251EE">
            <w:pPr>
              <w:pStyle w:val="TableCenter"/>
            </w:pPr>
            <w:r w:rsidRPr="001D2B1B">
              <w:t>NA</w:t>
            </w:r>
          </w:p>
        </w:tc>
        <w:tc>
          <w:tcPr>
            <w:tcW w:w="1242" w:type="pct"/>
            <w:shd w:val="clear" w:color="auto" w:fill="auto"/>
          </w:tcPr>
          <w:p w14:paraId="62406184" w14:textId="77777777" w:rsidR="0041703F" w:rsidRPr="001D2B1B" w:rsidRDefault="0041703F" w:rsidP="002251EE">
            <w:pPr>
              <w:pStyle w:val="TableCenter"/>
            </w:pPr>
            <w:r w:rsidRPr="001D2B1B">
              <w:t>NA</w:t>
            </w:r>
          </w:p>
        </w:tc>
      </w:tr>
      <w:tr w:rsidR="0041703F" w:rsidRPr="001D2B1B" w14:paraId="3DDE855F" w14:textId="77777777" w:rsidTr="002251EE">
        <w:trPr>
          <w:cantSplit/>
        </w:trPr>
        <w:tc>
          <w:tcPr>
            <w:tcW w:w="5000" w:type="pct"/>
            <w:gridSpan w:val="3"/>
            <w:shd w:val="clear" w:color="auto" w:fill="auto"/>
          </w:tcPr>
          <w:p w14:paraId="5DFFEAC6" w14:textId="4C665F44" w:rsidR="0041703F" w:rsidRPr="002C236F" w:rsidRDefault="0041703F" w:rsidP="002251EE">
            <w:pPr>
              <w:pStyle w:val="TableLeft"/>
              <w:rPr>
                <w:b/>
                <w:bCs w:val="0"/>
              </w:rPr>
            </w:pPr>
            <w:r w:rsidRPr="002C236F">
              <w:rPr>
                <w:b/>
                <w:bCs w:val="0"/>
              </w:rPr>
              <w:t>H</w:t>
            </w:r>
            <w:r w:rsidR="003259E5" w:rsidRPr="002C236F">
              <w:rPr>
                <w:b/>
                <w:bCs w:val="0"/>
              </w:rPr>
              <w:t>a</w:t>
            </w:r>
            <w:r w:rsidRPr="002C236F">
              <w:rPr>
                <w:b/>
                <w:bCs w:val="0"/>
              </w:rPr>
              <w:t>ematology</w:t>
            </w:r>
          </w:p>
        </w:tc>
      </w:tr>
      <w:tr w:rsidR="0041703F" w:rsidRPr="001D2B1B" w14:paraId="2AA67DB9" w14:textId="77777777" w:rsidTr="002251EE">
        <w:trPr>
          <w:cantSplit/>
        </w:trPr>
        <w:tc>
          <w:tcPr>
            <w:tcW w:w="2360" w:type="pct"/>
            <w:shd w:val="clear" w:color="auto" w:fill="auto"/>
          </w:tcPr>
          <w:p w14:paraId="1CAF6661" w14:textId="77777777" w:rsidR="0041703F" w:rsidRPr="001D2B1B" w:rsidRDefault="0041703F" w:rsidP="002251EE">
            <w:pPr>
              <w:pStyle w:val="TableLeft"/>
            </w:pPr>
            <w:r w:rsidRPr="001D2B1B">
              <w:t xml:space="preserve">Neutropenia </w:t>
            </w:r>
          </w:p>
        </w:tc>
        <w:tc>
          <w:tcPr>
            <w:tcW w:w="1398" w:type="pct"/>
            <w:shd w:val="clear" w:color="auto" w:fill="auto"/>
          </w:tcPr>
          <w:p w14:paraId="0FF75B0D" w14:textId="77777777" w:rsidR="0041703F" w:rsidRPr="001D2B1B" w:rsidRDefault="0041703F" w:rsidP="002251EE">
            <w:pPr>
              <w:pStyle w:val="TableCenter"/>
            </w:pPr>
            <w:r w:rsidRPr="001D2B1B">
              <w:t>41</w:t>
            </w:r>
          </w:p>
        </w:tc>
        <w:tc>
          <w:tcPr>
            <w:tcW w:w="1242" w:type="pct"/>
            <w:shd w:val="clear" w:color="auto" w:fill="auto"/>
          </w:tcPr>
          <w:p w14:paraId="1F6CC3F6" w14:textId="77777777" w:rsidR="0041703F" w:rsidRPr="001D2B1B" w:rsidRDefault="0041703F" w:rsidP="002251EE">
            <w:pPr>
              <w:pStyle w:val="TableCenter"/>
            </w:pPr>
            <w:r w:rsidRPr="001D2B1B">
              <w:t>48</w:t>
            </w:r>
          </w:p>
        </w:tc>
      </w:tr>
      <w:tr w:rsidR="0041703F" w:rsidRPr="001D2B1B" w14:paraId="1C6CA5CA" w14:textId="77777777" w:rsidTr="002251EE">
        <w:trPr>
          <w:cantSplit/>
        </w:trPr>
        <w:tc>
          <w:tcPr>
            <w:tcW w:w="2360" w:type="pct"/>
            <w:shd w:val="clear" w:color="auto" w:fill="auto"/>
          </w:tcPr>
          <w:p w14:paraId="5031F560" w14:textId="77777777" w:rsidR="0041703F" w:rsidRPr="001D2B1B" w:rsidRDefault="0041703F" w:rsidP="002251EE">
            <w:pPr>
              <w:pStyle w:val="TableLeft"/>
            </w:pPr>
            <w:r w:rsidRPr="001D2B1B">
              <w:t>Lymphopenia</w:t>
            </w:r>
          </w:p>
        </w:tc>
        <w:tc>
          <w:tcPr>
            <w:tcW w:w="1398" w:type="pct"/>
            <w:shd w:val="clear" w:color="auto" w:fill="auto"/>
          </w:tcPr>
          <w:p w14:paraId="279F558B" w14:textId="77777777" w:rsidR="0041703F" w:rsidRPr="001D2B1B" w:rsidRDefault="0041703F" w:rsidP="002251EE">
            <w:pPr>
              <w:pStyle w:val="TableCenter"/>
            </w:pPr>
            <w:r w:rsidRPr="001D2B1B">
              <w:t>14</w:t>
            </w:r>
          </w:p>
        </w:tc>
        <w:tc>
          <w:tcPr>
            <w:tcW w:w="1242" w:type="pct"/>
            <w:shd w:val="clear" w:color="auto" w:fill="auto"/>
          </w:tcPr>
          <w:p w14:paraId="26A17E07" w14:textId="77777777" w:rsidR="0041703F" w:rsidRPr="001D2B1B" w:rsidRDefault="0041703F" w:rsidP="002251EE">
            <w:pPr>
              <w:pStyle w:val="TableCenter"/>
            </w:pPr>
            <w:r w:rsidRPr="001D2B1B">
              <w:t>13</w:t>
            </w:r>
          </w:p>
        </w:tc>
      </w:tr>
      <w:tr w:rsidR="0041703F" w:rsidRPr="001D2B1B" w14:paraId="345E703C" w14:textId="77777777" w:rsidTr="002251EE">
        <w:trPr>
          <w:cantSplit/>
        </w:trPr>
        <w:tc>
          <w:tcPr>
            <w:tcW w:w="2360" w:type="pct"/>
            <w:shd w:val="clear" w:color="auto" w:fill="auto"/>
          </w:tcPr>
          <w:p w14:paraId="0F2108A8" w14:textId="0E618228" w:rsidR="0041703F" w:rsidRPr="001D2B1B" w:rsidRDefault="0041703F" w:rsidP="002251EE">
            <w:pPr>
              <w:pStyle w:val="TableLeft"/>
            </w:pPr>
            <w:r w:rsidRPr="001D2B1B">
              <w:t>An</w:t>
            </w:r>
            <w:r w:rsidR="003259E5" w:rsidRPr="001D2B1B">
              <w:t>a</w:t>
            </w:r>
            <w:r w:rsidRPr="001D2B1B">
              <w:t>emia</w:t>
            </w:r>
          </w:p>
        </w:tc>
        <w:tc>
          <w:tcPr>
            <w:tcW w:w="1398" w:type="pct"/>
            <w:shd w:val="clear" w:color="auto" w:fill="auto"/>
          </w:tcPr>
          <w:p w14:paraId="0155D972" w14:textId="77777777" w:rsidR="0041703F" w:rsidRPr="001D2B1B" w:rsidRDefault="0041703F" w:rsidP="002251EE">
            <w:pPr>
              <w:pStyle w:val="TableCenter"/>
            </w:pPr>
            <w:r w:rsidRPr="001D2B1B">
              <w:t>13</w:t>
            </w:r>
          </w:p>
        </w:tc>
        <w:tc>
          <w:tcPr>
            <w:tcW w:w="1242" w:type="pct"/>
            <w:shd w:val="clear" w:color="auto" w:fill="auto"/>
          </w:tcPr>
          <w:p w14:paraId="558397AB" w14:textId="77777777" w:rsidR="0041703F" w:rsidRPr="001D2B1B" w:rsidRDefault="0041703F" w:rsidP="002251EE">
            <w:pPr>
              <w:pStyle w:val="TableCenter"/>
            </w:pPr>
            <w:r w:rsidRPr="001D2B1B">
              <w:t>22</w:t>
            </w:r>
          </w:p>
        </w:tc>
      </w:tr>
      <w:tr w:rsidR="0041703F" w:rsidRPr="001D2B1B" w14:paraId="6494CEDF" w14:textId="77777777" w:rsidTr="002251EE">
        <w:trPr>
          <w:cantSplit/>
        </w:trPr>
        <w:tc>
          <w:tcPr>
            <w:tcW w:w="2360" w:type="pct"/>
            <w:shd w:val="clear" w:color="auto" w:fill="auto"/>
          </w:tcPr>
          <w:p w14:paraId="26048F6E" w14:textId="77777777" w:rsidR="0041703F" w:rsidRPr="001D2B1B" w:rsidRDefault="0041703F" w:rsidP="002251EE">
            <w:pPr>
              <w:pStyle w:val="TableLeft"/>
            </w:pPr>
            <w:r w:rsidRPr="001D2B1B">
              <w:t>Thrombocytopenia</w:t>
            </w:r>
          </w:p>
        </w:tc>
        <w:tc>
          <w:tcPr>
            <w:tcW w:w="1398" w:type="pct"/>
            <w:shd w:val="clear" w:color="auto" w:fill="auto"/>
          </w:tcPr>
          <w:p w14:paraId="17FF3C71" w14:textId="77777777" w:rsidR="0041703F" w:rsidRPr="001D2B1B" w:rsidRDefault="0041703F" w:rsidP="002251EE">
            <w:pPr>
              <w:pStyle w:val="TableCenter"/>
            </w:pPr>
            <w:r w:rsidRPr="001D2B1B">
              <w:t>12</w:t>
            </w:r>
          </w:p>
        </w:tc>
        <w:tc>
          <w:tcPr>
            <w:tcW w:w="1242" w:type="pct"/>
            <w:shd w:val="clear" w:color="auto" w:fill="auto"/>
          </w:tcPr>
          <w:p w14:paraId="35BE677C" w14:textId="77777777" w:rsidR="0041703F" w:rsidRPr="001D2B1B" w:rsidRDefault="0041703F" w:rsidP="002251EE">
            <w:pPr>
              <w:pStyle w:val="TableCenter"/>
            </w:pPr>
            <w:r w:rsidRPr="001D2B1B">
              <w:t>15</w:t>
            </w:r>
          </w:p>
        </w:tc>
      </w:tr>
    </w:tbl>
    <w:p w14:paraId="3BD11E26" w14:textId="77777777" w:rsidR="0041703F" w:rsidRPr="001D2B1B" w:rsidRDefault="0041703F" w:rsidP="002251EE">
      <w:pPr>
        <w:pStyle w:val="TableFootnoteInfo"/>
      </w:pPr>
      <w:r>
        <w:t>1 The frequency cut off is based on any grade change from baseline&lt;&lt;END_SECTION&gt;&gt;</w:t>
        <w:br/>
      </w:r>
    </w:p>
    <w:p w14:paraId="607E692D" w14:textId="77777777" w:rsidR="0041703F" w:rsidRPr="001D2B1B" w:rsidRDefault="0041703F" w:rsidP="002251EE">
      <w:pPr>
        <w:pStyle w:val="TableFootnoteInfo"/>
      </w:pPr>
      <w:r>
        <w:t>&lt;&lt;START_SUBHEADING&gt;&gt;2 Graded according to NCI CTCAE version 4.03&lt;&lt;END_SUBHEADING&gt;&gt;</w:t>
        <w:br/>
      </w:r>
    </w:p>
    <w:p w14:paraId="6C95C73A" w14:textId="77777777" w:rsidR="0041703F" w:rsidRPr="001D2B1B" w:rsidRDefault="0041703F" w:rsidP="002251EE">
      <w:pPr>
        <w:pStyle w:val="TableFootnoteInfo"/>
      </w:pPr>
      <w:r>
        <w:t>&lt;&lt;START_SECTION&gt;&gt;3 Each test incidence is based on the number of patients who had both baseline and at least one on-study laboratory measurement available: IMFINZI (range: 258 to 263) and chemotherapy (range: 253 to 262) except magnesium IMFINZI + chemotherapy (18) and chemotherapy (16) &lt;&lt;END_SECTION&gt;&gt;</w:t>
        <w:br/>
      </w:r>
    </w:p>
    <w:p w14:paraId="0B61229F" w14:textId="68B9F4BD" w:rsidR="00FB0582" w:rsidRDefault="0041703F" w:rsidP="002251EE">
      <w:pPr>
        <w:pStyle w:val="TableFootnoteInfo"/>
      </w:pPr>
      <w:r>
        <w:t>&lt;&lt;START_SUBHEADING&gt;&gt;4 LLN = lower limit of normal&lt;&lt;END_SUBHEADING&gt;&gt;</w:t>
        <w:br/>
      </w:r>
    </w:p>
    <w:p w14:paraId="5D1E7E6D" w14:textId="1BBA7B80" w:rsidR="00E927CC" w:rsidRPr="001D2B1B" w:rsidRDefault="001E5454" w:rsidP="00FB0582">
      <w:pPr>
        <w:pStyle w:val="Heading2Unnumbered"/>
      </w:pPr>
      <w:r>
        <w:t>&lt;&lt;START_SUBHEADING&gt;&gt;Laboratory abnormalities &lt;&lt;END_SUBHEADING&gt;&gt;</w:t>
        <w:br/>
      </w:r>
    </w:p>
    <w:p w14:paraId="5E53248E" w14:textId="60AAC163" w:rsidR="001E5454" w:rsidRPr="001D2B1B" w:rsidRDefault="001E5454" w:rsidP="001E5454">
      <w:pPr>
        <w:pStyle w:val="Paragraph"/>
      </w:pPr>
      <w:r>
        <w:t>&lt;&lt;START_SECTION&gt;&gt;In patients treated with durvalumab monotherapy, the proportion of patients who experienced a shift from baseline to a Grade 3 or 4 laboratory abnormality was as follows: 2.4% for alanine aminotransferase increased, 3.6% for aspartate aminotransferase increased and 0.5% for blood creatinine increased. The proportion of patients who experienced a shift from baseline to any grade was 18.8% for TSH elevated &gt; ULN and above baseline and 18.1% for TSH decreased &lt; LLN and below baseline.</w:t>
        <w:br/>
        <w:br/>
      </w:r>
    </w:p>
    <w:p w14:paraId="0965465D" w14:textId="5F16AB36" w:rsidR="001A36C8" w:rsidRPr="001D2B1B" w:rsidRDefault="001E5454" w:rsidP="001A36C8">
      <w:pPr>
        <w:pStyle w:val="Paragraph"/>
      </w:pPr>
      <w:r>
        <w:t>In patients treated with durvalumab in combination with chemotherapy, the proportion of patients who experienced a shift from baseline to a Grade 3 or 4 laboratory abnormality was as follows: 4.9% for alanine aminotransferase increased, 4.6% for aspartate aminotransferase increased and 3.4% for blood creatinine increased. The proportion of patients who experienced a shift from baseline to any grade was 17.7% for TSH elevated &gt; ULN and above baseline and 31.3% for TSH decreased &lt; LLN and below baseline.&lt;&lt;END_SECTION&gt;&gt;</w:t>
        <w:br/>
      </w:r>
    </w:p>
    <w:bookmarkEnd w:id="23"/>
    <w:p w14:paraId="62D0011A" w14:textId="117570F7" w:rsidR="007B2A0D" w:rsidRPr="001D2B1B" w:rsidRDefault="007B2A0D" w:rsidP="007328F1">
      <w:pPr>
        <w:pStyle w:val="Heading2Unnumbered"/>
      </w:pPr>
      <w:r>
        <w:t>&lt;&lt;START_SUBHEADING&gt;&gt;Description of selected adverse reactions&lt;&lt;END_SUBHEADING&gt;&gt;</w:t>
        <w:br/>
      </w:r>
    </w:p>
    <w:p w14:paraId="08590A55" w14:textId="676FA325" w:rsidR="009405A5" w:rsidRPr="001D2B1B" w:rsidRDefault="009405A5" w:rsidP="009405A5">
      <w:pPr>
        <w:pStyle w:val="Paragraph"/>
      </w:pPr>
      <w:r>
        <w:t>&lt;&lt;START_SECTION&gt;&gt;The data below reflect information for significant adverse reactions for IMFINZI as monotherapy in the pooled safety dataset across tumour types (n=3006). Significant adverse reactions for IMFINZI when given in combination with chemotherapy were consistent with IMFINZI monotherapy and did not present clinically relevant differences.</w:t>
        <w:br/>
        <w:br/>
      </w:r>
    </w:p>
    <w:p w14:paraId="7C80BE5D" w14:textId="5AEE132E" w:rsidR="009405A5" w:rsidRPr="001D2B1B" w:rsidRDefault="009405A5" w:rsidP="009405A5">
      <w:pPr>
        <w:pStyle w:val="Paragraph"/>
      </w:pPr>
      <w:r>
        <w:t>The management guidelines for these adverse reactions are described in sections 4.2 and 4.4.&lt;&lt;END_SECTION&gt;&gt;</w:t>
        <w:br/>
      </w:r>
    </w:p>
    <w:p w14:paraId="567755EF" w14:textId="54EA7711" w:rsidR="007B2A0D" w:rsidRPr="001D2B1B" w:rsidRDefault="007B2A0D" w:rsidP="00A4206F">
      <w:pPr>
        <w:pStyle w:val="Heading4Unnumbered"/>
      </w:pPr>
      <w:r>
        <w:t>&lt;&lt;START_SUBHEADING&gt;&gt;Immune-mediated pneumonitis&lt;&lt;END_SUBHEADING&gt;&gt;</w:t>
        <w:br/>
      </w:r>
    </w:p>
    <w:p w14:paraId="3B2895A1" w14:textId="5E50E5E7" w:rsidR="001654D7" w:rsidRPr="001D2B1B" w:rsidRDefault="00E912BF" w:rsidP="002251EE">
      <w:pPr>
        <w:pStyle w:val="Paragraph"/>
      </w:pPr>
      <w:r>
        <w:t xml:space="preserve">&lt;&lt;START_SECTION&gt;&gt;In patients receiving IMFINZI monotherapy, immune-mediated pneumonitis occurred in 92 (3.1%) patients, including Grade 3 in 25 (0.8%) patients, Grade 4 in 2 (&lt; 0.1%) patients, and Grade 5 in 6 (0.2%) patients. The median time to onset was 55 days (range: 2-785 days). Sixty-nine of the 92 patients received high-dose corticosteroid treatment (at least 40 mg prednisone or equivalent per day), 2 patients also received infliximab and 1 patient also received cyclosporine. IMFINZI was discontinued in 38 patients. Resolution occurred in 53 patients.  </w:t>
        <w:br/>
        <w:br/>
      </w:r>
    </w:p>
    <w:p w14:paraId="76D870E3" w14:textId="5C1B03B3" w:rsidR="006E108B" w:rsidRPr="001D2B1B" w:rsidRDefault="008331C2" w:rsidP="002251EE">
      <w:pPr>
        <w:pStyle w:val="Paragraph"/>
      </w:pPr>
      <w:r>
        <w:t>Immune-mediated pneumonitis occurred more frequently in patients in the PACIFIC Study who had completed treatment with concurrent chemoradiation within 1 to 42 days prior to initiation of the study (9.9%), compared to the other patients in the combined safety database (1.8%). In the PACIFIC Study, (n= 475 in the IMFINZI arm, and n= 234 in the placebo arm) immune-mediated pneumonitis occurred in 47 (9.9%) patients in the IMFINZI treated group and 14 (6.0%) patients in the placebo group, including Grade 3 in 9 (1.9%) patients on IMFINZI vs. 6 (2.6%) patients on placebo and Grade 5 (fatal) in 4 (0.8%) patients on IMFINZI vs. 3 (1.3%) patients on placebo. The median time to onset in the IMFINZI treated group was 46 days (range: 2- 342 days) vs. 57 days (range: 26 - 253 days) in the placebo group. In the IMFINZI treated group, 30 patients received high dose corticosteroid treatment (at least 40 mg prednisone or equivalent per day), and 2 patients also received infliximab. In the placebo group, 12 patients received high dose corticosteroid treatment (at least 40 mg prednisone or equivalent per day) and 1 patient also received cyclophosphamide and tacrolimus. Resolution occurred for 29 patients in the IMFINZI treated group vs 6 in placebo.&lt;&lt;END_SECTION&gt;&gt;</w:t>
        <w:br/>
      </w:r>
    </w:p>
    <w:p w14:paraId="686F9E90" w14:textId="77777777" w:rsidR="007B2A0D" w:rsidRPr="001D2B1B" w:rsidRDefault="007B2A0D" w:rsidP="00A4206F">
      <w:pPr>
        <w:pStyle w:val="Heading4Unnumbered"/>
      </w:pPr>
      <w:r>
        <w:t>&lt;&lt;START_SUBHEADING&gt;&gt;Immune-mediated hepatitis&lt;&lt;END_SUBHEADING&gt;&gt;</w:t>
        <w:br/>
      </w:r>
    </w:p>
    <w:p w14:paraId="5D5CA063" w14:textId="42CD4B9F" w:rsidR="007B2A0D" w:rsidRPr="001D2B1B" w:rsidRDefault="007B2A0D" w:rsidP="00A4206F">
      <w:pPr>
        <w:pStyle w:val="Paragraph"/>
      </w:pPr>
      <w:r>
        <w:t>&lt;&lt;START_SECTION&gt;&gt;In patients receiving IMFINZI monotherapy, immune-mediated hepatitis occurred in 67 (2.2%) patients, including Grade 3 in 35 (1.2%) patients, Grade 4 in 6 (0.2%) and Grade 5 in 4 (0.1%) patient. The median time to onset was 36 days (range: 3-333 days). Forty-four of the 67 patients received high-dose corticosteroid treatment (at least 40 mg prednisone or equivalent per day). Three patients also received mycophenolate treatment. IMFINZI was discontinued in 9 patients. Resolution occurred in 29 patients.&lt;&lt;END_SECTION&gt;&gt;</w:t>
        <w:br/>
      </w:r>
    </w:p>
    <w:p w14:paraId="4581EF20" w14:textId="77777777" w:rsidR="007B2A0D" w:rsidRPr="001D2B1B" w:rsidRDefault="007B2A0D" w:rsidP="00A4206F">
      <w:pPr>
        <w:pStyle w:val="Heading4Unnumbered"/>
      </w:pPr>
      <w:r>
        <w:t>&lt;&lt;START_SUBHEADING&gt;&gt;Immune-mediated colitis&lt;&lt;END_SUBHEADING&gt;&gt;</w:t>
        <w:br/>
      </w:r>
    </w:p>
    <w:p w14:paraId="5ED6B1E9" w14:textId="58DADF56" w:rsidR="007B2A0D" w:rsidRPr="001D2B1B" w:rsidRDefault="007B2A0D" w:rsidP="00A4206F">
      <w:pPr>
        <w:pStyle w:val="Paragraph"/>
        <w:rPr>
          <w:vertAlign w:val="superscript"/>
        </w:rPr>
      </w:pPr>
      <w:r>
        <w:t>&lt;&lt;START_SECTION&gt;&gt;In patients receiving IMFINZI monotherapy, immune-mediated colitis or diarrhoea occurred in 58 (1.9%) patients, including Grade 3 in 9 (0.3%) patients and Grade 4 in 2 (&lt;0.1%) patients. The median time to onset was 70 days (range: 1-394 days). Thirty-eight of the 58 patients received high-dose corticosteroid treatment (at least 40 mg prednisone or equivalent per day). One patient also received infliximab treatment and one patient also received mycophenolate treatment. IMFINZI was discontinued in 9 patients. Resolution occurred in 43 patients.&lt;&lt;END_SECTION&gt;&gt;</w:t>
        <w:br/>
      </w:r>
    </w:p>
    <w:p w14:paraId="6D742F61" w14:textId="77777777" w:rsidR="007B2A0D" w:rsidRPr="001D2B1B" w:rsidRDefault="007B2A0D" w:rsidP="00A4206F">
      <w:pPr>
        <w:pStyle w:val="Heading4Unnumbered"/>
      </w:pPr>
      <w:r>
        <w:t>&lt;&lt;START_SUBHEADING&gt;&gt;Immune-mediated endocrinopathies&lt;&lt;END_SUBHEADING&gt;&gt;</w:t>
        <w:br/>
      </w:r>
    </w:p>
    <w:p w14:paraId="1D4A801F" w14:textId="11B29888" w:rsidR="007B2A0D" w:rsidRPr="001D2B1B" w:rsidRDefault="00AD6A2F" w:rsidP="00CF0000">
      <w:pPr>
        <w:pStyle w:val="Heading4NoTOC"/>
      </w:pPr>
      <w:r>
        <w:t>&lt;&lt;START_SUBHEADING&gt;&gt;Immune-mediated hypothyroidism&lt;&lt;END_SUBHEADING&gt;&gt;</w:t>
        <w:br/>
      </w:r>
    </w:p>
    <w:p w14:paraId="7BD08608" w14:textId="16569C8C" w:rsidR="00AD6A2F" w:rsidRPr="001D2B1B" w:rsidRDefault="00AD6A2F" w:rsidP="00A4206F">
      <w:pPr>
        <w:pStyle w:val="Paragraph"/>
      </w:pPr>
      <w:r>
        <w:t xml:space="preserve">&lt;&lt;START_SECTION&gt;&gt;In patients receiving IMFINZI monotherapy, immune-mediated hypothyroidism occurred in 245 (8.2%) patients, including Grade 3 in 4 ( 0.1%) patients. The median time to onset was 85 days (range: 1-562 days).  Of the 245 patients, 240 patients received hormone replacement therapy, 6 patients received high-dose corticosteroids (at least 40 mg prednisone or equivalent per day) for immune-mediated hypothyroidism followed by hormone replacement. No patients discontinued IMFINZI due to immune-mediated hypothyroidism. Immune-mediated hypothyroidism was preceded by immune-mediated hyperthyroidism in 20 patients or immune-mediated thyroiditis in </w:t>
        <w:br/>
        <w:t>3 patients. &lt;&lt;END_SECTION&gt;&gt;</w:t>
        <w:br/>
      </w:r>
    </w:p>
    <w:p w14:paraId="7F958F0C" w14:textId="0B924E63" w:rsidR="007B2A0D" w:rsidRPr="001D2B1B" w:rsidRDefault="00415A06" w:rsidP="007A0625">
      <w:pPr>
        <w:pStyle w:val="Heading4NoTOC"/>
      </w:pPr>
      <w:r>
        <w:t>&lt;&lt;START_SUBHEADING&gt;&gt;Immune-mediated hyperthyroidism&lt;&lt;END_SUBHEADING&gt;&gt;</w:t>
        <w:br/>
      </w:r>
    </w:p>
    <w:p w14:paraId="6BC1D280" w14:textId="57D48A34" w:rsidR="007B2A0D" w:rsidRPr="001D2B1B" w:rsidRDefault="007B2A0D" w:rsidP="00A4206F">
      <w:pPr>
        <w:pStyle w:val="Paragraph"/>
      </w:pPr>
      <w:r>
        <w:t xml:space="preserve">&lt;&lt;START_SECTION&gt;&gt;In patients receiving IMFINZI monotherapy, immune-mediated hyperthyroidism occurred in 50 (1.7%) patients, there were no Grade 3 or 4 cases. The median time to onset was 43 days (range: </w:t>
        <w:br/>
        <w:t xml:space="preserve">1-253 days). Forty six of the 50 patients received medical therapy (thiamazole, carbimazole, propylthiouracil, perchlorate, calcium channel blocker, or beta-blocker), 11 patients received systemic corticosteroids and 4 of the 11 patients received high-dose systemic corticosteroid treatment (at least 40 mg prednisone or equivalent per day). One patient discontinued IMFINZI </w:t>
        <w:br/>
        <w:t>due to immune-mediated hyperthyroidism. Resolution occurred in 39 patients.&lt;&lt;END_SECTION&gt;&gt;</w:t>
        <w:br/>
      </w:r>
    </w:p>
    <w:p w14:paraId="197CD3E8" w14:textId="42BFE703" w:rsidR="00AD4C5C" w:rsidRPr="001D2B1B" w:rsidRDefault="00AD4C5C" w:rsidP="007A0625">
      <w:pPr>
        <w:pStyle w:val="Heading4NoTOC"/>
      </w:pPr>
      <w:r>
        <w:t>&lt;&lt;START_SUBHEADING&gt;&gt;Immune-mediated thyroiditis&lt;&lt;END_SUBHEADING&gt;&gt;</w:t>
        <w:br/>
      </w:r>
    </w:p>
    <w:p w14:paraId="2F1CF07C" w14:textId="2E3B347D" w:rsidR="00AD4C5C" w:rsidRPr="001D2B1B" w:rsidRDefault="00AD4C5C" w:rsidP="00FC0DB6">
      <w:pPr>
        <w:pStyle w:val="Paragraph"/>
      </w:pPr>
      <w:r>
        <w:t>&lt;&lt;START_SECTION&gt;&gt;In patients receiving IMFINZI monotherapy, immune-mediated thyroiditis occurred in 12 (0.4%) patients, including Grade 3 in 2 ( &lt;0.1%) patients. The median time to onset was 49 days (range: 14-106 days). Of the 12 patients, 10 patients received hormone replacement therapy, 1 patient received high-dose corticosteroids (at least 40 mg prednisone or equivalent per day). One patient discontinued IMFINZI due to immune-mediated thyroiditis.   &lt;&lt;END_SECTION&gt;&gt;</w:t>
        <w:br/>
      </w:r>
    </w:p>
    <w:p w14:paraId="05B5678C" w14:textId="58A72EA4" w:rsidR="007B2A0D" w:rsidRPr="001D2B1B" w:rsidRDefault="00AD4C5C" w:rsidP="007A0625">
      <w:pPr>
        <w:pStyle w:val="Heading4NoTOC"/>
      </w:pPr>
      <w:r>
        <w:t>&lt;&lt;START_SUBHEADING&gt;&gt;Immune-mediated adrenal insufficiency&lt;&lt;END_SUBHEADING&gt;&gt;</w:t>
        <w:br/>
      </w:r>
    </w:p>
    <w:p w14:paraId="38C23CFB" w14:textId="6CAFFEDB" w:rsidR="007B2A0D" w:rsidRPr="001D2B1B" w:rsidRDefault="007B2A0D" w:rsidP="00A4206F">
      <w:pPr>
        <w:pStyle w:val="Paragraph"/>
      </w:pPr>
      <w:r>
        <w:t>&lt;&lt;START_SECTION&gt;&gt;In patients receiving IMFINZI monotherapy, immune-mediated adrenal insufficiency occurred in 14 (0.5%) patients, including Grade 3 in 3 (&lt;0.1%) patients. The median time to onset was 145.5 days (range: 20-547 days). All 14 patients received systemic corticosteroids; 4 of the 14 patients received high-dose corticosteroid treatment (at least 40 mg prednisone or equivalent per day). No patients discontinued IMFINZI due to immune-mediated adrenal insufficiency. Resolution occurred in 3 patients. &lt;&lt;END_SECTION&gt;&gt;</w:t>
        <w:br/>
      </w:r>
    </w:p>
    <w:p w14:paraId="0EAA4C78" w14:textId="36D0F944" w:rsidR="007B2A0D" w:rsidRPr="001D2B1B" w:rsidRDefault="00BB1D09" w:rsidP="007A0625">
      <w:pPr>
        <w:pStyle w:val="Heading4NoTOC"/>
      </w:pPr>
      <w:r>
        <w:t>&lt;&lt;START_SUBHEADING&gt;&gt;Immune-mediated type 1 diabetes mellitus&lt;&lt;END_SUBHEADING&gt;&gt;</w:t>
        <w:br/>
      </w:r>
    </w:p>
    <w:p w14:paraId="1A4567A1" w14:textId="76E6B10A" w:rsidR="00BB1D09" w:rsidRPr="001D2B1B" w:rsidRDefault="00BB1D09" w:rsidP="00A4206F">
      <w:pPr>
        <w:pStyle w:val="Paragraph"/>
      </w:pPr>
      <w:r>
        <w:t>&lt;&lt;START_SECTION&gt;&gt;In patients receiving IMFINZI monotherapy, immune-mediate type 1 diabetes mellitus occurred in 16 (0.5%) patients including Grade 3 in 6 (0.2%) patients. The median time to onset was 43 days (range 9-196). Fourteen of the 16 patients received endocrine therapy and 3 out of 16 patients received high-dose corticosteroid treatment (at least 40 mg prednisone or equivalent per day). One patient discontinued IMFINZI due to immune-mediated type 1 diabetes mellitus. Resolution occurred in 11 patients.  &lt;&lt;END_SECTION&gt;&gt;</w:t>
        <w:br/>
      </w:r>
    </w:p>
    <w:p w14:paraId="7320B8CE" w14:textId="7615D27A" w:rsidR="007B2A0D" w:rsidRPr="001D2B1B" w:rsidRDefault="00BB1D09" w:rsidP="007A0625">
      <w:pPr>
        <w:pStyle w:val="Heading4NoTOC"/>
      </w:pPr>
      <w:r>
        <w:t>&lt;&lt;START_SUBHEADING&gt;&gt;Immune-mediated hypophysitis/hypopituitarism&lt;&lt;END_SUBHEADING&gt;&gt;</w:t>
        <w:br/>
      </w:r>
    </w:p>
    <w:p w14:paraId="495EB444" w14:textId="7B2E6178" w:rsidR="007B2A0D" w:rsidRPr="001D2B1B" w:rsidRDefault="007B2A0D" w:rsidP="00A4206F">
      <w:pPr>
        <w:pStyle w:val="Paragraph"/>
      </w:pPr>
      <w:r>
        <w:t>&lt;&lt;START_SECTION&gt;&gt;In patients receiving IMFINZI monotherapy, immune-mediated hypophysitis/hypopituitarism occurred in 2 (&lt;0.1%) patients both Grade 3. The time to onset for the events was 44 days and 50 days. Both patients received high-dose corticosteroid treatment (at least 40 mg prednisone or equivalent per day) and one patient discontinued IMFINZI due to immune-mediated hypophysitis/hypopituitarism.&lt;&lt;END_SECTION&gt;&gt;</w:t>
        <w:br/>
      </w:r>
    </w:p>
    <w:p w14:paraId="5136713D" w14:textId="77777777" w:rsidR="007B2A0D" w:rsidRPr="001D2B1B" w:rsidRDefault="007B2A0D" w:rsidP="00CF0000">
      <w:pPr>
        <w:pStyle w:val="Heading4Unnumbered"/>
      </w:pPr>
      <w:r>
        <w:t>&lt;&lt;START_SUBHEADING&gt;&gt;Immune-mediated nephritis &lt;&lt;END_SUBHEADING&gt;&gt;</w:t>
        <w:br/>
      </w:r>
    </w:p>
    <w:p w14:paraId="7BC9DB12" w14:textId="44156C85" w:rsidR="007B2A0D" w:rsidRPr="001D2B1B" w:rsidRDefault="007B2A0D" w:rsidP="00A4206F">
      <w:pPr>
        <w:pStyle w:val="Paragraph"/>
      </w:pPr>
      <w:r>
        <w:t xml:space="preserve">&lt;&lt;START_SECTION&gt;&gt;In patients receiving IMFINZI monotherapy, immune-mediated nephritis occurred in 14 (0.5%) patients, including Grade 3 in 2 (&lt;0.1%) patients. The median time to onset was 71 days (range: </w:t>
        <w:br/>
        <w:t>4-393 days). Nine patients received high-dose corticosteroid treatment (at least 40 mg prednisone or equivalent per day) and 1 patient  also received mycophenolate. IMFINZI was discontinued in 5 patients. Resolution occurred in 8 patients.&lt;&lt;END_SECTION&gt;&gt;</w:t>
        <w:br/>
      </w:r>
    </w:p>
    <w:p w14:paraId="09E6439E" w14:textId="77777777" w:rsidR="007B2A0D" w:rsidRPr="001D2B1B" w:rsidRDefault="007B2A0D" w:rsidP="00CF0000">
      <w:pPr>
        <w:pStyle w:val="Heading4Unnumbered"/>
      </w:pPr>
      <w:r>
        <w:t>&lt;&lt;START_SUBHEADING&gt;&gt;Immune-mediated rash&lt;&lt;END_SUBHEADING&gt;&gt;</w:t>
        <w:br/>
      </w:r>
    </w:p>
    <w:p w14:paraId="21C9C852" w14:textId="28A8AEDE" w:rsidR="007B2A0D" w:rsidRDefault="007B2A0D" w:rsidP="00A4206F">
      <w:pPr>
        <w:pStyle w:val="Paragraph"/>
      </w:pPr>
      <w:r>
        <w:t>&lt;&lt;START_SECTION&gt;&gt;In patients receiving IMFINZI monotherapy, immune-mediated rash or dermatitis (including pemphigoid) occurred in 50 (1.7%) patients, including Grade 3 in 12 (0.4%) patients. The median time to onset was 43 days (range: 4-333 days). Twenty-four of the 50 patients received high-dose corticosteroid treatment (at least 40 mg prednisone or equivalent per day). IMFINZI was discontinued in 3 patients. Resolution occurred in 31 patients.&lt;&lt;END_SECTION&gt;&gt;</w:t>
        <w:br/>
      </w:r>
    </w:p>
    <w:p w14:paraId="085F09C4" w14:textId="77777777" w:rsidR="00D7695C" w:rsidRPr="00DA12F3" w:rsidRDefault="00D7695C" w:rsidP="00D7695C">
      <w:pPr>
        <w:pStyle w:val="Heading4Unnumbered"/>
      </w:pPr>
      <w:r>
        <w:t>&lt;&lt;START_SUBHEADING&gt;&gt;Immune-mediated neurological adverse events in ongoing and completed trials &lt;&lt;END_SUBHEADING&gt;&gt;</w:t>
        <w:br/>
      </w:r>
    </w:p>
    <w:p w14:paraId="6A4946A0" w14:textId="1A6D4A78" w:rsidR="00D7695C" w:rsidRPr="001D2B1B" w:rsidRDefault="00D7695C" w:rsidP="00A4206F">
      <w:pPr>
        <w:pStyle w:val="Paragraph"/>
      </w:pPr>
      <w:r>
        <w:t>&lt;&lt;START_SUBHEADING&gt;&gt;Meningitis, encephalitis, and Guillain-Barre syndrome.&lt;&lt;END_SUBHEADING&gt;&gt;</w:t>
        <w:br/>
      </w:r>
    </w:p>
    <w:p w14:paraId="5516C961" w14:textId="77777777" w:rsidR="007B2A0D" w:rsidRPr="001D2B1B" w:rsidRDefault="007B2A0D" w:rsidP="00CF0000">
      <w:pPr>
        <w:pStyle w:val="Heading4Unnumbered"/>
      </w:pPr>
      <w:r>
        <w:t>&lt;&lt;START_SUBHEADING&gt;&gt;Infusion-related reactions&lt;&lt;END_SUBHEADING&gt;&gt;</w:t>
        <w:br/>
      </w:r>
    </w:p>
    <w:p w14:paraId="6638750A" w14:textId="645BAC49" w:rsidR="00446EDD" w:rsidRPr="001D2B1B" w:rsidRDefault="007B2A0D" w:rsidP="00A4206F">
      <w:pPr>
        <w:pStyle w:val="Paragraph"/>
      </w:pPr>
      <w:r>
        <w:t>&lt;&lt;START_SECTION&gt;&gt;In patients receiving IMFINZI monotherapy, infusion related reactions occurred in 49 (1.6%) patients, including Grade 3 in 5 (0.2%) patients. There were no Grade 4 or 5 events.&lt;&lt;END_SECTION&gt;&gt;</w:t>
        <w:br/>
      </w:r>
    </w:p>
    <w:p w14:paraId="1EEEE291" w14:textId="77777777" w:rsidR="00DF3302" w:rsidRPr="001D2B1B" w:rsidRDefault="00DF3302" w:rsidP="00DF3302">
      <w:pPr>
        <w:pStyle w:val="Heading3Unnumbered"/>
      </w:pPr>
      <w:r>
        <w:t>&lt;&lt;START_SUBHEADING&gt;&gt;Reporting of suspected adverse reactions&lt;&lt;END_SUBHEADING&gt;&gt;</w:t>
        <w:br/>
      </w:r>
    </w:p>
    <w:p w14:paraId="4D7697A9" w14:textId="26632CE0" w:rsidR="001D3AF3" w:rsidRPr="001D2B1B" w:rsidRDefault="00DF3302" w:rsidP="00446EDD">
      <w:pPr>
        <w:pStyle w:val="Paragraph"/>
      </w:pPr>
      <w:r>
        <w:t>&lt;&lt;START_SECTION&gt;&gt;Reporting suspected adverse reactions after registration of the medicinal product is important. It allows continued monitoring of the benefit-risk balance of the medicinal product. Healthcare professionals are asked to report any suspected adverse reactions at .&lt;&lt;END_SECTION&gt;&gt;</w:t>
        <w:br/>
      </w:r>
    </w:p>
    <w:p w14:paraId="59A51711" w14:textId="77777777" w:rsidR="001A3992" w:rsidRPr="001D2B1B" w:rsidRDefault="001A3992" w:rsidP="00EE3AC8">
      <w:pPr>
        <w:pStyle w:val="Heading2"/>
      </w:pPr>
      <w:r>
        <w:t>&lt;&lt;START_SUBHEADING&gt;&gt;Overdose&lt;&lt;END_SUBHEADING&gt;&gt;</w:t>
        <w:br/>
      </w:r>
    </w:p>
    <w:p w14:paraId="2D72DDDD" w14:textId="77777777" w:rsidR="00CF0000" w:rsidRPr="001D2B1B" w:rsidRDefault="00CF0000" w:rsidP="00CF0000">
      <w:pPr>
        <w:pStyle w:val="Paragraph"/>
      </w:pPr>
      <w:r>
        <w:t>&lt;&lt;START_SECTION&gt;&gt;There is no specific treatment in the event of durvalumab overdose, and symptoms of overdose are not established. In the event of an overdose, physicians should follow general supportive measures and should treat symptomatically.</w:t>
        <w:br/>
        <w:br/>
      </w:r>
    </w:p>
    <w:p w14:paraId="729631CE" w14:textId="02DAB9EA" w:rsidR="00B966B2" w:rsidRPr="001D2B1B" w:rsidRDefault="00D87298" w:rsidP="00CF0000">
      <w:pPr>
        <w:pStyle w:val="Paragraph"/>
      </w:pPr>
      <w:r>
        <w:t>For information on the management of overdose, contact the Poison Information Centre on 131126 (Australia).&lt;&lt;END_SECTION&gt;&gt;</w:t>
        <w:br/>
      </w:r>
    </w:p>
    <w:p w14:paraId="2B4F4CEC" w14:textId="20F2D8C2" w:rsidR="001A3992" w:rsidRPr="001D2B1B" w:rsidRDefault="001A3992" w:rsidP="00881EA6">
      <w:pPr>
        <w:pStyle w:val="Heading1"/>
        <w:keepNext w:val="0"/>
      </w:pPr>
      <w:r>
        <w:t>&lt;&lt;START_SUBHEADING&gt;&gt;Pharmacological properties&lt;&lt;END_SUBHEADING&gt;&gt;</w:t>
        <w:br/>
      </w:r>
    </w:p>
    <w:p w14:paraId="1C46BEBF" w14:textId="77777777" w:rsidR="001A3992" w:rsidRPr="001D2B1B" w:rsidRDefault="007403BD" w:rsidP="00EE3AC8">
      <w:pPr>
        <w:pStyle w:val="Heading2"/>
      </w:pPr>
      <w:r>
        <w:t>&lt;&lt;START_SUBHEADING&gt;&gt;Pharmacodynamic properties&lt;&lt;END_SUBHEADING&gt;&gt;</w:t>
        <w:br/>
      </w:r>
    </w:p>
    <w:bookmarkEnd w:id="24"/>
    <w:p w14:paraId="61106406" w14:textId="77777777" w:rsidR="001A3992" w:rsidRPr="001D2B1B" w:rsidRDefault="001A3992" w:rsidP="005B79A8">
      <w:pPr>
        <w:pStyle w:val="Heading3Unnumbered"/>
      </w:pPr>
      <w:r>
        <w:t>&lt;&lt;START_SUBHEADING&gt;&gt;Mechanism of action&lt;&lt;END_SUBHEADING&gt;&gt;</w:t>
        <w:br/>
      </w:r>
    </w:p>
    <w:p w14:paraId="4CDA34B0" w14:textId="4331764B" w:rsidR="007A012A" w:rsidRPr="001D2B1B" w:rsidRDefault="007A012A" w:rsidP="007A012A">
      <w:pPr>
        <w:pStyle w:val="Paragraph"/>
      </w:pPr>
      <w:r>
        <w:t>&lt;&lt;START_SECTION&gt;&gt;Expression of programmed cell death ligand-1 (PD-L1) protein is an adaptive immune response that helps tumours evade detection and elimination by the immune system. PD-L1 expression can be induced by inflammatory signals (e.g. IFN-gamma) and can be expressed on both tumour cells and tumour-associated immune cells in tumour microenvironment. PD-L1 blocks T-cell function and activation through interaction with PD-1 and CD80 (B7.1). By binding to its receptors, PD-L1 reduces cytotoxic T-cell activity, proliferation, and cytokine production.</w:t>
        <w:br/>
        <w:br/>
      </w:r>
    </w:p>
    <w:p w14:paraId="6A241D1A" w14:textId="77777777" w:rsidR="007A012A" w:rsidRPr="001D2B1B" w:rsidRDefault="007A012A" w:rsidP="007A012A">
      <w:pPr>
        <w:pStyle w:val="Paragraph"/>
      </w:pPr>
      <w:r>
        <w:t>Durvalumab is a fully human, high affinity, immunoglobulin G1 kappa (IgG1κ) monoclonal antibody that blocks the interaction of PD-L1 with PD-1 and CD80 (B7.1). Durvalumab does not induce antibody dependent cell-mediated cytotoxicity (ADCC). Blockade of PD-L1/PD-1 and PD-L1/CD80 interactions enhances antitumour immune responses. These antitumour responses may result in tumour elimination.</w:t>
        <w:br/>
      </w:r>
    </w:p>
    <w:p w14:paraId="067D4E22" w14:textId="77777777" w:rsidR="007403BD" w:rsidRPr="001D2B1B" w:rsidRDefault="007A012A" w:rsidP="007A012A">
      <w:pPr>
        <w:pStyle w:val="Paragraph"/>
      </w:pPr>
      <w:r>
        <w:t>In preclinical studies, PD-L1 blockade by durvalumab led to increased T-cell activation and decreased tumour size in xenograft mouse models of human melanoma and/or pancreatic cancer cells as well as mouse syngeneic colorectal cancer.&lt;&lt;END_SECTION&gt;&gt;</w:t>
        <w:br/>
      </w:r>
    </w:p>
    <w:p w14:paraId="102B201B" w14:textId="77777777" w:rsidR="001A3992" w:rsidRPr="001D2B1B" w:rsidRDefault="001A3992" w:rsidP="005B79A8">
      <w:pPr>
        <w:pStyle w:val="Heading3Unnumbered"/>
      </w:pPr>
      <w:r>
        <w:t>&lt;&lt;START_SUBHEADING&gt;&gt;Clinical trials&lt;&lt;END_SUBHEADING&gt;&gt;</w:t>
        <w:br/>
      </w:r>
    </w:p>
    <w:p w14:paraId="617B76A9" w14:textId="77777777" w:rsidR="00EB3D3C" w:rsidRPr="001D2B1B" w:rsidRDefault="00875EF7" w:rsidP="005B79A8">
      <w:pPr>
        <w:pStyle w:val="Heading4Unnumbered"/>
        <w:rPr>
          <w:iCs/>
        </w:rPr>
      </w:pPr>
      <w:r>
        <w:t>&lt;&lt;START_SUBHEADING&gt;&gt;Urothelial carcinoma (UC)&lt;&lt;END_SUBHEADING&gt;&gt;</w:t>
        <w:br/>
      </w:r>
    </w:p>
    <w:p w14:paraId="58841CD7" w14:textId="77777777" w:rsidR="00875EF7" w:rsidRPr="001D2B1B" w:rsidRDefault="00EB3D3C" w:rsidP="00EB701E">
      <w:pPr>
        <w:pStyle w:val="Paragraph"/>
        <w:rPr>
          <w:i/>
        </w:rPr>
      </w:pPr>
      <w:r>
        <w:t>&lt;&lt;START_SUBHEADING&gt;&gt;Single-arm phase 2 study in patients with unresectable or metastatic UC after prior chemotherapy (Study 1108)&lt;&lt;END_SUBHEADING&gt;&gt;</w:t>
        <w:br/>
      </w:r>
    </w:p>
    <w:p w14:paraId="5F535013" w14:textId="77777777" w:rsidR="00807E26" w:rsidRPr="001D2B1B" w:rsidRDefault="00875EF7" w:rsidP="00807E26">
      <w:pPr>
        <w:pStyle w:val="Paragraph"/>
      </w:pPr>
      <w:r>
        <w:t xml:space="preserve">&lt;&lt;START_SECTION&gt;&gt;The efficacy of IMFINZI was evaluated in a phase 1/2 multi-cohort, open-label clinical trial (Study 1108). </w:t>
        <w:br/>
        <w:br/>
      </w:r>
    </w:p>
    <w:p w14:paraId="1A33DF4B" w14:textId="77777777" w:rsidR="00875EF7" w:rsidRPr="001D2B1B" w:rsidRDefault="00807E26" w:rsidP="00807E26">
      <w:pPr>
        <w:pStyle w:val="Paragraph"/>
      </w:pPr>
      <w:r>
        <w:t xml:space="preserve">The UC cohort of Study 1108 enrolled 201 patients with inoperable locally advanced or metastatic urothelial carcinoma (UC). Of these patients, 192 had disease progression on or after a platinum-based therapy (the 2L post-platinum cohort), including those whose disease had progressed within 12 months of receiving therapy in a neo-adjuvant or adjuvant setting. The trial excluded patients with a history of immunodeficiency; medical conditions that required systemic immunosuppression (not to exceed 10 mg per day of prednisone or equivalent); history of severe autoimmune disease; untreated CNS metastases; HIV; active tuberculosis, or hepatitis B or C infection. </w:t>
        <w:br/>
      </w:r>
    </w:p>
    <w:p w14:paraId="5309F36C" w14:textId="77777777" w:rsidR="00C47463" w:rsidRPr="001D2B1B" w:rsidRDefault="0033225E" w:rsidP="001B3212">
      <w:pPr>
        <w:pStyle w:val="Paragraph"/>
        <w:rPr>
          <w:lang w:val="en-US"/>
        </w:rPr>
      </w:pPr>
      <w:r>
        <w:t>All patients received IMFINZI 10 mg/kg via intravenous infusion every 2 weeks for up to 12 months or until unacceptable toxicity or confirmed disease progression. Tumour assessments were performed at Weeks 6, 12 and 16, then every 8 weeks for the first year and every 12 weeks thereafter. The primary efficacy endpoint was Objective Response Rate (ORR) according to RECIST v1.1 as assessed by Blinded Independent Central Review (BICR). Additional efficacy endpoints included Duration of Response (DoR) and Overall Survival (OS).</w:t>
        <w:br/>
      </w:r>
    </w:p>
    <w:p w14:paraId="3FCC5266" w14:textId="77777777" w:rsidR="001B3212" w:rsidRPr="001D2B1B" w:rsidRDefault="001B3212" w:rsidP="001B3212">
      <w:pPr>
        <w:pStyle w:val="Paragraph"/>
        <w:rPr>
          <w:lang w:val="en-US"/>
        </w:rPr>
      </w:pPr>
      <w:r>
        <w:t xml:space="preserve">In the 2L post-platinum cohort, the median age was 67 years (range: 34 to 88), 71% were male, 70% were Caucasian, 67% had visceral metastasis (including 36% with liver metastasis), 12% had lymph-node-only metastasis, 32% had an ECOG performance status of 0, the remainder had an ECOG performance status of 1 and 44% of patients had a baseline creatinine clearance of &lt;60 mL/min. Sixty-nine percent of patients received prior cisplatin, 29% had prior carboplatin and 36% received 2 or more prior lines of systemic therapy.  </w:t>
        <w:br/>
      </w:r>
    </w:p>
    <w:p w14:paraId="1C81D691" w14:textId="77777777" w:rsidR="0033225E" w:rsidRPr="001D2B1B" w:rsidRDefault="00875EF7" w:rsidP="00875EF7">
      <w:pPr>
        <w:pStyle w:val="Paragraph"/>
        <w:rPr>
          <w:lang w:val="en-US"/>
        </w:rPr>
      </w:pPr>
      <w:r>
        <w:t xml:space="preserve">Tumour specimens were evaluated for PD-L1 expression on tumour cells (TC) and immune cells (IC) using the Ventana PD-L1 (SP263) Assay. All testing was performed prospectively at a central laboratory. Of the 192 2L+ post-platinum UC patients, 99 were classified as PD-L1 high (TC ≥ 25% or IC ≥ 25%), 80 as PD-L1 low/negative (TC &lt; 25% and IC &lt; 25%) and samples for 13 patients were inadequate for evaluation. </w:t>
        <w:br/>
      </w:r>
    </w:p>
    <w:p w14:paraId="3C114567" w14:textId="562472B9" w:rsidR="001B3212" w:rsidRPr="001D2B1B" w:rsidRDefault="00E91470" w:rsidP="001B3212">
      <w:pPr>
        <w:pStyle w:val="Paragraph"/>
        <w:rPr>
          <w:lang w:val="en-US"/>
        </w:rPr>
      </w:pPr>
      <w:r>
        <w:t>Table 9 summarises the efficacy results for the 2L+ post-platinum UC patients. The median duration of follow-up was 16.9 months (range: 0.4-37.7). In 36 patients who had received only neoadjuvant or adjuvant therapy prior to study entry, 27.8% responded.</w:t>
        <w:br/>
      </w:r>
    </w:p>
    <w:p w14:paraId="7DA05A41" w14:textId="77777777" w:rsidR="00351ADF" w:rsidRPr="001D2B1B" w:rsidRDefault="00D05913" w:rsidP="003F0031">
      <w:pPr>
        <w:pStyle w:val="Paragraph"/>
        <w:rPr>
          <w:lang w:val="en-US"/>
        </w:rPr>
        <w:sectPr w:rsidR="00351ADF" w:rsidRPr="001D2B1B" w:rsidSect="00D7695C">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134" w:right="1134" w:bottom="993" w:left="1134" w:header="709" w:footer="709" w:gutter="0"/>
          <w:cols w:space="708"/>
          <w:docGrid w:linePitch="360"/>
        </w:sectPr>
      </w:pPr>
      <w:r>
        <w:t>Among the total 33 responding patients, 88% patients had ongoing responses of 6 months or longer and 64% had ongoing responses of 12 months or longer. &lt;&lt;END_SECTION&gt;&gt;</w:t>
        <w:br/>
      </w:r>
    </w:p>
    <w:p w14:paraId="328DB7F0" w14:textId="58B7267A" w:rsidR="005B79A8" w:rsidRDefault="005B79A8" w:rsidP="005B79A8">
      <w:pPr>
        <w:pStyle w:val="TableTitle"/>
      </w:pPr>
      <w:r>
        <w:t>&lt;&lt;START_SUBHEADING&gt;&gt;Table 9</w:t>
        <w:tab/>
        <w:t>Efficacy Results for Study 1108a&lt;&lt;END_SUBHEADING&gt;&gt;</w:t>
        <w:br/>
      </w:r>
    </w:p>
    <w:tbl>
      <w:tblPr>
        <w:tblW w:w="506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2"/>
        <w:gridCol w:w="2429"/>
        <w:gridCol w:w="2683"/>
        <w:gridCol w:w="2685"/>
      </w:tblGrid>
      <w:tr w:rsidR="002401CD" w:rsidRPr="001D2B1B" w14:paraId="0E925C42" w14:textId="77777777" w:rsidTr="005B79A8">
        <w:trPr>
          <w:cantSplit/>
          <w:trHeight w:val="440"/>
          <w:tblHeader/>
        </w:trPr>
        <w:tc>
          <w:tcPr>
            <w:tcW w:w="1953" w:type="dxa"/>
            <w:vMerge w:val="restart"/>
            <w:shd w:val="clear" w:color="auto" w:fill="auto"/>
            <w:vAlign w:val="center"/>
          </w:tcPr>
          <w:bookmarkEnd w:id="26"/>
          <w:bookmarkEnd w:id="27"/>
          <w:bookmarkEnd w:id="28"/>
          <w:p w14:paraId="0D3E4EA2" w14:textId="77777777" w:rsidR="00322128" w:rsidRPr="001D2B1B" w:rsidRDefault="00322128" w:rsidP="00274AA2">
            <w:pPr>
              <w:keepNext/>
              <w:spacing w:before="60" w:after="60" w:line="240" w:lineRule="auto"/>
              <w:rPr>
                <w:rFonts w:eastAsia="PMingLiU" w:cs="Arial"/>
                <w:b/>
                <w:sz w:val="22"/>
                <w:szCs w:val="22"/>
                <w:lang w:val="en-US"/>
              </w:rPr>
            </w:pPr>
            <w:r w:rsidRPr="001D2B1B">
              <w:rPr>
                <w:rFonts w:eastAsia="PMingLiU" w:cs="Arial"/>
                <w:b/>
                <w:sz w:val="22"/>
                <w:szCs w:val="22"/>
                <w:lang w:val="en-US"/>
              </w:rPr>
              <w:t>Parameter</w:t>
            </w:r>
          </w:p>
        </w:tc>
        <w:tc>
          <w:tcPr>
            <w:tcW w:w="7797" w:type="dxa"/>
            <w:gridSpan w:val="3"/>
            <w:shd w:val="clear" w:color="auto" w:fill="auto"/>
            <w:vAlign w:val="center"/>
          </w:tcPr>
          <w:p w14:paraId="2A5B6083" w14:textId="77777777" w:rsidR="00322128" w:rsidRPr="001D2B1B" w:rsidRDefault="003B288B" w:rsidP="00274AA2">
            <w:pPr>
              <w:keepNext/>
              <w:spacing w:before="60" w:after="60" w:line="240" w:lineRule="auto"/>
              <w:jc w:val="center"/>
              <w:rPr>
                <w:rFonts w:eastAsia="PMingLiU" w:cs="Arial"/>
                <w:b/>
                <w:sz w:val="22"/>
                <w:szCs w:val="22"/>
                <w:lang w:val="en-US"/>
              </w:rPr>
            </w:pPr>
            <w:r w:rsidRPr="001D2B1B">
              <w:rPr>
                <w:rFonts w:eastAsia="PMingLiU" w:cs="Arial"/>
                <w:b/>
                <w:sz w:val="22"/>
                <w:szCs w:val="22"/>
                <w:lang w:val="en-US"/>
              </w:rPr>
              <w:t>2L+ Post-platinum UC</w:t>
            </w:r>
          </w:p>
        </w:tc>
      </w:tr>
      <w:tr w:rsidR="002401CD" w:rsidRPr="001D2B1B" w14:paraId="052B21B0" w14:textId="77777777" w:rsidTr="005B79A8">
        <w:trPr>
          <w:cantSplit/>
          <w:trHeight w:val="356"/>
          <w:tblHeader/>
        </w:trPr>
        <w:tc>
          <w:tcPr>
            <w:tcW w:w="1953" w:type="dxa"/>
            <w:vMerge/>
            <w:shd w:val="clear" w:color="auto" w:fill="auto"/>
          </w:tcPr>
          <w:p w14:paraId="1FE9FB36" w14:textId="77777777" w:rsidR="00322128" w:rsidRPr="001D2B1B" w:rsidRDefault="00322128" w:rsidP="00274AA2">
            <w:pPr>
              <w:keepNext/>
              <w:spacing w:before="60" w:after="60" w:line="240" w:lineRule="auto"/>
              <w:rPr>
                <w:rFonts w:eastAsia="PMingLiU" w:cs="Arial"/>
                <w:b/>
                <w:sz w:val="22"/>
                <w:szCs w:val="22"/>
                <w:lang w:val="en-US"/>
              </w:rPr>
            </w:pPr>
          </w:p>
        </w:tc>
        <w:tc>
          <w:tcPr>
            <w:tcW w:w="2429" w:type="dxa"/>
            <w:shd w:val="clear" w:color="auto" w:fill="auto"/>
            <w:vAlign w:val="center"/>
          </w:tcPr>
          <w:p w14:paraId="6E571909" w14:textId="77777777" w:rsidR="00322128" w:rsidRPr="001D2B1B" w:rsidRDefault="00322128" w:rsidP="00274AA2">
            <w:pPr>
              <w:spacing w:before="60" w:after="60" w:line="240" w:lineRule="auto"/>
              <w:jc w:val="center"/>
              <w:rPr>
                <w:rFonts w:eastAsia="PMingLiU" w:cs="Arial"/>
                <w:sz w:val="22"/>
                <w:szCs w:val="22"/>
                <w:lang w:val="en-US"/>
              </w:rPr>
            </w:pPr>
            <w:r w:rsidRPr="001D2B1B">
              <w:rPr>
                <w:rFonts w:eastAsia="PMingLiU" w:cs="Arial"/>
                <w:b/>
                <w:sz w:val="22"/>
                <w:szCs w:val="22"/>
                <w:lang w:val="en-US"/>
              </w:rPr>
              <w:t>Total</w:t>
            </w:r>
          </w:p>
        </w:tc>
        <w:tc>
          <w:tcPr>
            <w:tcW w:w="2683" w:type="dxa"/>
            <w:shd w:val="clear" w:color="auto" w:fill="auto"/>
            <w:vAlign w:val="center"/>
          </w:tcPr>
          <w:p w14:paraId="1E6866FB" w14:textId="77777777" w:rsidR="00322128" w:rsidRPr="001D2B1B" w:rsidRDefault="00322128" w:rsidP="00274AA2">
            <w:pPr>
              <w:spacing w:before="60" w:after="60" w:line="240" w:lineRule="auto"/>
              <w:jc w:val="center"/>
              <w:rPr>
                <w:rFonts w:eastAsia="PMingLiU" w:cs="Arial"/>
                <w:b/>
                <w:sz w:val="22"/>
                <w:szCs w:val="22"/>
                <w:lang w:val="en-US"/>
              </w:rPr>
            </w:pPr>
            <w:r w:rsidRPr="001D2B1B">
              <w:rPr>
                <w:rFonts w:eastAsia="PMingLiU" w:cs="Arial"/>
                <w:b/>
                <w:sz w:val="22"/>
                <w:szCs w:val="22"/>
                <w:lang w:val="en-US"/>
              </w:rPr>
              <w:t>PD-L1 High</w:t>
            </w:r>
            <w:r w:rsidR="00A33AB2" w:rsidRPr="001D2B1B">
              <w:rPr>
                <w:rFonts w:eastAsia="PMingLiU" w:cs="Arial"/>
                <w:b/>
                <w:sz w:val="22"/>
                <w:szCs w:val="22"/>
                <w:lang w:val="en-US"/>
              </w:rPr>
              <w:t xml:space="preserve"> (</w:t>
            </w:r>
            <w:r w:rsidR="00A33AB2" w:rsidRPr="001D2B1B">
              <w:rPr>
                <w:rFonts w:eastAsia="PMingLiU"/>
                <w:b/>
                <w:sz w:val="22"/>
                <w:szCs w:val="22"/>
                <w:lang w:val="en-US"/>
              </w:rPr>
              <w:t>≥</w:t>
            </w:r>
            <w:r w:rsidR="00A33AB2" w:rsidRPr="001D2B1B">
              <w:rPr>
                <w:rFonts w:eastAsia="PMingLiU" w:cs="Arial"/>
                <w:b/>
                <w:sz w:val="22"/>
                <w:szCs w:val="22"/>
                <w:lang w:val="en-US"/>
              </w:rPr>
              <w:t>25%)</w:t>
            </w:r>
          </w:p>
        </w:tc>
        <w:tc>
          <w:tcPr>
            <w:tcW w:w="2685" w:type="dxa"/>
            <w:shd w:val="clear" w:color="auto" w:fill="auto"/>
            <w:vAlign w:val="center"/>
          </w:tcPr>
          <w:p w14:paraId="264376A3" w14:textId="77777777" w:rsidR="00322128" w:rsidRPr="001D2B1B" w:rsidRDefault="00322128" w:rsidP="00274AA2">
            <w:pPr>
              <w:spacing w:before="60" w:after="60" w:line="240" w:lineRule="auto"/>
              <w:jc w:val="center"/>
              <w:rPr>
                <w:rFonts w:eastAsia="PMingLiU" w:cs="Arial"/>
                <w:b/>
                <w:sz w:val="22"/>
                <w:szCs w:val="22"/>
                <w:lang w:val="en-US"/>
              </w:rPr>
            </w:pPr>
            <w:r w:rsidRPr="001D2B1B">
              <w:rPr>
                <w:rFonts w:eastAsia="PMingLiU" w:cs="Arial"/>
                <w:b/>
                <w:sz w:val="22"/>
                <w:szCs w:val="22"/>
                <w:lang w:val="en-US"/>
              </w:rPr>
              <w:t>PD-L1 Low/Neg</w:t>
            </w:r>
            <w:r w:rsidR="00A33AB2" w:rsidRPr="001D2B1B">
              <w:rPr>
                <w:rFonts w:eastAsia="PMingLiU" w:cs="Arial"/>
                <w:b/>
                <w:sz w:val="22"/>
                <w:szCs w:val="22"/>
                <w:lang w:val="en-US"/>
              </w:rPr>
              <w:t xml:space="preserve"> (&lt;25%)</w:t>
            </w:r>
          </w:p>
        </w:tc>
      </w:tr>
      <w:tr w:rsidR="002401CD" w:rsidRPr="001D2B1B" w14:paraId="590DC82D" w14:textId="77777777" w:rsidTr="005B79A8">
        <w:trPr>
          <w:cantSplit/>
        </w:trPr>
        <w:tc>
          <w:tcPr>
            <w:tcW w:w="1953" w:type="dxa"/>
            <w:vMerge/>
            <w:shd w:val="clear" w:color="auto" w:fill="auto"/>
          </w:tcPr>
          <w:p w14:paraId="62B80193" w14:textId="77777777" w:rsidR="00322128" w:rsidRPr="001D2B1B" w:rsidRDefault="00322128" w:rsidP="00274AA2">
            <w:pPr>
              <w:keepNext/>
              <w:spacing w:before="60" w:after="60" w:line="240" w:lineRule="auto"/>
              <w:rPr>
                <w:rFonts w:eastAsia="PMingLiU" w:cs="Arial"/>
                <w:sz w:val="22"/>
                <w:szCs w:val="22"/>
                <w:lang w:val="en-US"/>
              </w:rPr>
            </w:pPr>
          </w:p>
        </w:tc>
        <w:tc>
          <w:tcPr>
            <w:tcW w:w="2429" w:type="dxa"/>
            <w:shd w:val="clear" w:color="auto" w:fill="auto"/>
          </w:tcPr>
          <w:p w14:paraId="48215DC9" w14:textId="77777777" w:rsidR="00322128" w:rsidRPr="001D2B1B" w:rsidRDefault="00322128" w:rsidP="00274AA2">
            <w:pPr>
              <w:keepNext/>
              <w:spacing w:before="60" w:after="60" w:line="240" w:lineRule="auto"/>
              <w:jc w:val="center"/>
              <w:rPr>
                <w:rFonts w:eastAsia="PMingLiU" w:cs="Arial"/>
                <w:b/>
                <w:sz w:val="22"/>
                <w:szCs w:val="22"/>
                <w:lang w:val="en-US"/>
              </w:rPr>
            </w:pPr>
            <w:r w:rsidRPr="001D2B1B">
              <w:rPr>
                <w:rFonts w:eastAsia="PMingLiU" w:cs="Arial"/>
                <w:b/>
                <w:sz w:val="22"/>
                <w:szCs w:val="22"/>
                <w:lang w:val="en-US"/>
              </w:rPr>
              <w:t>N=</w:t>
            </w:r>
            <w:r w:rsidR="004B587A" w:rsidRPr="001D2B1B">
              <w:rPr>
                <w:rFonts w:eastAsia="PMingLiU" w:cs="Arial"/>
                <w:b/>
                <w:sz w:val="22"/>
                <w:szCs w:val="22"/>
                <w:lang w:val="en-US"/>
              </w:rPr>
              <w:t>192</w:t>
            </w:r>
          </w:p>
        </w:tc>
        <w:tc>
          <w:tcPr>
            <w:tcW w:w="2683" w:type="dxa"/>
            <w:shd w:val="clear" w:color="auto" w:fill="auto"/>
          </w:tcPr>
          <w:p w14:paraId="4317CBC0" w14:textId="77777777" w:rsidR="00322128" w:rsidRPr="001D2B1B" w:rsidRDefault="00322128" w:rsidP="00274AA2">
            <w:pPr>
              <w:keepNext/>
              <w:spacing w:before="60" w:after="60" w:line="240" w:lineRule="auto"/>
              <w:jc w:val="center"/>
              <w:rPr>
                <w:rFonts w:eastAsia="PMingLiU" w:cs="Arial"/>
                <w:b/>
                <w:sz w:val="22"/>
                <w:szCs w:val="22"/>
                <w:lang w:val="en-US"/>
              </w:rPr>
            </w:pPr>
            <w:r w:rsidRPr="001D2B1B">
              <w:rPr>
                <w:rFonts w:eastAsia="PMingLiU" w:cs="Arial"/>
                <w:b/>
                <w:sz w:val="22"/>
                <w:szCs w:val="22"/>
                <w:lang w:val="en-US"/>
              </w:rPr>
              <w:t>N=</w:t>
            </w:r>
            <w:r w:rsidR="004B587A" w:rsidRPr="001D2B1B">
              <w:rPr>
                <w:rFonts w:eastAsia="PMingLiU" w:cs="Arial"/>
                <w:b/>
                <w:sz w:val="22"/>
                <w:szCs w:val="22"/>
                <w:lang w:val="en-US"/>
              </w:rPr>
              <w:t>99</w:t>
            </w:r>
          </w:p>
        </w:tc>
        <w:tc>
          <w:tcPr>
            <w:tcW w:w="2685" w:type="dxa"/>
            <w:shd w:val="clear" w:color="auto" w:fill="auto"/>
          </w:tcPr>
          <w:p w14:paraId="02F05587" w14:textId="77777777" w:rsidR="00322128" w:rsidRPr="001D2B1B" w:rsidRDefault="00322128" w:rsidP="00274AA2">
            <w:pPr>
              <w:keepNext/>
              <w:spacing w:before="60" w:after="60" w:line="240" w:lineRule="auto"/>
              <w:jc w:val="center"/>
              <w:rPr>
                <w:rFonts w:eastAsia="PMingLiU" w:cs="Arial"/>
                <w:b/>
                <w:sz w:val="22"/>
                <w:szCs w:val="22"/>
                <w:lang w:val="en-US"/>
              </w:rPr>
            </w:pPr>
            <w:r w:rsidRPr="001D2B1B">
              <w:rPr>
                <w:rFonts w:eastAsia="PMingLiU" w:cs="Arial"/>
                <w:b/>
                <w:sz w:val="22"/>
                <w:szCs w:val="22"/>
                <w:lang w:val="en-US"/>
              </w:rPr>
              <w:t>N=</w:t>
            </w:r>
            <w:r w:rsidR="004B587A" w:rsidRPr="001D2B1B">
              <w:rPr>
                <w:rFonts w:eastAsia="PMingLiU" w:cs="Arial"/>
                <w:b/>
                <w:sz w:val="22"/>
                <w:szCs w:val="22"/>
                <w:lang w:val="en-US"/>
              </w:rPr>
              <w:t>80</w:t>
            </w:r>
          </w:p>
        </w:tc>
      </w:tr>
      <w:tr w:rsidR="002401CD" w:rsidRPr="001D2B1B" w14:paraId="04088CAB" w14:textId="77777777" w:rsidTr="005B79A8">
        <w:trPr>
          <w:cantSplit/>
        </w:trPr>
        <w:tc>
          <w:tcPr>
            <w:tcW w:w="1953" w:type="dxa"/>
            <w:shd w:val="clear" w:color="auto" w:fill="auto"/>
          </w:tcPr>
          <w:p w14:paraId="00C53FAB" w14:textId="77777777" w:rsidR="00322128" w:rsidRPr="001D2B1B" w:rsidRDefault="00322128" w:rsidP="00274AA2">
            <w:pPr>
              <w:keepNext/>
              <w:spacing w:before="60" w:after="60" w:line="240" w:lineRule="auto"/>
              <w:rPr>
                <w:rFonts w:eastAsia="PMingLiU" w:cs="Arial"/>
                <w:sz w:val="22"/>
                <w:szCs w:val="22"/>
                <w:lang w:val="en-US"/>
              </w:rPr>
            </w:pPr>
            <w:r w:rsidRPr="001D2B1B">
              <w:rPr>
                <w:rFonts w:eastAsia="PMingLiU" w:cs="Arial"/>
                <w:sz w:val="22"/>
                <w:szCs w:val="22"/>
                <w:lang w:val="en-US"/>
              </w:rPr>
              <w:t>ORR, n (%)</w:t>
            </w:r>
            <w:r w:rsidRPr="001D2B1B">
              <w:rPr>
                <w:rFonts w:eastAsia="PMingLiU" w:cs="Arial"/>
                <w:sz w:val="22"/>
                <w:szCs w:val="22"/>
                <w:lang w:val="en-US"/>
              </w:rPr>
              <w:br/>
              <w:t>(95% CI)</w:t>
            </w:r>
          </w:p>
        </w:tc>
        <w:tc>
          <w:tcPr>
            <w:tcW w:w="2429" w:type="dxa"/>
            <w:shd w:val="clear" w:color="auto" w:fill="auto"/>
          </w:tcPr>
          <w:p w14:paraId="2A283B05" w14:textId="77777777" w:rsidR="00322128" w:rsidRPr="001D2B1B" w:rsidRDefault="004B587A" w:rsidP="00274AA2">
            <w:pPr>
              <w:keepNext/>
              <w:spacing w:before="60" w:after="60" w:line="240" w:lineRule="auto"/>
              <w:jc w:val="center"/>
              <w:rPr>
                <w:rFonts w:eastAsia="PMingLiU" w:cs="Arial"/>
                <w:sz w:val="22"/>
                <w:szCs w:val="22"/>
                <w:lang w:val="en-US"/>
              </w:rPr>
            </w:pPr>
            <w:r w:rsidRPr="001D2B1B">
              <w:rPr>
                <w:rFonts w:eastAsia="Times" w:cs="Arial"/>
                <w:sz w:val="22"/>
                <w:szCs w:val="22"/>
                <w:lang w:val="en-US" w:eastAsia="en-GB"/>
              </w:rPr>
              <w:t>33 (17.2)</w:t>
            </w:r>
            <w:r w:rsidR="00322128" w:rsidRPr="001D2B1B">
              <w:rPr>
                <w:rFonts w:eastAsia="PMingLiU" w:cs="Arial"/>
                <w:sz w:val="22"/>
                <w:szCs w:val="22"/>
                <w:lang w:val="en-US" w:eastAsia="en-GB"/>
              </w:rPr>
              <w:br/>
            </w:r>
            <w:r w:rsidR="00322128" w:rsidRPr="001D2B1B">
              <w:rPr>
                <w:rFonts w:eastAsia="Times" w:cs="Arial"/>
                <w:sz w:val="22"/>
                <w:szCs w:val="22"/>
                <w:lang w:val="en-US" w:eastAsia="en-GB"/>
              </w:rPr>
              <w:t>(</w:t>
            </w:r>
            <w:r w:rsidRPr="001D2B1B">
              <w:rPr>
                <w:rFonts w:eastAsia="Times" w:cs="Arial"/>
                <w:sz w:val="22"/>
                <w:szCs w:val="22"/>
                <w:lang w:val="en-US" w:eastAsia="en-GB"/>
              </w:rPr>
              <w:t>12.1, 23.3</w:t>
            </w:r>
            <w:r w:rsidR="00322128" w:rsidRPr="001D2B1B">
              <w:rPr>
                <w:rFonts w:eastAsia="Times" w:cs="Arial"/>
                <w:sz w:val="22"/>
                <w:szCs w:val="22"/>
                <w:lang w:val="en-US" w:eastAsia="en-GB"/>
              </w:rPr>
              <w:t>)</w:t>
            </w:r>
          </w:p>
        </w:tc>
        <w:tc>
          <w:tcPr>
            <w:tcW w:w="2683" w:type="dxa"/>
            <w:shd w:val="clear" w:color="auto" w:fill="auto"/>
          </w:tcPr>
          <w:p w14:paraId="646CF59F" w14:textId="77777777" w:rsidR="00322128" w:rsidRPr="001D2B1B" w:rsidRDefault="00291201" w:rsidP="00274AA2">
            <w:pPr>
              <w:keepNext/>
              <w:spacing w:before="60" w:after="60" w:line="240" w:lineRule="auto"/>
              <w:jc w:val="center"/>
              <w:rPr>
                <w:rFonts w:eastAsia="PMingLiU" w:cs="Arial"/>
                <w:sz w:val="22"/>
                <w:szCs w:val="22"/>
                <w:lang w:val="en-US"/>
              </w:rPr>
            </w:pPr>
            <w:r w:rsidRPr="001D2B1B">
              <w:rPr>
                <w:rFonts w:eastAsia="Times" w:cs="Arial"/>
                <w:sz w:val="22"/>
                <w:szCs w:val="22"/>
                <w:lang w:val="en-US" w:eastAsia="en-GB"/>
              </w:rPr>
              <w:t xml:space="preserve">27 </w:t>
            </w:r>
            <w:r w:rsidR="00322128" w:rsidRPr="001D2B1B">
              <w:rPr>
                <w:rFonts w:eastAsia="Times" w:cs="Arial"/>
                <w:sz w:val="22"/>
                <w:szCs w:val="22"/>
                <w:lang w:val="en-US" w:eastAsia="en-GB"/>
              </w:rPr>
              <w:t>(</w:t>
            </w:r>
            <w:r w:rsidRPr="001D2B1B">
              <w:rPr>
                <w:rFonts w:eastAsia="Times" w:cs="Arial"/>
                <w:sz w:val="22"/>
                <w:szCs w:val="22"/>
                <w:lang w:val="en-US" w:eastAsia="en-GB"/>
              </w:rPr>
              <w:t>27.</w:t>
            </w:r>
            <w:r w:rsidR="00C91DC2" w:rsidRPr="001D2B1B">
              <w:rPr>
                <w:rFonts w:eastAsia="Times" w:cs="Arial"/>
                <w:sz w:val="22"/>
                <w:szCs w:val="22"/>
                <w:lang w:val="en-US" w:eastAsia="en-GB"/>
              </w:rPr>
              <w:t>3</w:t>
            </w:r>
            <w:r w:rsidR="00322128" w:rsidRPr="001D2B1B">
              <w:rPr>
                <w:rFonts w:eastAsia="Times" w:cs="Arial"/>
                <w:sz w:val="22"/>
                <w:szCs w:val="22"/>
                <w:lang w:val="en-US" w:eastAsia="en-GB"/>
              </w:rPr>
              <w:t>)</w:t>
            </w:r>
            <w:r w:rsidR="00322128" w:rsidRPr="001D2B1B">
              <w:rPr>
                <w:rFonts w:eastAsia="PMingLiU" w:cs="Arial"/>
                <w:sz w:val="22"/>
                <w:szCs w:val="22"/>
                <w:lang w:val="en-US" w:eastAsia="en-GB"/>
              </w:rPr>
              <w:br/>
            </w:r>
            <w:r w:rsidR="00322128" w:rsidRPr="001D2B1B">
              <w:rPr>
                <w:rFonts w:eastAsia="Times" w:cs="Arial"/>
                <w:sz w:val="22"/>
                <w:szCs w:val="22"/>
                <w:lang w:val="en-US" w:eastAsia="en-GB"/>
              </w:rPr>
              <w:t>(</w:t>
            </w:r>
            <w:r w:rsidRPr="001D2B1B">
              <w:rPr>
                <w:rFonts w:eastAsia="Times" w:cs="Arial"/>
                <w:sz w:val="22"/>
                <w:szCs w:val="22"/>
                <w:lang w:val="en-US" w:eastAsia="en-GB"/>
              </w:rPr>
              <w:t>18.8, 37.1</w:t>
            </w:r>
            <w:r w:rsidR="00322128" w:rsidRPr="001D2B1B">
              <w:rPr>
                <w:rFonts w:eastAsia="Times" w:cs="Arial"/>
                <w:sz w:val="22"/>
                <w:szCs w:val="22"/>
                <w:lang w:val="en-US" w:eastAsia="en-GB"/>
              </w:rPr>
              <w:t>)</w:t>
            </w:r>
          </w:p>
        </w:tc>
        <w:tc>
          <w:tcPr>
            <w:tcW w:w="2685" w:type="dxa"/>
            <w:shd w:val="clear" w:color="auto" w:fill="auto"/>
          </w:tcPr>
          <w:p w14:paraId="4317D30E" w14:textId="77777777" w:rsidR="00322128" w:rsidRPr="001D2B1B" w:rsidRDefault="00346ED0" w:rsidP="00274AA2">
            <w:pPr>
              <w:keepNext/>
              <w:spacing w:before="60" w:after="60" w:line="240" w:lineRule="auto"/>
              <w:jc w:val="center"/>
              <w:rPr>
                <w:rFonts w:eastAsia="PMingLiU" w:cs="Arial"/>
                <w:sz w:val="22"/>
                <w:szCs w:val="22"/>
                <w:lang w:val="en-US"/>
              </w:rPr>
            </w:pPr>
            <w:r w:rsidRPr="001D2B1B">
              <w:rPr>
                <w:rFonts w:eastAsia="Times" w:cs="Arial"/>
                <w:sz w:val="22"/>
                <w:szCs w:val="22"/>
                <w:lang w:val="en-US" w:eastAsia="en-GB"/>
              </w:rPr>
              <w:t>4</w:t>
            </w:r>
            <w:r w:rsidR="00322128" w:rsidRPr="001D2B1B">
              <w:rPr>
                <w:rFonts w:eastAsia="Times" w:cs="Arial"/>
                <w:sz w:val="22"/>
                <w:szCs w:val="22"/>
                <w:lang w:val="en-US" w:eastAsia="en-GB"/>
              </w:rPr>
              <w:t xml:space="preserve"> (</w:t>
            </w:r>
            <w:r w:rsidRPr="001D2B1B">
              <w:rPr>
                <w:rFonts w:eastAsia="Times" w:cs="Arial"/>
                <w:sz w:val="22"/>
                <w:szCs w:val="22"/>
                <w:lang w:val="en-US" w:eastAsia="en-GB"/>
              </w:rPr>
              <w:t>5.0</w:t>
            </w:r>
            <w:r w:rsidR="00322128" w:rsidRPr="001D2B1B">
              <w:rPr>
                <w:rFonts w:eastAsia="Times" w:cs="Arial"/>
                <w:sz w:val="22"/>
                <w:szCs w:val="22"/>
                <w:lang w:val="en-US" w:eastAsia="en-GB"/>
              </w:rPr>
              <w:t>)</w:t>
            </w:r>
            <w:r w:rsidR="00322128" w:rsidRPr="001D2B1B">
              <w:rPr>
                <w:rFonts w:eastAsia="PMingLiU" w:cs="Arial"/>
                <w:sz w:val="22"/>
                <w:szCs w:val="22"/>
                <w:lang w:val="en-US" w:eastAsia="en-GB"/>
              </w:rPr>
              <w:br/>
            </w:r>
            <w:r w:rsidR="00322128" w:rsidRPr="001D2B1B">
              <w:rPr>
                <w:rFonts w:eastAsia="Times" w:cs="Arial"/>
                <w:sz w:val="22"/>
                <w:szCs w:val="22"/>
                <w:lang w:val="en-US" w:eastAsia="en-GB"/>
              </w:rPr>
              <w:t>(</w:t>
            </w:r>
            <w:r w:rsidR="00351ADF" w:rsidRPr="001D2B1B">
              <w:rPr>
                <w:rFonts w:eastAsia="Times" w:cs="Arial"/>
                <w:sz w:val="22"/>
                <w:szCs w:val="22"/>
                <w:lang w:val="en-US" w:eastAsia="en-GB"/>
              </w:rPr>
              <w:t>1.4, 12.3</w:t>
            </w:r>
            <w:r w:rsidR="00322128" w:rsidRPr="001D2B1B">
              <w:rPr>
                <w:rFonts w:eastAsia="Times" w:cs="Arial"/>
                <w:sz w:val="22"/>
                <w:szCs w:val="22"/>
                <w:lang w:val="en-US" w:eastAsia="en-GB"/>
              </w:rPr>
              <w:t>)</w:t>
            </w:r>
          </w:p>
        </w:tc>
      </w:tr>
      <w:tr w:rsidR="002401CD" w:rsidRPr="001D2B1B" w14:paraId="27BE3EFA" w14:textId="77777777" w:rsidTr="005B79A8">
        <w:trPr>
          <w:cantSplit/>
        </w:trPr>
        <w:tc>
          <w:tcPr>
            <w:tcW w:w="1953" w:type="dxa"/>
            <w:shd w:val="clear" w:color="auto" w:fill="auto"/>
          </w:tcPr>
          <w:p w14:paraId="570921A9" w14:textId="77777777" w:rsidR="00322128" w:rsidRPr="001D2B1B" w:rsidRDefault="00322128" w:rsidP="00274AA2">
            <w:pPr>
              <w:keepNext/>
              <w:spacing w:before="60" w:after="60" w:line="240" w:lineRule="auto"/>
              <w:rPr>
                <w:rFonts w:eastAsia="PMingLiU" w:cs="Arial"/>
                <w:sz w:val="22"/>
                <w:szCs w:val="22"/>
                <w:lang w:val="en-US"/>
              </w:rPr>
            </w:pPr>
            <w:r w:rsidRPr="001D2B1B">
              <w:rPr>
                <w:rFonts w:eastAsia="PMingLiU" w:cs="Arial"/>
                <w:sz w:val="22"/>
                <w:szCs w:val="22"/>
                <w:lang w:val="en-US"/>
              </w:rPr>
              <w:t>CR, n (%)</w:t>
            </w:r>
          </w:p>
        </w:tc>
        <w:tc>
          <w:tcPr>
            <w:tcW w:w="2429" w:type="dxa"/>
            <w:shd w:val="clear" w:color="auto" w:fill="auto"/>
          </w:tcPr>
          <w:p w14:paraId="145D2A50" w14:textId="77777777" w:rsidR="00322128" w:rsidRPr="001D2B1B" w:rsidRDefault="004B587A" w:rsidP="00274AA2">
            <w:pPr>
              <w:keepNext/>
              <w:spacing w:before="60" w:after="60" w:line="240" w:lineRule="auto"/>
              <w:jc w:val="center"/>
              <w:rPr>
                <w:rFonts w:eastAsia="PMingLiU" w:cs="Arial"/>
                <w:b/>
                <w:sz w:val="22"/>
                <w:szCs w:val="22"/>
                <w:lang w:val="en-US"/>
              </w:rPr>
            </w:pPr>
            <w:r w:rsidRPr="001D2B1B">
              <w:rPr>
                <w:rFonts w:eastAsia="PMingLiU" w:cs="Arial"/>
                <w:sz w:val="22"/>
                <w:szCs w:val="22"/>
                <w:lang w:val="en-US"/>
              </w:rPr>
              <w:t>11</w:t>
            </w:r>
            <w:r w:rsidR="00322128" w:rsidRPr="001D2B1B">
              <w:rPr>
                <w:rFonts w:eastAsia="PMingLiU" w:cs="Arial"/>
                <w:sz w:val="22"/>
                <w:szCs w:val="22"/>
                <w:lang w:val="en-US"/>
              </w:rPr>
              <w:t xml:space="preserve"> (</w:t>
            </w:r>
            <w:r w:rsidRPr="001D2B1B">
              <w:rPr>
                <w:rFonts w:eastAsia="PMingLiU" w:cs="Arial"/>
                <w:sz w:val="22"/>
                <w:szCs w:val="22"/>
                <w:lang w:val="en-US"/>
              </w:rPr>
              <w:t>5.7</w:t>
            </w:r>
            <w:r w:rsidR="00322128" w:rsidRPr="001D2B1B">
              <w:rPr>
                <w:rFonts w:eastAsia="PMingLiU" w:cs="Arial"/>
                <w:sz w:val="22"/>
                <w:szCs w:val="22"/>
                <w:lang w:val="en-US"/>
              </w:rPr>
              <w:t>)</w:t>
            </w:r>
          </w:p>
        </w:tc>
        <w:tc>
          <w:tcPr>
            <w:tcW w:w="2683" w:type="dxa"/>
            <w:shd w:val="clear" w:color="auto" w:fill="auto"/>
          </w:tcPr>
          <w:p w14:paraId="552CF157" w14:textId="77777777" w:rsidR="00322128" w:rsidRPr="001D2B1B" w:rsidRDefault="00291201" w:rsidP="00274AA2">
            <w:pPr>
              <w:keepNext/>
              <w:spacing w:before="60" w:after="60" w:line="240" w:lineRule="auto"/>
              <w:jc w:val="center"/>
              <w:rPr>
                <w:rFonts w:eastAsia="PMingLiU" w:cs="Arial"/>
                <w:b/>
                <w:sz w:val="22"/>
                <w:szCs w:val="22"/>
                <w:lang w:val="en-US"/>
              </w:rPr>
            </w:pPr>
            <w:r w:rsidRPr="001D2B1B">
              <w:rPr>
                <w:rFonts w:eastAsia="PMingLiU" w:cs="Arial"/>
                <w:sz w:val="22"/>
                <w:szCs w:val="22"/>
                <w:lang w:val="en-US"/>
              </w:rPr>
              <w:t>8</w:t>
            </w:r>
            <w:r w:rsidR="00322128" w:rsidRPr="001D2B1B">
              <w:rPr>
                <w:rFonts w:eastAsia="PMingLiU" w:cs="Arial"/>
                <w:sz w:val="22"/>
                <w:szCs w:val="22"/>
                <w:lang w:val="en-US"/>
              </w:rPr>
              <w:t xml:space="preserve"> (</w:t>
            </w:r>
            <w:r w:rsidRPr="001D2B1B">
              <w:rPr>
                <w:rFonts w:eastAsia="PMingLiU" w:cs="Arial"/>
                <w:sz w:val="22"/>
                <w:szCs w:val="22"/>
                <w:lang w:val="en-US"/>
              </w:rPr>
              <w:t>8.1</w:t>
            </w:r>
            <w:r w:rsidR="00322128" w:rsidRPr="001D2B1B">
              <w:rPr>
                <w:rFonts w:eastAsia="PMingLiU" w:cs="Arial"/>
                <w:sz w:val="22"/>
                <w:szCs w:val="22"/>
                <w:lang w:val="en-US"/>
              </w:rPr>
              <w:t>)</w:t>
            </w:r>
          </w:p>
        </w:tc>
        <w:tc>
          <w:tcPr>
            <w:tcW w:w="2685" w:type="dxa"/>
            <w:shd w:val="clear" w:color="auto" w:fill="auto"/>
          </w:tcPr>
          <w:p w14:paraId="38336BE0" w14:textId="77777777" w:rsidR="00322128" w:rsidRPr="001D2B1B" w:rsidRDefault="00346ED0" w:rsidP="00274AA2">
            <w:pPr>
              <w:keepNext/>
              <w:spacing w:before="60" w:after="60" w:line="240" w:lineRule="auto"/>
              <w:jc w:val="center"/>
              <w:rPr>
                <w:rFonts w:eastAsia="PMingLiU" w:cs="Arial"/>
                <w:b/>
                <w:sz w:val="22"/>
                <w:szCs w:val="22"/>
                <w:lang w:val="en-US"/>
              </w:rPr>
            </w:pPr>
            <w:r w:rsidRPr="001D2B1B">
              <w:rPr>
                <w:rFonts w:eastAsia="PMingLiU" w:cs="Arial"/>
                <w:sz w:val="22"/>
                <w:szCs w:val="22"/>
                <w:lang w:val="en-US"/>
              </w:rPr>
              <w:t>2</w:t>
            </w:r>
            <w:r w:rsidR="00322128" w:rsidRPr="001D2B1B">
              <w:rPr>
                <w:rFonts w:eastAsia="PMingLiU" w:cs="Arial"/>
                <w:sz w:val="22"/>
                <w:szCs w:val="22"/>
                <w:lang w:val="en-US"/>
              </w:rPr>
              <w:t xml:space="preserve"> (</w:t>
            </w:r>
            <w:r w:rsidRPr="001D2B1B">
              <w:rPr>
                <w:rFonts w:eastAsia="PMingLiU" w:cs="Arial"/>
                <w:sz w:val="22"/>
                <w:szCs w:val="22"/>
                <w:lang w:val="en-US"/>
              </w:rPr>
              <w:t>2.5</w:t>
            </w:r>
            <w:r w:rsidR="00322128" w:rsidRPr="001D2B1B">
              <w:rPr>
                <w:rFonts w:eastAsia="PMingLiU" w:cs="Arial"/>
                <w:sz w:val="22"/>
                <w:szCs w:val="22"/>
                <w:lang w:val="en-US"/>
              </w:rPr>
              <w:t>)</w:t>
            </w:r>
          </w:p>
        </w:tc>
      </w:tr>
      <w:tr w:rsidR="002401CD" w:rsidRPr="001D2B1B" w14:paraId="637DD9F4" w14:textId="77777777" w:rsidTr="005B79A8">
        <w:trPr>
          <w:cantSplit/>
        </w:trPr>
        <w:tc>
          <w:tcPr>
            <w:tcW w:w="1953" w:type="dxa"/>
            <w:shd w:val="clear" w:color="auto" w:fill="auto"/>
          </w:tcPr>
          <w:p w14:paraId="4882C50D" w14:textId="77777777" w:rsidR="00322128" w:rsidRPr="001D2B1B" w:rsidRDefault="00322128" w:rsidP="00274AA2">
            <w:pPr>
              <w:keepNext/>
              <w:spacing w:before="60" w:after="60" w:line="240" w:lineRule="auto"/>
              <w:rPr>
                <w:rFonts w:eastAsia="PMingLiU" w:cs="Arial"/>
                <w:sz w:val="22"/>
                <w:szCs w:val="22"/>
                <w:lang w:val="en-US"/>
              </w:rPr>
            </w:pPr>
            <w:r w:rsidRPr="001D2B1B">
              <w:rPr>
                <w:rFonts w:eastAsia="PMingLiU" w:cs="Arial"/>
                <w:sz w:val="22"/>
                <w:szCs w:val="22"/>
                <w:lang w:val="en-US"/>
              </w:rPr>
              <w:t>PR, n (%)</w:t>
            </w:r>
          </w:p>
        </w:tc>
        <w:tc>
          <w:tcPr>
            <w:tcW w:w="2429" w:type="dxa"/>
            <w:shd w:val="clear" w:color="auto" w:fill="auto"/>
          </w:tcPr>
          <w:p w14:paraId="5BCE6175" w14:textId="77777777" w:rsidR="00322128" w:rsidRPr="001D2B1B" w:rsidRDefault="004B587A" w:rsidP="00274AA2">
            <w:pPr>
              <w:keepNext/>
              <w:spacing w:before="60" w:after="60" w:line="240" w:lineRule="auto"/>
              <w:jc w:val="center"/>
              <w:rPr>
                <w:rFonts w:eastAsia="PMingLiU" w:cs="Arial"/>
                <w:b/>
                <w:sz w:val="22"/>
                <w:szCs w:val="22"/>
                <w:lang w:val="en-US"/>
              </w:rPr>
            </w:pPr>
            <w:r w:rsidRPr="001D2B1B">
              <w:rPr>
                <w:rFonts w:eastAsia="PMingLiU" w:cs="Arial"/>
                <w:sz w:val="22"/>
                <w:szCs w:val="22"/>
                <w:lang w:val="en-US"/>
              </w:rPr>
              <w:t>22</w:t>
            </w:r>
            <w:r w:rsidR="00322128" w:rsidRPr="001D2B1B">
              <w:rPr>
                <w:rFonts w:eastAsia="PMingLiU" w:cs="Arial"/>
                <w:sz w:val="22"/>
                <w:szCs w:val="22"/>
                <w:lang w:val="en-US"/>
              </w:rPr>
              <w:t xml:space="preserve"> (</w:t>
            </w:r>
            <w:r w:rsidRPr="001D2B1B">
              <w:rPr>
                <w:rFonts w:eastAsia="PMingLiU" w:cs="Arial"/>
                <w:sz w:val="22"/>
                <w:szCs w:val="22"/>
                <w:lang w:val="en-US"/>
              </w:rPr>
              <w:t>11.5</w:t>
            </w:r>
            <w:r w:rsidR="00322128" w:rsidRPr="001D2B1B">
              <w:rPr>
                <w:rFonts w:eastAsia="PMingLiU" w:cs="Arial"/>
                <w:sz w:val="22"/>
                <w:szCs w:val="22"/>
                <w:lang w:val="en-US"/>
              </w:rPr>
              <w:t>)</w:t>
            </w:r>
          </w:p>
        </w:tc>
        <w:tc>
          <w:tcPr>
            <w:tcW w:w="2683" w:type="dxa"/>
            <w:shd w:val="clear" w:color="auto" w:fill="auto"/>
          </w:tcPr>
          <w:p w14:paraId="177DA843" w14:textId="77777777" w:rsidR="00322128" w:rsidRPr="001D2B1B" w:rsidRDefault="00291201" w:rsidP="00274AA2">
            <w:pPr>
              <w:keepNext/>
              <w:spacing w:before="60" w:after="60" w:line="240" w:lineRule="auto"/>
              <w:jc w:val="center"/>
              <w:rPr>
                <w:rFonts w:eastAsia="PMingLiU" w:cs="Arial"/>
                <w:b/>
                <w:sz w:val="22"/>
                <w:szCs w:val="22"/>
                <w:lang w:val="en-US"/>
              </w:rPr>
            </w:pPr>
            <w:r w:rsidRPr="001D2B1B">
              <w:rPr>
                <w:rFonts w:eastAsia="PMingLiU" w:cs="Arial"/>
                <w:sz w:val="22"/>
                <w:szCs w:val="22"/>
                <w:lang w:val="en-US"/>
              </w:rPr>
              <w:t>19</w:t>
            </w:r>
            <w:r w:rsidR="00322128" w:rsidRPr="001D2B1B">
              <w:rPr>
                <w:rFonts w:eastAsia="PMingLiU" w:cs="Arial"/>
                <w:sz w:val="22"/>
                <w:szCs w:val="22"/>
                <w:lang w:val="en-US"/>
              </w:rPr>
              <w:t xml:space="preserve"> (</w:t>
            </w:r>
            <w:r w:rsidRPr="001D2B1B">
              <w:rPr>
                <w:rFonts w:eastAsia="PMingLiU" w:cs="Arial"/>
                <w:sz w:val="22"/>
                <w:szCs w:val="22"/>
                <w:lang w:val="en-US"/>
              </w:rPr>
              <w:t>19.2</w:t>
            </w:r>
            <w:r w:rsidR="00322128" w:rsidRPr="001D2B1B">
              <w:rPr>
                <w:rFonts w:eastAsia="PMingLiU" w:cs="Arial"/>
                <w:sz w:val="22"/>
                <w:szCs w:val="22"/>
                <w:lang w:val="en-US"/>
              </w:rPr>
              <w:t>)</w:t>
            </w:r>
          </w:p>
        </w:tc>
        <w:tc>
          <w:tcPr>
            <w:tcW w:w="2685" w:type="dxa"/>
            <w:shd w:val="clear" w:color="auto" w:fill="auto"/>
          </w:tcPr>
          <w:p w14:paraId="4AACD540" w14:textId="77777777" w:rsidR="00322128" w:rsidRPr="001D2B1B" w:rsidRDefault="00322128" w:rsidP="00274AA2">
            <w:pPr>
              <w:keepNext/>
              <w:spacing w:before="60" w:after="60" w:line="240" w:lineRule="auto"/>
              <w:jc w:val="center"/>
              <w:rPr>
                <w:rFonts w:eastAsia="PMingLiU" w:cs="Arial"/>
                <w:b/>
                <w:sz w:val="22"/>
                <w:szCs w:val="22"/>
                <w:lang w:val="en-US"/>
              </w:rPr>
            </w:pPr>
            <w:r w:rsidRPr="001D2B1B">
              <w:rPr>
                <w:rFonts w:eastAsia="PMingLiU" w:cs="Arial"/>
                <w:sz w:val="22"/>
                <w:szCs w:val="22"/>
                <w:lang w:val="en-US"/>
              </w:rPr>
              <w:t>2 (</w:t>
            </w:r>
            <w:r w:rsidR="00346ED0" w:rsidRPr="001D2B1B">
              <w:rPr>
                <w:rFonts w:eastAsia="PMingLiU" w:cs="Arial"/>
                <w:sz w:val="22"/>
                <w:szCs w:val="22"/>
                <w:lang w:val="en-US"/>
              </w:rPr>
              <w:t>2.5</w:t>
            </w:r>
            <w:r w:rsidRPr="001D2B1B">
              <w:rPr>
                <w:rFonts w:eastAsia="PMingLiU" w:cs="Arial"/>
                <w:sz w:val="22"/>
                <w:szCs w:val="22"/>
                <w:lang w:val="en-US"/>
              </w:rPr>
              <w:t>)</w:t>
            </w:r>
          </w:p>
        </w:tc>
      </w:tr>
      <w:tr w:rsidR="002401CD" w:rsidRPr="001D2B1B" w14:paraId="10409D42" w14:textId="77777777" w:rsidTr="005B79A8">
        <w:trPr>
          <w:cantSplit/>
          <w:trHeight w:val="286"/>
        </w:trPr>
        <w:tc>
          <w:tcPr>
            <w:tcW w:w="1953" w:type="dxa"/>
            <w:shd w:val="clear" w:color="auto" w:fill="auto"/>
          </w:tcPr>
          <w:p w14:paraId="6E1F6072" w14:textId="77777777" w:rsidR="00322128" w:rsidRPr="001D2B1B" w:rsidRDefault="00322128" w:rsidP="00274AA2">
            <w:pPr>
              <w:spacing w:before="60" w:after="60" w:line="240" w:lineRule="auto"/>
              <w:rPr>
                <w:rFonts w:eastAsia="PMingLiU" w:cs="Arial"/>
                <w:sz w:val="22"/>
                <w:szCs w:val="22"/>
                <w:lang w:val="en-US"/>
              </w:rPr>
            </w:pPr>
            <w:r w:rsidRPr="001D2B1B">
              <w:rPr>
                <w:rFonts w:eastAsia="PMingLiU" w:cs="Arial"/>
                <w:sz w:val="22"/>
                <w:szCs w:val="22"/>
                <w:lang w:val="en-US"/>
              </w:rPr>
              <w:t>Median DoR</w:t>
            </w:r>
            <w:r w:rsidRPr="001D2B1B">
              <w:rPr>
                <w:rFonts w:eastAsia="PMingLiU" w:cs="Arial"/>
                <w:sz w:val="22"/>
                <w:szCs w:val="22"/>
                <w:lang w:val="en-US"/>
              </w:rPr>
              <w:br/>
              <w:t>(</w:t>
            </w:r>
            <w:r w:rsidR="00E874AE" w:rsidRPr="001D2B1B">
              <w:rPr>
                <w:rFonts w:eastAsia="PMingLiU" w:cs="Arial"/>
                <w:sz w:val="22"/>
                <w:szCs w:val="22"/>
                <w:lang w:val="en-US"/>
              </w:rPr>
              <w:t>95% CI</w:t>
            </w:r>
            <w:r w:rsidRPr="001D2B1B">
              <w:rPr>
                <w:rFonts w:eastAsia="PMingLiU" w:cs="Arial"/>
                <w:sz w:val="22"/>
                <w:szCs w:val="22"/>
                <w:lang w:val="en-US"/>
              </w:rPr>
              <w:t>)</w:t>
            </w:r>
          </w:p>
        </w:tc>
        <w:tc>
          <w:tcPr>
            <w:tcW w:w="2429" w:type="dxa"/>
            <w:shd w:val="clear" w:color="auto" w:fill="auto"/>
          </w:tcPr>
          <w:p w14:paraId="44C3EA74" w14:textId="77777777" w:rsidR="00322128" w:rsidRPr="001D2B1B" w:rsidRDefault="00322128" w:rsidP="00274AA2">
            <w:pPr>
              <w:spacing w:before="60" w:after="60" w:line="240" w:lineRule="auto"/>
              <w:ind w:left="-167"/>
              <w:jc w:val="center"/>
              <w:rPr>
                <w:rFonts w:eastAsia="PMingLiU" w:cs="Arial"/>
                <w:sz w:val="22"/>
                <w:szCs w:val="22"/>
                <w:lang w:val="en-US"/>
              </w:rPr>
            </w:pPr>
            <w:r w:rsidRPr="001D2B1B">
              <w:rPr>
                <w:rFonts w:eastAsia="PMingLiU" w:cs="Arial"/>
                <w:sz w:val="22"/>
                <w:szCs w:val="22"/>
                <w:lang w:val="en-US"/>
              </w:rPr>
              <w:t>NR</w:t>
            </w:r>
            <w:r w:rsidRPr="001D2B1B">
              <w:rPr>
                <w:rFonts w:eastAsia="PMingLiU" w:cs="Arial"/>
                <w:sz w:val="22"/>
                <w:szCs w:val="22"/>
                <w:lang w:val="en-US"/>
              </w:rPr>
              <w:br/>
              <w:t>(</w:t>
            </w:r>
            <w:r w:rsidR="004B587A" w:rsidRPr="001D2B1B">
              <w:rPr>
                <w:rFonts w:eastAsia="PMingLiU" w:cs="Arial"/>
                <w:sz w:val="22"/>
                <w:szCs w:val="22"/>
                <w:lang w:val="en-US"/>
              </w:rPr>
              <w:t>12.3, NE</w:t>
            </w:r>
            <w:r w:rsidRPr="001D2B1B">
              <w:rPr>
                <w:rFonts w:eastAsia="PMingLiU" w:cs="Arial"/>
                <w:sz w:val="22"/>
                <w:szCs w:val="22"/>
                <w:lang w:val="en-US"/>
              </w:rPr>
              <w:t>)</w:t>
            </w:r>
          </w:p>
        </w:tc>
        <w:tc>
          <w:tcPr>
            <w:tcW w:w="2683" w:type="dxa"/>
            <w:shd w:val="clear" w:color="auto" w:fill="auto"/>
          </w:tcPr>
          <w:p w14:paraId="2B06337E" w14:textId="77777777" w:rsidR="00322128" w:rsidRPr="001D2B1B" w:rsidRDefault="00322128" w:rsidP="00274AA2">
            <w:pPr>
              <w:spacing w:before="60" w:after="60" w:line="240" w:lineRule="auto"/>
              <w:ind w:left="-57"/>
              <w:jc w:val="center"/>
              <w:rPr>
                <w:rFonts w:eastAsia="PMingLiU" w:cs="Arial"/>
                <w:sz w:val="22"/>
                <w:szCs w:val="22"/>
                <w:lang w:val="en-US"/>
              </w:rPr>
            </w:pPr>
            <w:r w:rsidRPr="001D2B1B">
              <w:rPr>
                <w:rFonts w:eastAsia="PMingLiU" w:cs="Arial"/>
                <w:sz w:val="22"/>
                <w:szCs w:val="22"/>
                <w:lang w:val="en-US"/>
              </w:rPr>
              <w:t>NR</w:t>
            </w:r>
            <w:r w:rsidRPr="001D2B1B">
              <w:rPr>
                <w:rFonts w:eastAsia="PMingLiU" w:cs="Arial"/>
                <w:sz w:val="22"/>
                <w:szCs w:val="22"/>
                <w:lang w:val="en-US"/>
              </w:rPr>
              <w:br/>
              <w:t>(</w:t>
            </w:r>
            <w:r w:rsidR="00E874AE" w:rsidRPr="001D2B1B">
              <w:rPr>
                <w:rFonts w:eastAsia="PMingLiU" w:cs="Arial"/>
                <w:sz w:val="22"/>
                <w:szCs w:val="22"/>
                <w:lang w:val="en-US"/>
              </w:rPr>
              <w:t>8</w:t>
            </w:r>
            <w:r w:rsidR="00291201" w:rsidRPr="001D2B1B">
              <w:rPr>
                <w:rFonts w:eastAsia="PMingLiU" w:cs="Arial"/>
                <w:sz w:val="22"/>
                <w:szCs w:val="22"/>
                <w:lang w:val="en-US"/>
              </w:rPr>
              <w:t>.</w:t>
            </w:r>
            <w:r w:rsidR="00E874AE" w:rsidRPr="001D2B1B">
              <w:rPr>
                <w:rFonts w:eastAsia="PMingLiU" w:cs="Arial"/>
                <w:sz w:val="22"/>
                <w:szCs w:val="22"/>
                <w:lang w:val="en-US"/>
              </w:rPr>
              <w:t>2</w:t>
            </w:r>
            <w:r w:rsidR="00291201" w:rsidRPr="001D2B1B">
              <w:rPr>
                <w:rFonts w:eastAsia="PMingLiU" w:cs="Arial"/>
                <w:sz w:val="22"/>
                <w:szCs w:val="22"/>
                <w:lang w:val="en-US"/>
              </w:rPr>
              <w:t>, NE</w:t>
            </w:r>
            <w:r w:rsidRPr="001D2B1B">
              <w:rPr>
                <w:rFonts w:eastAsia="PMingLiU" w:cs="Arial"/>
                <w:sz w:val="22"/>
                <w:szCs w:val="22"/>
                <w:lang w:val="en-US"/>
              </w:rPr>
              <w:t>)</w:t>
            </w:r>
          </w:p>
        </w:tc>
        <w:tc>
          <w:tcPr>
            <w:tcW w:w="2685" w:type="dxa"/>
            <w:shd w:val="clear" w:color="auto" w:fill="auto"/>
          </w:tcPr>
          <w:p w14:paraId="27F229F6" w14:textId="77777777" w:rsidR="00322128" w:rsidRPr="001D2B1B" w:rsidRDefault="00322128" w:rsidP="00274AA2">
            <w:pPr>
              <w:spacing w:before="60" w:after="60" w:line="240" w:lineRule="auto"/>
              <w:jc w:val="center"/>
              <w:rPr>
                <w:rFonts w:eastAsia="PMingLiU" w:cs="Arial"/>
                <w:sz w:val="22"/>
                <w:szCs w:val="22"/>
                <w:lang w:val="en-US"/>
              </w:rPr>
            </w:pPr>
            <w:r w:rsidRPr="001D2B1B">
              <w:rPr>
                <w:rFonts w:eastAsia="PMingLiU" w:cs="Arial"/>
                <w:sz w:val="22"/>
                <w:szCs w:val="22"/>
                <w:lang w:val="en-US"/>
              </w:rPr>
              <w:t>12.25</w:t>
            </w:r>
            <w:r w:rsidRPr="001D2B1B">
              <w:rPr>
                <w:rFonts w:eastAsia="PMingLiU" w:cs="Arial"/>
                <w:sz w:val="22"/>
                <w:szCs w:val="22"/>
                <w:lang w:val="en-US"/>
              </w:rPr>
              <w:br/>
              <w:t>(</w:t>
            </w:r>
            <w:r w:rsidR="00E874AE" w:rsidRPr="001D2B1B">
              <w:rPr>
                <w:rFonts w:eastAsia="PMingLiU" w:cs="Arial"/>
                <w:sz w:val="22"/>
                <w:szCs w:val="22"/>
                <w:lang w:val="en-US"/>
              </w:rPr>
              <w:t>1</w:t>
            </w:r>
            <w:r w:rsidR="00346ED0" w:rsidRPr="001D2B1B">
              <w:rPr>
                <w:rFonts w:eastAsia="PMingLiU" w:cs="Arial"/>
                <w:sz w:val="22"/>
                <w:szCs w:val="22"/>
                <w:lang w:val="en-US"/>
              </w:rPr>
              <w:t>.</w:t>
            </w:r>
            <w:r w:rsidR="00E874AE" w:rsidRPr="001D2B1B">
              <w:rPr>
                <w:rFonts w:eastAsia="PMingLiU" w:cs="Arial"/>
                <w:sz w:val="22"/>
                <w:szCs w:val="22"/>
                <w:lang w:val="en-US"/>
              </w:rPr>
              <w:t>4</w:t>
            </w:r>
            <w:r w:rsidR="00346ED0" w:rsidRPr="001D2B1B">
              <w:rPr>
                <w:rFonts w:eastAsia="PMingLiU" w:cs="Arial"/>
                <w:sz w:val="22"/>
                <w:szCs w:val="22"/>
                <w:lang w:val="en-US"/>
              </w:rPr>
              <w:t>, NE</w:t>
            </w:r>
            <w:r w:rsidRPr="001D2B1B">
              <w:rPr>
                <w:rFonts w:eastAsia="PMingLiU" w:cs="Arial"/>
                <w:sz w:val="22"/>
                <w:szCs w:val="22"/>
                <w:lang w:val="en-US"/>
              </w:rPr>
              <w:t>)</w:t>
            </w:r>
          </w:p>
        </w:tc>
      </w:tr>
      <w:tr w:rsidR="002401CD" w:rsidRPr="001D2B1B" w14:paraId="728126C2" w14:textId="77777777" w:rsidTr="005B79A8">
        <w:trPr>
          <w:cantSplit/>
        </w:trPr>
        <w:tc>
          <w:tcPr>
            <w:tcW w:w="1953" w:type="dxa"/>
          </w:tcPr>
          <w:p w14:paraId="19DDAD1E" w14:textId="77777777" w:rsidR="00322128" w:rsidRPr="001D2B1B" w:rsidRDefault="00322128" w:rsidP="00274AA2">
            <w:pPr>
              <w:keepNext/>
              <w:spacing w:before="60" w:after="60" w:line="240" w:lineRule="auto"/>
              <w:rPr>
                <w:rFonts w:eastAsia="PMingLiU" w:cs="Arial"/>
                <w:sz w:val="22"/>
                <w:szCs w:val="22"/>
                <w:lang w:val="en-US"/>
              </w:rPr>
            </w:pPr>
            <w:r w:rsidRPr="001D2B1B">
              <w:rPr>
                <w:rFonts w:eastAsia="PMingLiU" w:cs="Arial"/>
                <w:sz w:val="22"/>
                <w:szCs w:val="22"/>
                <w:lang w:val="en-US"/>
              </w:rPr>
              <w:t>Median OS months</w:t>
            </w:r>
            <w:r w:rsidRPr="001D2B1B">
              <w:rPr>
                <w:rFonts w:eastAsia="PMingLiU" w:cs="Arial"/>
                <w:sz w:val="22"/>
                <w:szCs w:val="22"/>
                <w:lang w:val="en-US"/>
              </w:rPr>
              <w:br/>
              <w:t>(95% CI)</w:t>
            </w:r>
          </w:p>
        </w:tc>
        <w:tc>
          <w:tcPr>
            <w:tcW w:w="2429" w:type="dxa"/>
          </w:tcPr>
          <w:p w14:paraId="68471DF4" w14:textId="77777777" w:rsidR="00322128" w:rsidRPr="001D2B1B" w:rsidRDefault="004B587A" w:rsidP="00274AA2">
            <w:pPr>
              <w:spacing w:before="60" w:after="60" w:line="240" w:lineRule="auto"/>
              <w:jc w:val="center"/>
              <w:rPr>
                <w:rFonts w:eastAsia="PMingLiU" w:cs="Arial"/>
                <w:sz w:val="22"/>
                <w:szCs w:val="22"/>
                <w:lang w:val="en-US"/>
              </w:rPr>
            </w:pPr>
            <w:r w:rsidRPr="001D2B1B">
              <w:rPr>
                <w:rFonts w:eastAsia="PMingLiU" w:cs="Arial"/>
                <w:sz w:val="22"/>
                <w:szCs w:val="22"/>
                <w:lang w:val="en-US"/>
              </w:rPr>
              <w:t>10.5</w:t>
            </w:r>
            <w:r w:rsidR="00322128" w:rsidRPr="001D2B1B">
              <w:rPr>
                <w:rFonts w:eastAsia="PMingLiU" w:cs="Arial"/>
                <w:sz w:val="22"/>
                <w:szCs w:val="22"/>
                <w:lang w:val="en-US"/>
              </w:rPr>
              <w:br/>
              <w:t>(</w:t>
            </w:r>
            <w:r w:rsidR="00291201" w:rsidRPr="001D2B1B">
              <w:rPr>
                <w:rFonts w:eastAsia="PMingLiU" w:cs="Arial"/>
                <w:sz w:val="22"/>
                <w:szCs w:val="22"/>
                <w:lang w:val="en-US"/>
              </w:rPr>
              <w:t>6.6, 15.7</w:t>
            </w:r>
            <w:r w:rsidR="00322128" w:rsidRPr="001D2B1B">
              <w:rPr>
                <w:rFonts w:eastAsia="PMingLiU" w:cs="Arial"/>
                <w:sz w:val="22"/>
                <w:szCs w:val="22"/>
                <w:lang w:val="en-US"/>
              </w:rPr>
              <w:t>)</w:t>
            </w:r>
          </w:p>
        </w:tc>
        <w:tc>
          <w:tcPr>
            <w:tcW w:w="2683" w:type="dxa"/>
          </w:tcPr>
          <w:p w14:paraId="0B55137A" w14:textId="77777777" w:rsidR="00322128" w:rsidRPr="001D2B1B" w:rsidRDefault="00291201" w:rsidP="00274AA2">
            <w:pPr>
              <w:spacing w:before="60" w:after="60" w:line="240" w:lineRule="auto"/>
              <w:jc w:val="center"/>
              <w:rPr>
                <w:rFonts w:eastAsia="PMingLiU" w:cs="Arial"/>
                <w:sz w:val="22"/>
                <w:szCs w:val="22"/>
                <w:lang w:val="en-US"/>
              </w:rPr>
            </w:pPr>
            <w:r w:rsidRPr="001D2B1B">
              <w:rPr>
                <w:rFonts w:eastAsia="PMingLiU" w:cs="Arial"/>
                <w:sz w:val="22"/>
                <w:szCs w:val="22"/>
                <w:lang w:val="en-US"/>
              </w:rPr>
              <w:t>19.8</w:t>
            </w:r>
            <w:r w:rsidR="00322128" w:rsidRPr="001D2B1B">
              <w:rPr>
                <w:rFonts w:eastAsia="PMingLiU" w:cs="Arial"/>
                <w:sz w:val="22"/>
                <w:szCs w:val="22"/>
                <w:lang w:val="en-US"/>
              </w:rPr>
              <w:br/>
              <w:t>(</w:t>
            </w:r>
            <w:r w:rsidRPr="001D2B1B">
              <w:rPr>
                <w:rFonts w:eastAsia="PMingLiU" w:cs="Arial"/>
                <w:sz w:val="22"/>
                <w:szCs w:val="22"/>
                <w:lang w:val="en-US"/>
              </w:rPr>
              <w:t>9.3, NE</w:t>
            </w:r>
            <w:r w:rsidR="00322128" w:rsidRPr="001D2B1B">
              <w:rPr>
                <w:rFonts w:eastAsia="PMingLiU" w:cs="Arial"/>
                <w:sz w:val="22"/>
                <w:szCs w:val="22"/>
                <w:lang w:val="en-US"/>
              </w:rPr>
              <w:t>)</w:t>
            </w:r>
          </w:p>
        </w:tc>
        <w:tc>
          <w:tcPr>
            <w:tcW w:w="2685" w:type="dxa"/>
          </w:tcPr>
          <w:p w14:paraId="59D8F022" w14:textId="77777777" w:rsidR="00322128" w:rsidRPr="001D2B1B" w:rsidRDefault="00346ED0" w:rsidP="00274AA2">
            <w:pPr>
              <w:spacing w:before="60" w:after="60" w:line="240" w:lineRule="auto"/>
              <w:jc w:val="center"/>
              <w:rPr>
                <w:rFonts w:eastAsia="PMingLiU" w:cs="Arial"/>
                <w:sz w:val="22"/>
                <w:szCs w:val="22"/>
                <w:lang w:val="en-US"/>
              </w:rPr>
            </w:pPr>
            <w:r w:rsidRPr="001D2B1B">
              <w:rPr>
                <w:rFonts w:eastAsia="PMingLiU" w:cs="Arial"/>
                <w:sz w:val="22"/>
                <w:szCs w:val="22"/>
                <w:lang w:val="en-US"/>
              </w:rPr>
              <w:t>4.8</w:t>
            </w:r>
            <w:r w:rsidR="00322128" w:rsidRPr="001D2B1B">
              <w:rPr>
                <w:rFonts w:eastAsia="PMingLiU" w:cs="Arial"/>
                <w:sz w:val="22"/>
                <w:szCs w:val="22"/>
                <w:lang w:val="en-US"/>
              </w:rPr>
              <w:br/>
              <w:t>(</w:t>
            </w:r>
            <w:r w:rsidRPr="001D2B1B">
              <w:rPr>
                <w:rFonts w:eastAsia="PMingLiU" w:cs="Arial"/>
                <w:sz w:val="22"/>
                <w:szCs w:val="22"/>
                <w:lang w:val="en-US"/>
              </w:rPr>
              <w:t>3.1, 8.1</w:t>
            </w:r>
            <w:r w:rsidR="00322128" w:rsidRPr="001D2B1B">
              <w:rPr>
                <w:rFonts w:eastAsia="PMingLiU" w:cs="Arial"/>
                <w:sz w:val="22"/>
                <w:szCs w:val="22"/>
                <w:lang w:val="en-US"/>
              </w:rPr>
              <w:t>)</w:t>
            </w:r>
          </w:p>
        </w:tc>
      </w:tr>
      <w:tr w:rsidR="002401CD" w:rsidRPr="001D2B1B" w14:paraId="25FCD9DE" w14:textId="77777777" w:rsidTr="005B79A8">
        <w:trPr>
          <w:cantSplit/>
          <w:trHeight w:val="572"/>
        </w:trPr>
        <w:tc>
          <w:tcPr>
            <w:tcW w:w="1953" w:type="dxa"/>
          </w:tcPr>
          <w:p w14:paraId="5FB8DB95" w14:textId="77777777" w:rsidR="00322128" w:rsidRPr="001D2B1B" w:rsidRDefault="00322128" w:rsidP="00274AA2">
            <w:pPr>
              <w:keepNext/>
              <w:spacing w:before="60" w:after="60" w:line="240" w:lineRule="auto"/>
              <w:ind w:right="-146"/>
              <w:rPr>
                <w:rFonts w:eastAsia="PMingLiU" w:cs="Arial"/>
                <w:sz w:val="22"/>
                <w:szCs w:val="22"/>
                <w:lang w:val="en-US"/>
              </w:rPr>
            </w:pPr>
            <w:r w:rsidRPr="001D2B1B">
              <w:rPr>
                <w:rFonts w:eastAsia="PMingLiU" w:cs="Arial"/>
                <w:sz w:val="22"/>
                <w:szCs w:val="22"/>
                <w:lang w:val="en-US"/>
              </w:rPr>
              <w:t>OS at 12 months, %</w:t>
            </w:r>
            <w:r w:rsidRPr="001D2B1B">
              <w:rPr>
                <w:rFonts w:eastAsia="PMingLiU" w:cs="Arial"/>
                <w:sz w:val="22"/>
                <w:szCs w:val="22"/>
                <w:lang w:val="en-US"/>
              </w:rPr>
              <w:br/>
              <w:t>(95% CI)</w:t>
            </w:r>
          </w:p>
        </w:tc>
        <w:tc>
          <w:tcPr>
            <w:tcW w:w="2429" w:type="dxa"/>
          </w:tcPr>
          <w:p w14:paraId="51CCCDC0" w14:textId="77777777" w:rsidR="00322128" w:rsidRPr="001D2B1B" w:rsidRDefault="002F1390" w:rsidP="00274AA2">
            <w:pPr>
              <w:spacing w:before="60" w:after="60" w:line="240" w:lineRule="auto"/>
              <w:jc w:val="center"/>
              <w:rPr>
                <w:rFonts w:eastAsia="PMingLiU" w:cs="Arial"/>
                <w:sz w:val="22"/>
                <w:szCs w:val="22"/>
                <w:lang w:val="en-US"/>
              </w:rPr>
            </w:pPr>
            <w:r w:rsidRPr="001D2B1B">
              <w:rPr>
                <w:rFonts w:eastAsia="PMingLiU" w:cs="Arial"/>
                <w:sz w:val="22"/>
                <w:szCs w:val="22"/>
                <w:lang w:val="en-US"/>
              </w:rPr>
              <w:t>46.1</w:t>
            </w:r>
            <w:r w:rsidR="00322128" w:rsidRPr="001D2B1B">
              <w:rPr>
                <w:rFonts w:eastAsia="PMingLiU" w:cs="Arial"/>
                <w:sz w:val="22"/>
                <w:szCs w:val="22"/>
                <w:lang w:val="en-US"/>
              </w:rPr>
              <w:br/>
              <w:t>(</w:t>
            </w:r>
            <w:r w:rsidRPr="001D2B1B">
              <w:rPr>
                <w:rFonts w:eastAsia="PMingLiU" w:cs="Arial"/>
                <w:sz w:val="22"/>
                <w:szCs w:val="22"/>
                <w:lang w:val="en-US"/>
              </w:rPr>
              <w:t>38.2, 53.5</w:t>
            </w:r>
            <w:r w:rsidR="00322128" w:rsidRPr="001D2B1B">
              <w:rPr>
                <w:rFonts w:eastAsia="PMingLiU" w:cs="Arial"/>
                <w:sz w:val="22"/>
                <w:szCs w:val="22"/>
                <w:lang w:val="en-US"/>
              </w:rPr>
              <w:t>)</w:t>
            </w:r>
          </w:p>
        </w:tc>
        <w:tc>
          <w:tcPr>
            <w:tcW w:w="2683" w:type="dxa"/>
          </w:tcPr>
          <w:p w14:paraId="38FE2ACC" w14:textId="77777777" w:rsidR="00322128" w:rsidRPr="001D2B1B" w:rsidRDefault="002F1390" w:rsidP="00274AA2">
            <w:pPr>
              <w:spacing w:before="60" w:after="60" w:line="240" w:lineRule="auto"/>
              <w:jc w:val="center"/>
              <w:rPr>
                <w:rFonts w:eastAsia="PMingLiU" w:cs="Arial"/>
                <w:sz w:val="22"/>
                <w:szCs w:val="22"/>
                <w:lang w:val="en-US"/>
              </w:rPr>
            </w:pPr>
            <w:r w:rsidRPr="001D2B1B">
              <w:rPr>
                <w:rFonts w:eastAsia="PMingLiU" w:cs="Arial"/>
                <w:sz w:val="22"/>
                <w:szCs w:val="22"/>
                <w:lang w:val="en-US"/>
              </w:rPr>
              <w:t>57.3</w:t>
            </w:r>
            <w:r w:rsidR="00322128" w:rsidRPr="001D2B1B">
              <w:rPr>
                <w:rFonts w:eastAsia="PMingLiU" w:cs="Arial"/>
                <w:sz w:val="22"/>
                <w:szCs w:val="22"/>
                <w:lang w:val="en-US"/>
              </w:rPr>
              <w:br/>
              <w:t>(</w:t>
            </w:r>
            <w:r w:rsidRPr="001D2B1B">
              <w:rPr>
                <w:rFonts w:eastAsia="PMingLiU" w:cs="Arial"/>
                <w:sz w:val="22"/>
                <w:szCs w:val="22"/>
                <w:lang w:val="en-US"/>
              </w:rPr>
              <w:t>46.1, 66.9</w:t>
            </w:r>
            <w:r w:rsidR="00322128" w:rsidRPr="001D2B1B">
              <w:rPr>
                <w:rFonts w:eastAsia="PMingLiU" w:cs="Arial"/>
                <w:sz w:val="22"/>
                <w:szCs w:val="22"/>
                <w:lang w:val="en-US"/>
              </w:rPr>
              <w:t>)</w:t>
            </w:r>
          </w:p>
        </w:tc>
        <w:tc>
          <w:tcPr>
            <w:tcW w:w="2685" w:type="dxa"/>
          </w:tcPr>
          <w:p w14:paraId="09BCAB1B" w14:textId="77777777" w:rsidR="00322128" w:rsidRPr="001D2B1B" w:rsidRDefault="002F1390" w:rsidP="00274AA2">
            <w:pPr>
              <w:spacing w:before="60" w:after="60" w:line="240" w:lineRule="auto"/>
              <w:jc w:val="center"/>
              <w:rPr>
                <w:rFonts w:eastAsia="PMingLiU" w:cs="Arial"/>
                <w:sz w:val="22"/>
                <w:szCs w:val="22"/>
                <w:lang w:val="en-US"/>
              </w:rPr>
            </w:pPr>
            <w:r w:rsidRPr="001D2B1B">
              <w:rPr>
                <w:rFonts w:eastAsia="PMingLiU" w:cs="Arial"/>
                <w:sz w:val="22"/>
                <w:szCs w:val="22"/>
                <w:lang w:val="en-US"/>
              </w:rPr>
              <w:t>28.0</w:t>
            </w:r>
            <w:r w:rsidR="00322128" w:rsidRPr="001D2B1B">
              <w:rPr>
                <w:rFonts w:eastAsia="PMingLiU" w:cs="Arial"/>
                <w:sz w:val="22"/>
                <w:szCs w:val="22"/>
                <w:lang w:val="en-US"/>
              </w:rPr>
              <w:br/>
              <w:t>(</w:t>
            </w:r>
            <w:r w:rsidRPr="001D2B1B">
              <w:rPr>
                <w:rFonts w:eastAsia="PMingLiU" w:cs="Arial"/>
                <w:sz w:val="22"/>
                <w:szCs w:val="22"/>
                <w:lang w:val="en-US"/>
              </w:rPr>
              <w:t>17.5, 39.6</w:t>
            </w:r>
            <w:r w:rsidR="00322128" w:rsidRPr="001D2B1B">
              <w:rPr>
                <w:rFonts w:eastAsia="PMingLiU" w:cs="Arial"/>
                <w:sz w:val="22"/>
                <w:szCs w:val="22"/>
                <w:lang w:val="en-US"/>
              </w:rPr>
              <w:t>)</w:t>
            </w:r>
          </w:p>
        </w:tc>
      </w:tr>
      <w:tr w:rsidR="00DB1367" w:rsidRPr="001D2B1B" w14:paraId="074CC2E5" w14:textId="77777777" w:rsidTr="005B79A8">
        <w:trPr>
          <w:cantSplit/>
          <w:trHeight w:val="572"/>
        </w:trPr>
        <w:tc>
          <w:tcPr>
            <w:tcW w:w="1953" w:type="dxa"/>
          </w:tcPr>
          <w:p w14:paraId="703ECFD2" w14:textId="77777777" w:rsidR="00DB1367" w:rsidRPr="001D2B1B" w:rsidRDefault="00DB1367" w:rsidP="00DB1367">
            <w:pPr>
              <w:keepNext/>
              <w:spacing w:before="60" w:after="60" w:line="240" w:lineRule="auto"/>
              <w:ind w:right="-146"/>
              <w:rPr>
                <w:rFonts w:eastAsia="PMingLiU" w:cs="Arial"/>
                <w:sz w:val="22"/>
                <w:szCs w:val="22"/>
                <w:lang w:val="en-US"/>
              </w:rPr>
            </w:pPr>
            <w:r w:rsidRPr="001D2B1B">
              <w:rPr>
                <w:rFonts w:eastAsia="PMingLiU" w:cs="Arial"/>
                <w:sz w:val="22"/>
                <w:szCs w:val="22"/>
                <w:lang w:val="en-US"/>
              </w:rPr>
              <w:t>OS at 24 months, %</w:t>
            </w:r>
            <w:r w:rsidRPr="001D2B1B">
              <w:rPr>
                <w:rFonts w:eastAsia="PMingLiU" w:cs="Arial"/>
                <w:sz w:val="22"/>
                <w:szCs w:val="22"/>
                <w:lang w:val="en-US"/>
              </w:rPr>
              <w:br/>
              <w:t>(95% CI)</w:t>
            </w:r>
          </w:p>
        </w:tc>
        <w:tc>
          <w:tcPr>
            <w:tcW w:w="2429" w:type="dxa"/>
          </w:tcPr>
          <w:p w14:paraId="34B791A4" w14:textId="77777777" w:rsidR="00DB1367" w:rsidRPr="001D2B1B" w:rsidRDefault="00DB1367" w:rsidP="00DB1367">
            <w:pPr>
              <w:spacing w:before="60" w:after="60" w:line="240" w:lineRule="auto"/>
              <w:jc w:val="center"/>
              <w:rPr>
                <w:rFonts w:eastAsia="PMingLiU" w:cs="Arial"/>
                <w:sz w:val="22"/>
                <w:szCs w:val="22"/>
                <w:lang w:val="en-US"/>
              </w:rPr>
            </w:pPr>
            <w:r w:rsidRPr="001D2B1B">
              <w:rPr>
                <w:rFonts w:eastAsia="PMingLiU" w:cs="Arial"/>
                <w:sz w:val="22"/>
                <w:szCs w:val="22"/>
                <w:lang w:val="en-US"/>
              </w:rPr>
              <w:t>32.0</w:t>
            </w:r>
            <w:r w:rsidRPr="001D2B1B">
              <w:rPr>
                <w:rFonts w:eastAsia="PMingLiU" w:cs="Arial"/>
                <w:sz w:val="22"/>
                <w:szCs w:val="22"/>
                <w:lang w:val="en-US"/>
              </w:rPr>
              <w:br/>
              <w:t>(22.9, 41.4)</w:t>
            </w:r>
          </w:p>
        </w:tc>
        <w:tc>
          <w:tcPr>
            <w:tcW w:w="2683" w:type="dxa"/>
          </w:tcPr>
          <w:p w14:paraId="015B1F37" w14:textId="77777777" w:rsidR="00DB1367" w:rsidRPr="001D2B1B" w:rsidRDefault="00DB1367" w:rsidP="00DB1367">
            <w:pPr>
              <w:spacing w:before="60" w:after="60" w:line="240" w:lineRule="auto"/>
              <w:jc w:val="center"/>
              <w:rPr>
                <w:rFonts w:eastAsia="PMingLiU" w:cs="Arial"/>
                <w:sz w:val="22"/>
                <w:szCs w:val="22"/>
                <w:lang w:val="en-US"/>
              </w:rPr>
            </w:pPr>
            <w:r w:rsidRPr="001D2B1B">
              <w:rPr>
                <w:rFonts w:eastAsia="PMingLiU" w:cs="Arial"/>
                <w:sz w:val="22"/>
                <w:szCs w:val="22"/>
                <w:lang w:val="en-US"/>
              </w:rPr>
              <w:t>43.9</w:t>
            </w:r>
            <w:r w:rsidRPr="001D2B1B">
              <w:rPr>
                <w:rFonts w:eastAsia="PMingLiU" w:cs="Arial"/>
                <w:sz w:val="22"/>
                <w:szCs w:val="22"/>
                <w:lang w:val="en-US"/>
              </w:rPr>
              <w:br/>
              <w:t>(30.1, 57.0)</w:t>
            </w:r>
          </w:p>
        </w:tc>
        <w:tc>
          <w:tcPr>
            <w:tcW w:w="2685" w:type="dxa"/>
          </w:tcPr>
          <w:p w14:paraId="1FC94445" w14:textId="77777777" w:rsidR="00DB1367" w:rsidRPr="001D2B1B" w:rsidRDefault="00DB1367" w:rsidP="00DB1367">
            <w:pPr>
              <w:spacing w:before="60" w:after="60" w:line="240" w:lineRule="auto"/>
              <w:jc w:val="center"/>
              <w:rPr>
                <w:rFonts w:eastAsia="PMingLiU" w:cs="Arial"/>
                <w:sz w:val="22"/>
                <w:szCs w:val="22"/>
                <w:lang w:val="en-US"/>
              </w:rPr>
            </w:pPr>
            <w:r w:rsidRPr="001D2B1B">
              <w:rPr>
                <w:rFonts w:eastAsia="PMingLiU" w:cs="Arial"/>
                <w:sz w:val="22"/>
                <w:szCs w:val="22"/>
                <w:lang w:val="en-US"/>
              </w:rPr>
              <w:t>14.2</w:t>
            </w:r>
            <w:r w:rsidRPr="001D2B1B">
              <w:rPr>
                <w:rFonts w:eastAsia="PMingLiU" w:cs="Arial"/>
                <w:sz w:val="22"/>
                <w:szCs w:val="22"/>
                <w:lang w:val="en-US"/>
              </w:rPr>
              <w:br/>
              <w:t>(6.0, 25.8)</w:t>
            </w:r>
          </w:p>
        </w:tc>
      </w:tr>
      <w:tr w:rsidR="00DB1367" w:rsidRPr="001D2B1B" w14:paraId="5E9D364A" w14:textId="77777777" w:rsidTr="005B79A8">
        <w:trPr>
          <w:cantSplit/>
          <w:trHeight w:val="572"/>
        </w:trPr>
        <w:tc>
          <w:tcPr>
            <w:tcW w:w="9750" w:type="dxa"/>
            <w:gridSpan w:val="4"/>
            <w:tcBorders>
              <w:bottom w:val="single" w:sz="4" w:space="0" w:color="auto"/>
            </w:tcBorders>
          </w:tcPr>
          <w:p w14:paraId="26DD702C" w14:textId="1E60DF28" w:rsidR="00DB1367" w:rsidRPr="001D2B1B" w:rsidRDefault="00F72623" w:rsidP="005B79A8">
            <w:pPr>
              <w:pStyle w:val="TableFootnoteInfo"/>
              <w:rPr>
                <w:rFonts w:eastAsia="PMingLiU"/>
              </w:rPr>
            </w:pPr>
            <w:r w:rsidRPr="001D2B1B">
              <w:rPr>
                <w:vertAlign w:val="superscript"/>
                <w:lang w:val="en-US"/>
              </w:rPr>
              <w:t>a</w:t>
            </w:r>
            <w:r w:rsidR="005B79A8">
              <w:rPr>
                <w:vertAlign w:val="superscript"/>
                <w:lang w:val="en-US"/>
              </w:rPr>
              <w:t xml:space="preserve"> </w:t>
            </w:r>
            <w:r w:rsidR="00B61E66" w:rsidRPr="001D2B1B">
              <w:rPr>
                <w:rFonts w:eastAsia="PMingLiU"/>
              </w:rPr>
              <w:t>Median duration of follow up 16.</w:t>
            </w:r>
            <w:r w:rsidR="00452A33" w:rsidRPr="001D2B1B">
              <w:rPr>
                <w:rFonts w:eastAsia="PMingLiU"/>
              </w:rPr>
              <w:t>9</w:t>
            </w:r>
            <w:r w:rsidR="00B61E66" w:rsidRPr="001D2B1B">
              <w:rPr>
                <w:rFonts w:eastAsia="PMingLiU"/>
              </w:rPr>
              <w:t xml:space="preserve"> months. </w:t>
            </w:r>
            <w:r w:rsidR="00DB1367" w:rsidRPr="001D2B1B">
              <w:rPr>
                <w:lang w:val="en-US"/>
              </w:rPr>
              <w:t>All</w:t>
            </w:r>
            <w:r w:rsidR="00DB1367" w:rsidRPr="001D2B1B">
              <w:rPr>
                <w:rFonts w:eastAsia="PMingLiU"/>
              </w:rPr>
              <w:t xml:space="preserve"> treated UC patients who </w:t>
            </w:r>
            <w:r w:rsidR="001B3212" w:rsidRPr="001D2B1B">
              <w:rPr>
                <w:rFonts w:eastAsia="PMingLiU"/>
              </w:rPr>
              <w:t xml:space="preserve">had </w:t>
            </w:r>
            <w:r w:rsidR="00DB1367" w:rsidRPr="001D2B1B">
              <w:rPr>
                <w:rFonts w:eastAsia="PMingLiU"/>
              </w:rPr>
              <w:t xml:space="preserve">received </w:t>
            </w:r>
            <w:r w:rsidR="001B3212" w:rsidRPr="001D2B1B">
              <w:rPr>
                <w:rFonts w:eastAsia="PMingLiU"/>
              </w:rPr>
              <w:t xml:space="preserve">prior </w:t>
            </w:r>
            <w:r w:rsidR="00DB1367" w:rsidRPr="001D2B1B">
              <w:rPr>
                <w:rFonts w:eastAsia="PMingLiU"/>
              </w:rPr>
              <w:t>platinum-based therapy, including those patients who progressed within 12 months of receiving therapy in a neo-adjuvant/adjuvant setting.</w:t>
            </w:r>
          </w:p>
          <w:p w14:paraId="182500D2" w14:textId="5CD8024A" w:rsidR="00DB1367" w:rsidRPr="001D2B1B" w:rsidDel="00291201" w:rsidRDefault="00DB1367" w:rsidP="005B79A8">
            <w:pPr>
              <w:pStyle w:val="TableFootnoteInfo"/>
              <w:rPr>
                <w:rFonts w:eastAsia="PMingLiU"/>
                <w:sz w:val="20"/>
                <w:szCs w:val="20"/>
                <w:lang w:val="en-US"/>
              </w:rPr>
            </w:pPr>
            <w:r w:rsidRPr="001D2B1B">
              <w:rPr>
                <w:rFonts w:eastAsia="PMingLiU"/>
              </w:rPr>
              <w:t>CR = Complete Response; NE = Not Estimable; NR = Not Reached; CI = Confidence Interval</w:t>
            </w:r>
          </w:p>
        </w:tc>
      </w:tr>
      <w:bookmarkEnd w:id="29"/>
    </w:tbl>
    <w:p w14:paraId="7528C812" w14:textId="77777777" w:rsidR="00FC0DB6" w:rsidRPr="001D2B1B" w:rsidRDefault="00FC0DB6" w:rsidP="00B6049C">
      <w:pPr>
        <w:pStyle w:val="Paragraph"/>
        <w:spacing w:after="0"/>
      </w:pPr>
      <w:r>
        <w:t>&lt;&lt;START_SECTION&gt;&gt;&lt;&lt;END_SECTION&gt;&gt;</w:t>
        <w:br/>
      </w:r>
    </w:p>
    <w:p w14:paraId="296CBB71" w14:textId="575BBB2E" w:rsidR="00AB5724" w:rsidRPr="005030C7" w:rsidRDefault="00AB5724" w:rsidP="005030C7">
      <w:pPr>
        <w:pStyle w:val="Paragraph"/>
        <w:rPr>
          <w:i/>
          <w:iCs/>
          <w:sz w:val="22"/>
          <w:szCs w:val="22"/>
          <w:lang w:val="en-AU"/>
        </w:rPr>
      </w:pPr>
      <w:r>
        <w:t>&lt;&lt;START_SUBHEADING&gt;&gt;Exploratory PD-L1 subgroup analysis&lt;&lt;END_SUBHEADING&gt;&gt;</w:t>
        <w:br/>
      </w:r>
    </w:p>
    <w:p w14:paraId="4B5FAADA" w14:textId="77777777" w:rsidR="00A63A34" w:rsidRPr="001D2B1B" w:rsidRDefault="00AB5724" w:rsidP="00AB5724">
      <w:pPr>
        <w:pStyle w:val="Paragraph"/>
      </w:pPr>
      <w:r>
        <w:t>&lt;&lt;START_SECTION&gt;&gt;An exploratory post-hoc analysis was conducted of the study 1108 results in UC patients by tumour cell (TC) and tumour-infiltrating immune cell (IC) PD-L1 expression with ‘low’ and ‘high’ defined at various cut-off levels (although the test was only validated at a cut-off of TC/IC 25% for this tumour type). The analysis showed a consistent trend of correlation between ORR and PD-L1 expression (high versus low) at all cut-offs, more so for IC than for TC. There were no responses seen in patients who had both TC&lt;1% and IC&lt;1%.&lt;&lt;END_SECTION&gt;&gt;</w:t>
        <w:br/>
      </w:r>
    </w:p>
    <w:p w14:paraId="302A4E01" w14:textId="26F8E120" w:rsidR="00F65B45" w:rsidRPr="001D2B1B" w:rsidRDefault="008B16B3" w:rsidP="00EB701E">
      <w:pPr>
        <w:pStyle w:val="Heading4Unnumbered"/>
      </w:pPr>
      <w:r>
        <w:t>&lt;&lt;START_SUBHEADING&gt;&gt;Non-small cell lung cancer (NSCLC)&lt;&lt;END_SUBHEADING&gt;&gt;</w:t>
        <w:br/>
      </w:r>
    </w:p>
    <w:p w14:paraId="61FF49EA" w14:textId="77777777" w:rsidR="00D506B5" w:rsidRPr="001D2B1B" w:rsidRDefault="003738FE" w:rsidP="00EB701E">
      <w:pPr>
        <w:pStyle w:val="Paragraph"/>
        <w:rPr>
          <w:i/>
        </w:rPr>
      </w:pPr>
      <w:r>
        <w:t>&lt;&lt;START_SECTION&gt;&gt;Randomised, placebo-controlled phase 3 study in patients with locally advanced, unresectable NSCLC after chemoradiation (PACIFIC study)</w:t>
        <w:br/>
        <w:br/>
      </w:r>
    </w:p>
    <w:p w14:paraId="19C36FC6" w14:textId="77777777" w:rsidR="00D506B5" w:rsidRPr="001D2B1B" w:rsidRDefault="00D506B5" w:rsidP="005030C7">
      <w:pPr>
        <w:pStyle w:val="Paragraph"/>
      </w:pPr>
      <w:r>
        <w:t>The efficacy of IMFINZI was evaluated in the PACIFIC study, a randomised, double-blind, placebo-controlled, multicentre study in 713 patients with histologically or cytologically confirmed locally advanced, unresectable NSCLC. Patients had completed at least 2 cycles of definitive platinum-based chemotherapy with radiation therapy within 1 to 42 days prior to initiation of the study and had an ECOG performance status of 0 or 1. Ninety-two percent of patients had received a total dose of 54 to 66 Gy of radiation. The study excluded patients who had progressed following chemoradiation therapy, patients with prior exposure to any anti-PD-1 or anti-PD-L1 antibody, patients with active or prior documented autoimmune disease within 2 years of initiation of the study; a history of immunodeficiency; a history of severe immune-mediated adverse reactions; medical conditions that required systemic immunosuppression(except physiological dose of systemic corticosteroids); active tuberculosis or hepatitis B or C or HIV infection or patients receiving live attenuated vaccine within 30 days before or after the start of IMFINZI. Patients were randomised 2:1 to receive 10 mg/kg IMFINZI (n=476) or 10 mg/kg placebo (n=237) via intravenous infusion every 2 weeks for up to 12 months or until unacceptable toxicity or confirmed disease progression. Randomisation was stratified by gender, age (&lt;65 years vs. ≥ 65 years) and smoking status (smoker vs. non- smoker). Patients with disease control at 12 months were given the option to be re-treated upon disease progression. Tumour assessments were conducted every 8 weeks for the first 12 months and then every 12 weeks thereafter.</w:t>
        <w:br/>
      </w:r>
    </w:p>
    <w:p w14:paraId="79A3C9A1" w14:textId="77777777" w:rsidR="00CF47B4" w:rsidRPr="001D2B1B" w:rsidRDefault="00CF47B4" w:rsidP="005030C7">
      <w:pPr>
        <w:pStyle w:val="Paragraph"/>
        <w:rPr>
          <w:lang w:val="en-US"/>
        </w:rPr>
      </w:pPr>
      <w:r>
        <w:t xml:space="preserve">Patients were enrolled regardless of their tumour PD-L1 expression level. Where available, archival tumour tissue specimens taken prior to chemoradiation therapy were retrospectively tested for PD-L1 expression on tumour cells (TC) using the VENTANA PD-L1 (SP263) IHC assay. Of the 713 patients randomised, 63% of patients provided a tissue sample of sufficient quality and quantity to determine PD-L1 expression and 37% were unknown. </w:t>
        <w:br/>
      </w:r>
    </w:p>
    <w:p w14:paraId="1B7B295D" w14:textId="77777777" w:rsidR="00D506B5" w:rsidRPr="001D2B1B" w:rsidRDefault="00D506B5" w:rsidP="005030C7">
      <w:pPr>
        <w:pStyle w:val="Paragraph"/>
        <w:rPr>
          <w:lang w:val="en-US"/>
        </w:rPr>
      </w:pPr>
      <w:r>
        <w:t>The demographics and baseline disease characteristics were well balanced between study arms. Baseline demographics of the overall study population were as follows: male (70%), age ≥ 65 years (45%), white (69%), Asian (27%), other (4%), current smoker (16%), past-smoker (75%), and never smoker (9%), WHO/ECOG PS 0 (49%), WHO/ECOG PS 1 (51%). Disease characteristics were as follows: Stage IIIA (53%), Stage IIIB (45%), histological sub-groups of squamous (46%), non-squamous (54%). Of 451 patients with PD L1 expression available, 67% were TC ≥ 1% [PD-L1 TC 1-24% (32%), PD L1 TC ≥ 25% (35%)] and 33% were TC &lt; 1%.</w:t>
        <w:br/>
      </w:r>
    </w:p>
    <w:p w14:paraId="5EEEA2A2" w14:textId="77777777" w:rsidR="00D506B5" w:rsidRPr="001D2B1B" w:rsidRDefault="00D506B5" w:rsidP="005030C7">
      <w:pPr>
        <w:pStyle w:val="Paragraph"/>
        <w:rPr>
          <w:lang w:val="en-US"/>
        </w:rPr>
      </w:pPr>
      <w:r>
        <w:t xml:space="preserve">The two primary endpoints of the study were progression-free survival (PFS) and overall survival (OS) of IMFINZI vs. placebo. Secondary efficacy endpoints included PFS at 12 months (PFS 12) and 18 months (PFS 18) from randomisation and Time from Randomisation to Second Progression (PFS2). PFS was assessed by Blinded Independent Central Review (BICR) according to RECIST 1.1. </w:t>
        <w:br/>
      </w:r>
    </w:p>
    <w:p w14:paraId="03E2167E" w14:textId="1B151F69" w:rsidR="00D506B5" w:rsidRPr="001D2B1B" w:rsidRDefault="00E46B54" w:rsidP="005030C7">
      <w:pPr>
        <w:pStyle w:val="Paragraph"/>
      </w:pPr>
      <w:r>
        <w:t>The study demonstrated a statistically significant improvement in PFS and OS in the IMFINZI-treated group compared with the placebo group (see Table 10 and Figure 1 and Figure 2).&lt;&lt;END_SECTION&gt;&gt;</w:t>
        <w:br/>
      </w:r>
    </w:p>
    <w:p w14:paraId="3088E7F2" w14:textId="6597CB4A" w:rsidR="005030C7" w:rsidRPr="001D2B1B" w:rsidRDefault="005030C7" w:rsidP="005030C7">
      <w:pPr>
        <w:pStyle w:val="TableTitle"/>
        <w:rPr>
          <w:rFonts w:eastAsia="PMingLiU"/>
          <w:lang w:val="en-US"/>
        </w:rPr>
      </w:pPr>
      <w:r>
        <w:t>&lt;&lt;START_SUBHEADING&gt;&gt;Table 10</w:t>
        <w:tab/>
        <w:t>Efficacy Results for the PACIFIC Studya &lt;&lt;END_SUBHEADING&gt;&gt;</w:t>
        <w:br/>
      </w:r>
    </w:p>
    <w:tbl>
      <w:tblPr>
        <w:tblW w:w="5000" w:type="pct"/>
        <w:tblBorders>
          <w:top w:val="single" w:sz="2" w:space="0" w:color="221F1F"/>
          <w:left w:val="single" w:sz="2" w:space="0" w:color="221F1F"/>
          <w:bottom w:val="single" w:sz="2" w:space="0" w:color="221F1F"/>
          <w:right w:val="single" w:sz="2" w:space="0" w:color="221F1F"/>
          <w:insideH w:val="single" w:sz="2" w:space="0" w:color="221F1F"/>
          <w:insideV w:val="single" w:sz="2" w:space="0" w:color="221F1F"/>
        </w:tblBorders>
        <w:tblLayout w:type="fixed"/>
        <w:tblCellMar>
          <w:top w:w="7" w:type="dxa"/>
          <w:left w:w="58" w:type="dxa"/>
          <w:right w:w="115" w:type="dxa"/>
        </w:tblCellMar>
        <w:tblLook w:val="04A0" w:firstRow="1" w:lastRow="0" w:firstColumn="1" w:lastColumn="0" w:noHBand="0" w:noVBand="1"/>
      </w:tblPr>
      <w:tblGrid>
        <w:gridCol w:w="4922"/>
        <w:gridCol w:w="2682"/>
        <w:gridCol w:w="2028"/>
      </w:tblGrid>
      <w:tr w:rsidR="00E51AF7" w:rsidRPr="001D2B1B" w14:paraId="610DF765" w14:textId="77777777" w:rsidTr="005030C7">
        <w:trPr>
          <w:cantSplit/>
          <w:tblHeader/>
        </w:trPr>
        <w:tc>
          <w:tcPr>
            <w:tcW w:w="2555" w:type="pct"/>
            <w:shd w:val="clear" w:color="auto" w:fill="auto"/>
          </w:tcPr>
          <w:p w14:paraId="07718449" w14:textId="77777777" w:rsidR="00E51AF7" w:rsidRPr="001D2B1B" w:rsidRDefault="00E51AF7" w:rsidP="005030C7">
            <w:pPr>
              <w:pStyle w:val="TableHead"/>
              <w:jc w:val="left"/>
              <w:rPr>
                <w:rFonts w:eastAsia="Calibri"/>
              </w:rPr>
            </w:pPr>
          </w:p>
        </w:tc>
        <w:tc>
          <w:tcPr>
            <w:tcW w:w="1392" w:type="pct"/>
            <w:shd w:val="clear" w:color="auto" w:fill="auto"/>
          </w:tcPr>
          <w:p w14:paraId="28ECA449" w14:textId="77777777" w:rsidR="00E51AF7" w:rsidRPr="001D2B1B" w:rsidRDefault="00E51AF7" w:rsidP="005030C7">
            <w:pPr>
              <w:pStyle w:val="TableHead"/>
              <w:rPr>
                <w:rFonts w:eastAsia="Calibri"/>
              </w:rPr>
            </w:pPr>
            <w:r w:rsidRPr="001D2B1B">
              <w:rPr>
                <w:rFonts w:eastAsia="TimesNewRoman"/>
                <w:lang w:eastAsia="en-GB"/>
              </w:rPr>
              <w:t>IMFINZI</w:t>
            </w:r>
            <w:r w:rsidRPr="001D2B1B">
              <w:rPr>
                <w:rFonts w:eastAsia="Calibri"/>
              </w:rPr>
              <w:t xml:space="preserve"> </w:t>
            </w:r>
          </w:p>
          <w:p w14:paraId="19674E1A" w14:textId="0E47987A" w:rsidR="00E51AF7" w:rsidRPr="001D2B1B" w:rsidRDefault="00E51AF7" w:rsidP="005030C7">
            <w:pPr>
              <w:pStyle w:val="TableHead"/>
              <w:rPr>
                <w:rFonts w:eastAsia="Calibri"/>
              </w:rPr>
            </w:pPr>
            <w:r w:rsidRPr="001D2B1B">
              <w:rPr>
                <w:rFonts w:eastAsia="Calibri"/>
              </w:rPr>
              <w:t>(n=</w:t>
            </w:r>
            <w:r w:rsidRPr="001D2B1B">
              <w:rPr>
                <w:noProof/>
              </w:rPr>
              <w:t> </w:t>
            </w:r>
            <w:r w:rsidRPr="001D2B1B">
              <w:rPr>
                <w:rFonts w:eastAsia="Calibri"/>
              </w:rPr>
              <w:t>476)</w:t>
            </w:r>
          </w:p>
        </w:tc>
        <w:tc>
          <w:tcPr>
            <w:tcW w:w="1053" w:type="pct"/>
            <w:shd w:val="clear" w:color="auto" w:fill="auto"/>
          </w:tcPr>
          <w:p w14:paraId="2B2BFD29" w14:textId="77777777" w:rsidR="00E51AF7" w:rsidRPr="001D2B1B" w:rsidRDefault="00E51AF7" w:rsidP="005030C7">
            <w:pPr>
              <w:pStyle w:val="TableHead"/>
              <w:rPr>
                <w:rFonts w:eastAsia="Calibri"/>
              </w:rPr>
            </w:pPr>
            <w:r w:rsidRPr="001D2B1B">
              <w:rPr>
                <w:rFonts w:eastAsia="Calibri"/>
              </w:rPr>
              <w:t>Placebo</w:t>
            </w:r>
          </w:p>
          <w:p w14:paraId="519BCCD5" w14:textId="6BB13F08" w:rsidR="00E51AF7" w:rsidRPr="001D2B1B" w:rsidRDefault="00E51AF7" w:rsidP="005030C7">
            <w:pPr>
              <w:pStyle w:val="TableHead"/>
              <w:rPr>
                <w:rFonts w:eastAsia="Calibri"/>
              </w:rPr>
            </w:pPr>
            <w:r w:rsidRPr="001D2B1B">
              <w:rPr>
                <w:rFonts w:eastAsia="Calibri"/>
              </w:rPr>
              <w:t>(n=</w:t>
            </w:r>
            <w:r w:rsidRPr="001D2B1B">
              <w:rPr>
                <w:noProof/>
              </w:rPr>
              <w:t> </w:t>
            </w:r>
            <w:r w:rsidRPr="001D2B1B">
              <w:rPr>
                <w:rFonts w:eastAsia="Calibri"/>
              </w:rPr>
              <w:t>237)</w:t>
            </w:r>
          </w:p>
        </w:tc>
      </w:tr>
      <w:tr w:rsidR="00E51AF7" w:rsidRPr="001D2B1B" w14:paraId="6B33297A" w14:textId="77777777" w:rsidTr="005030C7">
        <w:trPr>
          <w:cantSplit/>
        </w:trPr>
        <w:tc>
          <w:tcPr>
            <w:tcW w:w="5000" w:type="pct"/>
            <w:gridSpan w:val="3"/>
            <w:shd w:val="clear" w:color="auto" w:fill="auto"/>
          </w:tcPr>
          <w:p w14:paraId="6FD8CCBC" w14:textId="77777777" w:rsidR="00E51AF7" w:rsidRPr="001D2B1B" w:rsidRDefault="00E51AF7" w:rsidP="005030C7">
            <w:pPr>
              <w:pStyle w:val="TableLeft"/>
              <w:rPr>
                <w:rFonts w:eastAsia="Calibri"/>
              </w:rPr>
            </w:pPr>
            <w:r w:rsidRPr="001D2B1B">
              <w:rPr>
                <w:rFonts w:eastAsia="Calibri"/>
              </w:rPr>
              <w:t>OS</w:t>
            </w:r>
          </w:p>
        </w:tc>
      </w:tr>
      <w:tr w:rsidR="00E51AF7" w:rsidRPr="001D2B1B" w14:paraId="50D46E87" w14:textId="77777777" w:rsidTr="005030C7">
        <w:trPr>
          <w:cantSplit/>
        </w:trPr>
        <w:tc>
          <w:tcPr>
            <w:tcW w:w="2555" w:type="pct"/>
            <w:shd w:val="clear" w:color="auto" w:fill="auto"/>
          </w:tcPr>
          <w:p w14:paraId="24CB1DCA" w14:textId="77777777" w:rsidR="00E51AF7" w:rsidRPr="001D2B1B" w:rsidRDefault="00E51AF7" w:rsidP="005030C7">
            <w:pPr>
              <w:pStyle w:val="TableLeft"/>
              <w:rPr>
                <w:rFonts w:eastAsia="Calibri"/>
              </w:rPr>
            </w:pPr>
            <w:r w:rsidRPr="001D2B1B">
              <w:rPr>
                <w:rFonts w:eastAsia="Calibri"/>
              </w:rPr>
              <w:t xml:space="preserve">Number of deaths </w:t>
            </w:r>
            <w:r w:rsidRPr="001D2B1B">
              <w:rPr>
                <w:rFonts w:eastAsia="TimesNewRoman"/>
                <w:lang w:eastAsia="en-GB"/>
              </w:rPr>
              <w:t>(%)</w:t>
            </w:r>
          </w:p>
        </w:tc>
        <w:tc>
          <w:tcPr>
            <w:tcW w:w="1392" w:type="pct"/>
            <w:shd w:val="clear" w:color="auto" w:fill="auto"/>
          </w:tcPr>
          <w:p w14:paraId="1F429A96" w14:textId="77777777" w:rsidR="00E51AF7" w:rsidRPr="001D2B1B" w:rsidRDefault="00E51AF7" w:rsidP="005030C7">
            <w:pPr>
              <w:pStyle w:val="TableCenter"/>
              <w:rPr>
                <w:rFonts w:eastAsia="TimesNewRoman"/>
                <w:sz w:val="22"/>
                <w:lang w:eastAsia="en-GB"/>
              </w:rPr>
            </w:pPr>
            <w:r w:rsidRPr="001D2B1B">
              <w:rPr>
                <w:rFonts w:eastAsia="TimesNewRoman"/>
                <w:sz w:val="22"/>
                <w:lang w:eastAsia="en-GB"/>
              </w:rPr>
              <w:t>183 (38.4%)</w:t>
            </w:r>
          </w:p>
        </w:tc>
        <w:tc>
          <w:tcPr>
            <w:tcW w:w="1053" w:type="pct"/>
            <w:shd w:val="clear" w:color="auto" w:fill="auto"/>
          </w:tcPr>
          <w:p w14:paraId="59313BEA" w14:textId="77777777" w:rsidR="00E51AF7" w:rsidRPr="001D2B1B" w:rsidRDefault="00E51AF7" w:rsidP="005030C7">
            <w:pPr>
              <w:pStyle w:val="TableCenter"/>
              <w:rPr>
                <w:rFonts w:eastAsia="Calibri"/>
                <w:sz w:val="22"/>
              </w:rPr>
            </w:pPr>
            <w:r w:rsidRPr="001D2B1B">
              <w:rPr>
                <w:rFonts w:eastAsia="TimesNewRoman"/>
                <w:sz w:val="22"/>
                <w:lang w:eastAsia="en-GB"/>
              </w:rPr>
              <w:t>116 (48.9%)</w:t>
            </w:r>
          </w:p>
        </w:tc>
      </w:tr>
      <w:tr w:rsidR="00E51AF7" w:rsidRPr="001D2B1B" w14:paraId="1617E102" w14:textId="77777777" w:rsidTr="005030C7">
        <w:trPr>
          <w:cantSplit/>
        </w:trPr>
        <w:tc>
          <w:tcPr>
            <w:tcW w:w="2555" w:type="pct"/>
            <w:shd w:val="clear" w:color="auto" w:fill="auto"/>
          </w:tcPr>
          <w:p w14:paraId="00A107D0" w14:textId="77777777" w:rsidR="00E51AF7" w:rsidRPr="001D2B1B" w:rsidRDefault="00E51AF7" w:rsidP="005030C7">
            <w:pPr>
              <w:pStyle w:val="TableLeft"/>
              <w:rPr>
                <w:rFonts w:eastAsia="Times New Roman,Calibri"/>
              </w:rPr>
            </w:pPr>
            <w:r w:rsidRPr="001D2B1B">
              <w:rPr>
                <w:rFonts w:eastAsia="Times New Roman,Calibri"/>
              </w:rPr>
              <w:t xml:space="preserve">Median (months) </w:t>
            </w:r>
          </w:p>
          <w:p w14:paraId="3CB57714" w14:textId="77777777" w:rsidR="00E51AF7" w:rsidRPr="001D2B1B" w:rsidRDefault="00E51AF7" w:rsidP="005030C7">
            <w:pPr>
              <w:pStyle w:val="TableLeft"/>
              <w:rPr>
                <w:rFonts w:eastAsia="Calibri"/>
              </w:rPr>
            </w:pPr>
            <w:r w:rsidRPr="001D2B1B">
              <w:rPr>
                <w:rFonts w:eastAsia="Times New Roman,Calibri"/>
              </w:rPr>
              <w:t>(95% CI)</w:t>
            </w:r>
          </w:p>
        </w:tc>
        <w:tc>
          <w:tcPr>
            <w:tcW w:w="1392" w:type="pct"/>
            <w:shd w:val="clear" w:color="auto" w:fill="auto"/>
          </w:tcPr>
          <w:p w14:paraId="18A5FCCE" w14:textId="77777777" w:rsidR="00E51AF7" w:rsidRPr="001D2B1B" w:rsidRDefault="00E51AF7" w:rsidP="005030C7">
            <w:pPr>
              <w:pStyle w:val="TableCenter"/>
              <w:rPr>
                <w:rFonts w:eastAsia="Calibri"/>
                <w:sz w:val="22"/>
              </w:rPr>
            </w:pPr>
            <w:r w:rsidRPr="001D2B1B">
              <w:rPr>
                <w:rFonts w:eastAsia="Calibri"/>
                <w:sz w:val="22"/>
              </w:rPr>
              <w:t>NR</w:t>
            </w:r>
          </w:p>
          <w:p w14:paraId="32E0352A" w14:textId="77777777" w:rsidR="00E51AF7" w:rsidRPr="001D2B1B" w:rsidRDefault="00E51AF7" w:rsidP="005030C7">
            <w:pPr>
              <w:pStyle w:val="TableCenter"/>
              <w:rPr>
                <w:rFonts w:eastAsia="TimesNewRoman"/>
                <w:b/>
                <w:sz w:val="22"/>
                <w:lang w:eastAsia="en-GB"/>
              </w:rPr>
            </w:pPr>
            <w:r w:rsidRPr="001D2B1B">
              <w:rPr>
                <w:rFonts w:eastAsia="Calibri"/>
                <w:sz w:val="22"/>
              </w:rPr>
              <w:t xml:space="preserve">(34.7, NR) </w:t>
            </w:r>
          </w:p>
        </w:tc>
        <w:tc>
          <w:tcPr>
            <w:tcW w:w="1053" w:type="pct"/>
            <w:shd w:val="clear" w:color="auto" w:fill="auto"/>
          </w:tcPr>
          <w:p w14:paraId="5E646D4A" w14:textId="77777777" w:rsidR="00E51AF7" w:rsidRPr="001D2B1B" w:rsidRDefault="00E51AF7" w:rsidP="005030C7">
            <w:pPr>
              <w:pStyle w:val="TableCenter"/>
              <w:rPr>
                <w:rFonts w:eastAsia="Calibri"/>
                <w:sz w:val="22"/>
              </w:rPr>
            </w:pPr>
            <w:r w:rsidRPr="001D2B1B">
              <w:rPr>
                <w:rFonts w:eastAsia="Calibri"/>
                <w:sz w:val="22"/>
              </w:rPr>
              <w:t>28.7</w:t>
            </w:r>
          </w:p>
          <w:p w14:paraId="4DC19257" w14:textId="77777777" w:rsidR="00E51AF7" w:rsidRPr="001D2B1B" w:rsidRDefault="00E51AF7" w:rsidP="005030C7">
            <w:pPr>
              <w:pStyle w:val="TableCenter"/>
              <w:rPr>
                <w:rFonts w:eastAsia="Calibri"/>
                <w:b/>
                <w:sz w:val="22"/>
              </w:rPr>
            </w:pPr>
            <w:r w:rsidRPr="001D2B1B">
              <w:rPr>
                <w:rFonts w:eastAsia="Calibri"/>
                <w:sz w:val="22"/>
              </w:rPr>
              <w:t>(22.9, NR)</w:t>
            </w:r>
          </w:p>
        </w:tc>
      </w:tr>
      <w:tr w:rsidR="00E51AF7" w:rsidRPr="001D2B1B" w14:paraId="5F9FED2A" w14:textId="77777777" w:rsidTr="005030C7">
        <w:trPr>
          <w:cantSplit/>
        </w:trPr>
        <w:tc>
          <w:tcPr>
            <w:tcW w:w="2555" w:type="pct"/>
            <w:shd w:val="clear" w:color="auto" w:fill="auto"/>
          </w:tcPr>
          <w:p w14:paraId="2D1FD58E" w14:textId="77777777" w:rsidR="00E51AF7" w:rsidRPr="001D2B1B" w:rsidRDefault="00E51AF7" w:rsidP="005030C7">
            <w:pPr>
              <w:pStyle w:val="TableLeft"/>
              <w:rPr>
                <w:rFonts w:eastAsia="Calibri"/>
              </w:rPr>
            </w:pPr>
            <w:r w:rsidRPr="001D2B1B">
              <w:rPr>
                <w:rFonts w:eastAsia="Times New Roman,Calibri"/>
              </w:rPr>
              <w:t xml:space="preserve">HR (95% CI) </w:t>
            </w:r>
          </w:p>
        </w:tc>
        <w:tc>
          <w:tcPr>
            <w:tcW w:w="2445" w:type="pct"/>
            <w:gridSpan w:val="2"/>
            <w:shd w:val="clear" w:color="auto" w:fill="auto"/>
          </w:tcPr>
          <w:p w14:paraId="39507B88" w14:textId="77777777" w:rsidR="00E51AF7" w:rsidRPr="001D2B1B" w:rsidRDefault="00E51AF7" w:rsidP="005030C7">
            <w:pPr>
              <w:pStyle w:val="TableCenter"/>
              <w:rPr>
                <w:rFonts w:eastAsia="Calibri"/>
                <w:b/>
                <w:sz w:val="22"/>
              </w:rPr>
            </w:pPr>
            <w:r w:rsidRPr="001D2B1B">
              <w:rPr>
                <w:rFonts w:eastAsia="Times New Roman,Times New Roman"/>
                <w:sz w:val="22"/>
              </w:rPr>
              <w:t>0.68 (0.53, 0.87)</w:t>
            </w:r>
          </w:p>
        </w:tc>
      </w:tr>
      <w:tr w:rsidR="00E51AF7" w:rsidRPr="001D2B1B" w14:paraId="29DB3EBD" w14:textId="77777777" w:rsidTr="005030C7">
        <w:trPr>
          <w:cantSplit/>
        </w:trPr>
        <w:tc>
          <w:tcPr>
            <w:tcW w:w="2555" w:type="pct"/>
            <w:shd w:val="clear" w:color="auto" w:fill="auto"/>
          </w:tcPr>
          <w:p w14:paraId="155A5F85" w14:textId="77777777" w:rsidR="00E51AF7" w:rsidRPr="001D2B1B" w:rsidRDefault="00E51AF7" w:rsidP="005030C7">
            <w:pPr>
              <w:pStyle w:val="TableLeft"/>
              <w:rPr>
                <w:rFonts w:eastAsia="Calibri"/>
              </w:rPr>
            </w:pPr>
            <w:r w:rsidRPr="001D2B1B">
              <w:rPr>
                <w:rFonts w:eastAsia="Times New Roman,Times New Roman"/>
              </w:rPr>
              <w:t xml:space="preserve">2- sided p-value </w:t>
            </w:r>
          </w:p>
        </w:tc>
        <w:tc>
          <w:tcPr>
            <w:tcW w:w="2445" w:type="pct"/>
            <w:gridSpan w:val="2"/>
            <w:shd w:val="clear" w:color="auto" w:fill="auto"/>
          </w:tcPr>
          <w:p w14:paraId="470F1D13" w14:textId="77777777" w:rsidR="00E51AF7" w:rsidRPr="001D2B1B" w:rsidRDefault="00E51AF7" w:rsidP="005030C7">
            <w:pPr>
              <w:pStyle w:val="TableCenter"/>
              <w:rPr>
                <w:rFonts w:eastAsia="Calibri"/>
                <w:b/>
                <w:sz w:val="22"/>
              </w:rPr>
            </w:pPr>
            <w:r w:rsidRPr="001D2B1B">
              <w:rPr>
                <w:rFonts w:eastAsia="Times New Roman,Times New Roman"/>
                <w:sz w:val="22"/>
              </w:rPr>
              <w:t>0.00251</w:t>
            </w:r>
          </w:p>
        </w:tc>
      </w:tr>
      <w:tr w:rsidR="00E51AF7" w:rsidRPr="001D2B1B" w14:paraId="77CEBAEA" w14:textId="77777777" w:rsidTr="005030C7">
        <w:trPr>
          <w:cantSplit/>
        </w:trPr>
        <w:tc>
          <w:tcPr>
            <w:tcW w:w="2555" w:type="pct"/>
            <w:shd w:val="clear" w:color="auto" w:fill="auto"/>
          </w:tcPr>
          <w:p w14:paraId="5B02B485" w14:textId="77777777" w:rsidR="00E51AF7" w:rsidRPr="001D2B1B" w:rsidRDefault="00E51AF7" w:rsidP="005030C7">
            <w:pPr>
              <w:pStyle w:val="TableLeft"/>
              <w:rPr>
                <w:rFonts w:eastAsia="Times New Roman,Calibri"/>
              </w:rPr>
            </w:pPr>
            <w:r w:rsidRPr="001D2B1B">
              <w:rPr>
                <w:rFonts w:eastAsia="Times New Roman,Calibri"/>
              </w:rPr>
              <w:t>OS at 24 months (%)</w:t>
            </w:r>
          </w:p>
          <w:p w14:paraId="11D446AF" w14:textId="77777777" w:rsidR="00E51AF7" w:rsidRPr="001D2B1B" w:rsidRDefault="00E51AF7" w:rsidP="005030C7">
            <w:pPr>
              <w:pStyle w:val="TableLeft"/>
              <w:rPr>
                <w:rFonts w:eastAsia="Calibri"/>
              </w:rPr>
            </w:pPr>
            <w:r w:rsidRPr="001D2B1B">
              <w:rPr>
                <w:rFonts w:eastAsia="Times New Roman,Calibri"/>
              </w:rPr>
              <w:t>(95% CI)</w:t>
            </w:r>
          </w:p>
        </w:tc>
        <w:tc>
          <w:tcPr>
            <w:tcW w:w="1392" w:type="pct"/>
            <w:shd w:val="clear" w:color="auto" w:fill="auto"/>
          </w:tcPr>
          <w:p w14:paraId="17A85E6D" w14:textId="77777777" w:rsidR="00E51AF7" w:rsidRPr="001D2B1B" w:rsidRDefault="00E51AF7" w:rsidP="005030C7">
            <w:pPr>
              <w:pStyle w:val="TableCenter"/>
              <w:rPr>
                <w:rFonts w:eastAsia="Times New Roman,Times New Roman"/>
                <w:sz w:val="22"/>
              </w:rPr>
            </w:pPr>
            <w:r w:rsidRPr="001D2B1B">
              <w:rPr>
                <w:rFonts w:eastAsia="Times New Roman,Times New Roman"/>
                <w:sz w:val="22"/>
              </w:rPr>
              <w:t>66.3%</w:t>
            </w:r>
          </w:p>
          <w:p w14:paraId="313B2D93" w14:textId="77777777" w:rsidR="00E51AF7" w:rsidRPr="001D2B1B" w:rsidRDefault="00E51AF7" w:rsidP="005030C7">
            <w:pPr>
              <w:pStyle w:val="TableCenter"/>
              <w:rPr>
                <w:rFonts w:eastAsia="TimesNewRoman"/>
                <w:b/>
                <w:sz w:val="22"/>
                <w:lang w:eastAsia="en-GB"/>
              </w:rPr>
            </w:pPr>
            <w:r w:rsidRPr="001D2B1B">
              <w:rPr>
                <w:rFonts w:eastAsia="Calibri"/>
                <w:sz w:val="22"/>
              </w:rPr>
              <w:t>(61.7%, 70.4%)</w:t>
            </w:r>
          </w:p>
        </w:tc>
        <w:tc>
          <w:tcPr>
            <w:tcW w:w="1053" w:type="pct"/>
            <w:shd w:val="clear" w:color="auto" w:fill="auto"/>
          </w:tcPr>
          <w:p w14:paraId="46504029" w14:textId="77777777" w:rsidR="00E51AF7" w:rsidRPr="001D2B1B" w:rsidRDefault="00E51AF7" w:rsidP="005030C7">
            <w:pPr>
              <w:pStyle w:val="TableCenter"/>
              <w:rPr>
                <w:rFonts w:eastAsia="Times New Roman,Times New Roman"/>
                <w:sz w:val="22"/>
              </w:rPr>
            </w:pPr>
            <w:r w:rsidRPr="001D2B1B">
              <w:rPr>
                <w:rFonts w:eastAsia="Times New Roman,Times New Roman"/>
                <w:sz w:val="22"/>
              </w:rPr>
              <w:t>55.6%</w:t>
            </w:r>
          </w:p>
          <w:p w14:paraId="0FBA43FB" w14:textId="77777777" w:rsidR="00E51AF7" w:rsidRPr="001D2B1B" w:rsidRDefault="00CA7D46" w:rsidP="005030C7">
            <w:pPr>
              <w:pStyle w:val="TableCenter"/>
              <w:rPr>
                <w:rFonts w:eastAsia="Calibri"/>
                <w:b/>
                <w:sz w:val="22"/>
              </w:rPr>
            </w:pPr>
            <w:r w:rsidRPr="001D2B1B">
              <w:rPr>
                <w:rFonts w:eastAsia="Calibri"/>
                <w:sz w:val="22"/>
              </w:rPr>
              <w:t>(48.9%, 61.8</w:t>
            </w:r>
            <w:r w:rsidR="00E51AF7" w:rsidRPr="001D2B1B">
              <w:rPr>
                <w:rFonts w:eastAsia="Calibri"/>
                <w:sz w:val="22"/>
              </w:rPr>
              <w:t>%)</w:t>
            </w:r>
          </w:p>
        </w:tc>
      </w:tr>
      <w:tr w:rsidR="00E51AF7" w:rsidRPr="001D2B1B" w14:paraId="0C1CEDE3" w14:textId="77777777" w:rsidTr="005030C7">
        <w:trPr>
          <w:cantSplit/>
        </w:trPr>
        <w:tc>
          <w:tcPr>
            <w:tcW w:w="2555" w:type="pct"/>
            <w:shd w:val="clear" w:color="auto" w:fill="auto"/>
          </w:tcPr>
          <w:p w14:paraId="50E58ED4" w14:textId="77777777" w:rsidR="00E51AF7" w:rsidRPr="001D2B1B" w:rsidRDefault="00E51AF7" w:rsidP="005030C7">
            <w:pPr>
              <w:pStyle w:val="TableLeft"/>
              <w:rPr>
                <w:rFonts w:eastAsia="Times New Roman,Times New Roman"/>
                <w:b/>
              </w:rPr>
            </w:pPr>
            <w:r w:rsidRPr="001D2B1B">
              <w:rPr>
                <w:rFonts w:eastAsia="Times New Roman,Times New Roman"/>
              </w:rPr>
              <w:t>p-value</w:t>
            </w:r>
          </w:p>
        </w:tc>
        <w:tc>
          <w:tcPr>
            <w:tcW w:w="2445" w:type="pct"/>
            <w:gridSpan w:val="2"/>
            <w:shd w:val="clear" w:color="auto" w:fill="auto"/>
          </w:tcPr>
          <w:p w14:paraId="11A5438B" w14:textId="77777777" w:rsidR="00E51AF7" w:rsidRPr="001D2B1B" w:rsidRDefault="00E51AF7" w:rsidP="005030C7">
            <w:pPr>
              <w:pStyle w:val="TableCenter"/>
              <w:rPr>
                <w:rFonts w:eastAsia="Times New Roman,Times New Roman"/>
                <w:sz w:val="22"/>
              </w:rPr>
            </w:pPr>
            <w:r w:rsidRPr="001D2B1B">
              <w:rPr>
                <w:rFonts w:eastAsia="Times New Roman,Times New Roman"/>
                <w:sz w:val="22"/>
              </w:rPr>
              <w:t>0.005</w:t>
            </w:r>
          </w:p>
        </w:tc>
      </w:tr>
      <w:tr w:rsidR="00E51AF7" w:rsidRPr="001D2B1B" w14:paraId="1AA0C39F" w14:textId="77777777" w:rsidTr="005030C7">
        <w:trPr>
          <w:cantSplit/>
        </w:trPr>
        <w:tc>
          <w:tcPr>
            <w:tcW w:w="5000" w:type="pct"/>
            <w:gridSpan w:val="3"/>
            <w:shd w:val="clear" w:color="auto" w:fill="auto"/>
          </w:tcPr>
          <w:p w14:paraId="4CDECE64" w14:textId="77777777" w:rsidR="00E51AF7" w:rsidRPr="001D2B1B" w:rsidRDefault="00E51AF7" w:rsidP="005030C7">
            <w:pPr>
              <w:pStyle w:val="TableLeft"/>
              <w:rPr>
                <w:rFonts w:eastAsia="Times New Roman,Times New Roman"/>
              </w:rPr>
            </w:pPr>
            <w:r w:rsidRPr="001D2B1B">
              <w:rPr>
                <w:rFonts w:eastAsia="Times New Roman,Times New Roman"/>
              </w:rPr>
              <w:t>PFS</w:t>
            </w:r>
          </w:p>
        </w:tc>
      </w:tr>
      <w:tr w:rsidR="00E51AF7" w:rsidRPr="001D2B1B" w14:paraId="404D7D60" w14:textId="77777777" w:rsidTr="005030C7">
        <w:trPr>
          <w:cantSplit/>
        </w:trPr>
        <w:tc>
          <w:tcPr>
            <w:tcW w:w="2555" w:type="pct"/>
            <w:shd w:val="clear" w:color="auto" w:fill="auto"/>
          </w:tcPr>
          <w:p w14:paraId="247D76D1" w14:textId="77777777" w:rsidR="00E51AF7" w:rsidRPr="001D2B1B" w:rsidRDefault="00E51AF7" w:rsidP="005030C7">
            <w:pPr>
              <w:pStyle w:val="TableLeft"/>
              <w:rPr>
                <w:rFonts w:eastAsia="Times New Roman,Calibri"/>
              </w:rPr>
            </w:pPr>
            <w:r w:rsidRPr="001D2B1B">
              <w:rPr>
                <w:rFonts w:eastAsia="Times New Roman,Times New Roman"/>
              </w:rPr>
              <w:t>Number of events (%)</w:t>
            </w:r>
          </w:p>
        </w:tc>
        <w:tc>
          <w:tcPr>
            <w:tcW w:w="1392" w:type="pct"/>
            <w:shd w:val="clear" w:color="auto" w:fill="auto"/>
          </w:tcPr>
          <w:p w14:paraId="7C43F169" w14:textId="77777777" w:rsidR="00E51AF7" w:rsidRPr="001D2B1B" w:rsidRDefault="00E51AF7" w:rsidP="005030C7">
            <w:pPr>
              <w:pStyle w:val="TableCenter"/>
              <w:rPr>
                <w:rFonts w:eastAsia="Calibri"/>
                <w:sz w:val="22"/>
              </w:rPr>
            </w:pPr>
            <w:r w:rsidRPr="001D2B1B">
              <w:rPr>
                <w:sz w:val="22"/>
              </w:rPr>
              <w:t>214 (45.0%)</w:t>
            </w:r>
          </w:p>
        </w:tc>
        <w:tc>
          <w:tcPr>
            <w:tcW w:w="1053" w:type="pct"/>
            <w:shd w:val="clear" w:color="auto" w:fill="auto"/>
          </w:tcPr>
          <w:p w14:paraId="55913FE8" w14:textId="77777777" w:rsidR="00E51AF7" w:rsidRPr="001D2B1B" w:rsidRDefault="00E51AF7" w:rsidP="005030C7">
            <w:pPr>
              <w:pStyle w:val="TableCenter"/>
              <w:rPr>
                <w:rFonts w:eastAsia="Calibri"/>
                <w:sz w:val="22"/>
              </w:rPr>
            </w:pPr>
            <w:r w:rsidRPr="001D2B1B">
              <w:rPr>
                <w:rFonts w:eastAsia="Calibri"/>
                <w:sz w:val="22"/>
              </w:rPr>
              <w:t>157 (66.2%)</w:t>
            </w:r>
          </w:p>
        </w:tc>
      </w:tr>
      <w:tr w:rsidR="00E51AF7" w:rsidRPr="001D2B1B" w14:paraId="7281B75D" w14:textId="77777777" w:rsidTr="005030C7">
        <w:trPr>
          <w:cantSplit/>
        </w:trPr>
        <w:tc>
          <w:tcPr>
            <w:tcW w:w="2555" w:type="pct"/>
            <w:shd w:val="clear" w:color="auto" w:fill="auto"/>
          </w:tcPr>
          <w:p w14:paraId="77CF9A66" w14:textId="77777777" w:rsidR="00E51AF7" w:rsidRPr="001D2B1B" w:rsidRDefault="00E51AF7" w:rsidP="005030C7">
            <w:pPr>
              <w:pStyle w:val="TableLeft"/>
              <w:rPr>
                <w:rFonts w:eastAsia="Times New Roman,Times New Roman"/>
              </w:rPr>
            </w:pPr>
            <w:r w:rsidRPr="001D2B1B">
              <w:rPr>
                <w:rFonts w:eastAsia="Times New Roman,Times New Roman"/>
              </w:rPr>
              <w:t xml:space="preserve">Median PFS (months) </w:t>
            </w:r>
          </w:p>
          <w:p w14:paraId="726322AE" w14:textId="77777777" w:rsidR="00E51AF7" w:rsidRPr="001D2B1B" w:rsidRDefault="00E51AF7" w:rsidP="005030C7">
            <w:pPr>
              <w:pStyle w:val="TableLeft"/>
              <w:rPr>
                <w:rFonts w:eastAsia="Times New Roman,Calibri"/>
              </w:rPr>
            </w:pPr>
            <w:r w:rsidRPr="001D2B1B">
              <w:rPr>
                <w:rFonts w:eastAsia="Times New Roman,Times New Roman"/>
              </w:rPr>
              <w:t>(95% CI)</w:t>
            </w:r>
          </w:p>
        </w:tc>
        <w:tc>
          <w:tcPr>
            <w:tcW w:w="1392" w:type="pct"/>
            <w:shd w:val="clear" w:color="auto" w:fill="auto"/>
          </w:tcPr>
          <w:p w14:paraId="60364F24" w14:textId="77777777" w:rsidR="00E51AF7" w:rsidRPr="001D2B1B" w:rsidRDefault="00E51AF7" w:rsidP="005030C7">
            <w:pPr>
              <w:pStyle w:val="TableCenter"/>
              <w:rPr>
                <w:rFonts w:eastAsia="Calibri"/>
                <w:sz w:val="22"/>
              </w:rPr>
            </w:pPr>
            <w:r w:rsidRPr="001D2B1B">
              <w:rPr>
                <w:rFonts w:eastAsia="Calibri"/>
                <w:sz w:val="22"/>
              </w:rPr>
              <w:t xml:space="preserve">16.8 </w:t>
            </w:r>
          </w:p>
          <w:p w14:paraId="1E870181" w14:textId="77777777" w:rsidR="00E51AF7" w:rsidRPr="001D2B1B" w:rsidRDefault="00E51AF7" w:rsidP="005030C7">
            <w:pPr>
              <w:pStyle w:val="TableCenter"/>
              <w:rPr>
                <w:rFonts w:eastAsia="Calibri"/>
                <w:sz w:val="22"/>
              </w:rPr>
            </w:pPr>
            <w:r w:rsidRPr="001D2B1B">
              <w:rPr>
                <w:rFonts w:eastAsia="Calibri"/>
                <w:sz w:val="22"/>
              </w:rPr>
              <w:t xml:space="preserve">(13.0, 18.1) </w:t>
            </w:r>
          </w:p>
        </w:tc>
        <w:tc>
          <w:tcPr>
            <w:tcW w:w="1053" w:type="pct"/>
            <w:shd w:val="clear" w:color="auto" w:fill="auto"/>
          </w:tcPr>
          <w:p w14:paraId="3C517B25" w14:textId="77777777" w:rsidR="00E51AF7" w:rsidRPr="001D2B1B" w:rsidRDefault="00E51AF7" w:rsidP="005030C7">
            <w:pPr>
              <w:pStyle w:val="TableCenter"/>
              <w:rPr>
                <w:rFonts w:eastAsia="Calibri"/>
                <w:sz w:val="22"/>
              </w:rPr>
            </w:pPr>
            <w:r w:rsidRPr="001D2B1B">
              <w:rPr>
                <w:rFonts w:eastAsia="Calibri"/>
                <w:sz w:val="22"/>
              </w:rPr>
              <w:t xml:space="preserve">5.6 </w:t>
            </w:r>
          </w:p>
          <w:p w14:paraId="1CEE06A5" w14:textId="77777777" w:rsidR="00E51AF7" w:rsidRPr="001D2B1B" w:rsidRDefault="00E51AF7" w:rsidP="005030C7">
            <w:pPr>
              <w:pStyle w:val="TableCenter"/>
              <w:rPr>
                <w:rFonts w:eastAsia="Calibri"/>
                <w:sz w:val="22"/>
              </w:rPr>
            </w:pPr>
            <w:r w:rsidRPr="001D2B1B">
              <w:rPr>
                <w:rFonts w:eastAsia="Calibri"/>
                <w:sz w:val="22"/>
              </w:rPr>
              <w:t>(4.6, 7.8)</w:t>
            </w:r>
          </w:p>
        </w:tc>
      </w:tr>
      <w:tr w:rsidR="00E51AF7" w:rsidRPr="001D2B1B" w14:paraId="3F859845" w14:textId="77777777" w:rsidTr="005030C7">
        <w:trPr>
          <w:cantSplit/>
        </w:trPr>
        <w:tc>
          <w:tcPr>
            <w:tcW w:w="2555" w:type="pct"/>
            <w:shd w:val="clear" w:color="auto" w:fill="auto"/>
          </w:tcPr>
          <w:p w14:paraId="7564594D" w14:textId="77777777" w:rsidR="00E51AF7" w:rsidRPr="001D2B1B" w:rsidRDefault="00E51AF7" w:rsidP="005030C7">
            <w:pPr>
              <w:pStyle w:val="TableLeft"/>
              <w:rPr>
                <w:rFonts w:eastAsia="Times New Roman,Times New Roman"/>
              </w:rPr>
            </w:pPr>
            <w:r w:rsidRPr="001D2B1B">
              <w:rPr>
                <w:rFonts w:eastAsia="Times New Roman,Times New Roman"/>
              </w:rPr>
              <w:t>HR (95% CI)</w:t>
            </w:r>
            <w:r w:rsidRPr="001D2B1B">
              <w:rPr>
                <w:rFonts w:eastAsia="Times New Roman,Calibri"/>
              </w:rPr>
              <w:t xml:space="preserve"> </w:t>
            </w:r>
          </w:p>
        </w:tc>
        <w:tc>
          <w:tcPr>
            <w:tcW w:w="2445" w:type="pct"/>
            <w:gridSpan w:val="2"/>
            <w:shd w:val="clear" w:color="auto" w:fill="auto"/>
          </w:tcPr>
          <w:p w14:paraId="25C2DC2E" w14:textId="77777777" w:rsidR="00E51AF7" w:rsidRPr="001D2B1B" w:rsidRDefault="00E51AF7" w:rsidP="005030C7">
            <w:pPr>
              <w:pStyle w:val="TableCenter"/>
              <w:rPr>
                <w:rFonts w:eastAsia="Times New Roman,Times New Roman"/>
                <w:sz w:val="22"/>
              </w:rPr>
            </w:pPr>
            <w:r w:rsidRPr="001D2B1B">
              <w:rPr>
                <w:rFonts w:eastAsia="Times New Roman,Times New Roman"/>
                <w:sz w:val="22"/>
              </w:rPr>
              <w:t>0.52 (0.42, 0.65)</w:t>
            </w:r>
          </w:p>
        </w:tc>
      </w:tr>
      <w:tr w:rsidR="00E51AF7" w:rsidRPr="001D2B1B" w14:paraId="0A8246E3" w14:textId="77777777" w:rsidTr="005030C7">
        <w:trPr>
          <w:cantSplit/>
        </w:trPr>
        <w:tc>
          <w:tcPr>
            <w:tcW w:w="2555" w:type="pct"/>
            <w:shd w:val="clear" w:color="auto" w:fill="auto"/>
          </w:tcPr>
          <w:p w14:paraId="032F5474" w14:textId="77777777" w:rsidR="00E51AF7" w:rsidRPr="001D2B1B" w:rsidRDefault="00E51AF7" w:rsidP="005030C7">
            <w:pPr>
              <w:pStyle w:val="TableLeft"/>
              <w:rPr>
                <w:rFonts w:eastAsia="Times New Roman,Times New Roman"/>
              </w:rPr>
            </w:pPr>
            <w:r w:rsidRPr="001D2B1B">
              <w:rPr>
                <w:rFonts w:eastAsia="Times New Roman,Times New Roman"/>
              </w:rPr>
              <w:t>p</w:t>
            </w:r>
            <w:r w:rsidRPr="001D2B1B">
              <w:rPr>
                <w:rFonts w:eastAsia="Times New Roman,Times New Roman"/>
              </w:rPr>
              <w:noBreakHyphen/>
              <w:t xml:space="preserve">value </w:t>
            </w:r>
          </w:p>
        </w:tc>
        <w:tc>
          <w:tcPr>
            <w:tcW w:w="2445" w:type="pct"/>
            <w:gridSpan w:val="2"/>
            <w:shd w:val="clear" w:color="auto" w:fill="auto"/>
          </w:tcPr>
          <w:p w14:paraId="49C7A142" w14:textId="77777777" w:rsidR="00E51AF7" w:rsidRPr="001D2B1B" w:rsidRDefault="00E51AF7" w:rsidP="005030C7">
            <w:pPr>
              <w:pStyle w:val="TableCenter"/>
              <w:rPr>
                <w:rFonts w:eastAsia="Times New Roman,Times New Roman"/>
                <w:sz w:val="22"/>
              </w:rPr>
            </w:pPr>
            <w:r w:rsidRPr="001D2B1B">
              <w:rPr>
                <w:rFonts w:eastAsia="Times New Roman,Times New Roman"/>
                <w:sz w:val="22"/>
              </w:rPr>
              <w:t>p</w:t>
            </w:r>
            <w:r w:rsidRPr="001D2B1B">
              <w:rPr>
                <w:noProof/>
                <w:sz w:val="22"/>
              </w:rPr>
              <w:t> </w:t>
            </w:r>
            <w:r w:rsidRPr="001D2B1B">
              <w:rPr>
                <w:rFonts w:eastAsia="Times New Roman,Times New Roman"/>
                <w:sz w:val="22"/>
              </w:rPr>
              <w:t>&lt;</w:t>
            </w:r>
            <w:r w:rsidRPr="001D2B1B">
              <w:rPr>
                <w:noProof/>
                <w:sz w:val="22"/>
              </w:rPr>
              <w:t> </w:t>
            </w:r>
            <w:r w:rsidRPr="001D2B1B">
              <w:rPr>
                <w:rFonts w:eastAsia="Times New Roman,Times New Roman"/>
                <w:sz w:val="22"/>
              </w:rPr>
              <w:t>0.0001</w:t>
            </w:r>
          </w:p>
        </w:tc>
      </w:tr>
      <w:tr w:rsidR="00E51AF7" w:rsidRPr="001D2B1B" w14:paraId="1703AF97" w14:textId="77777777" w:rsidTr="005030C7">
        <w:trPr>
          <w:cantSplit/>
        </w:trPr>
        <w:tc>
          <w:tcPr>
            <w:tcW w:w="2555" w:type="pct"/>
            <w:shd w:val="clear" w:color="auto" w:fill="auto"/>
          </w:tcPr>
          <w:p w14:paraId="42E617C7" w14:textId="77777777" w:rsidR="00E51AF7" w:rsidRPr="001D2B1B" w:rsidRDefault="00E51AF7" w:rsidP="005030C7">
            <w:pPr>
              <w:pStyle w:val="TableLeft"/>
              <w:rPr>
                <w:rFonts w:eastAsia="Times New Roman,Times New Roman"/>
              </w:rPr>
            </w:pPr>
            <w:r w:rsidRPr="001D2B1B">
              <w:rPr>
                <w:rFonts w:eastAsia="Times New Roman,Times New Roman"/>
              </w:rPr>
              <w:t>PFS at 12 months (%)</w:t>
            </w:r>
          </w:p>
          <w:p w14:paraId="102B18AB" w14:textId="77777777" w:rsidR="00E51AF7" w:rsidRPr="001D2B1B" w:rsidRDefault="00E51AF7" w:rsidP="005030C7">
            <w:pPr>
              <w:pStyle w:val="TableLeft"/>
              <w:rPr>
                <w:rFonts w:eastAsia="Times New Roman,Times New Roman"/>
              </w:rPr>
            </w:pPr>
            <w:r w:rsidRPr="001D2B1B">
              <w:rPr>
                <w:rFonts w:eastAsia="Times New Roman,Times New Roman"/>
              </w:rPr>
              <w:t>(95% CI)</w:t>
            </w:r>
          </w:p>
        </w:tc>
        <w:tc>
          <w:tcPr>
            <w:tcW w:w="1392" w:type="pct"/>
            <w:shd w:val="clear" w:color="auto" w:fill="auto"/>
          </w:tcPr>
          <w:p w14:paraId="605E16C2" w14:textId="77777777" w:rsidR="00E51AF7" w:rsidRPr="001D2B1B" w:rsidRDefault="00E51AF7" w:rsidP="005030C7">
            <w:pPr>
              <w:pStyle w:val="TableCenter"/>
              <w:rPr>
                <w:rFonts w:eastAsia="Times New Roman,Times New Roman"/>
                <w:sz w:val="22"/>
              </w:rPr>
            </w:pPr>
            <w:r w:rsidRPr="001D2B1B">
              <w:rPr>
                <w:rFonts w:eastAsia="Times New Roman,Times New Roman"/>
                <w:sz w:val="22"/>
              </w:rPr>
              <w:t>55.9%</w:t>
            </w:r>
          </w:p>
          <w:p w14:paraId="149C0AFD" w14:textId="77777777" w:rsidR="00E51AF7" w:rsidRPr="001D2B1B" w:rsidRDefault="00E51AF7" w:rsidP="005030C7">
            <w:pPr>
              <w:pStyle w:val="TableCenter"/>
              <w:rPr>
                <w:rFonts w:eastAsia="Times New Roman,Times New Roman"/>
                <w:sz w:val="22"/>
              </w:rPr>
            </w:pPr>
            <w:r w:rsidRPr="001D2B1B">
              <w:rPr>
                <w:rFonts w:eastAsia="Calibri"/>
                <w:sz w:val="22"/>
              </w:rPr>
              <w:t>(51.0%, 60.4%)</w:t>
            </w:r>
          </w:p>
        </w:tc>
        <w:tc>
          <w:tcPr>
            <w:tcW w:w="1053" w:type="pct"/>
            <w:shd w:val="clear" w:color="auto" w:fill="auto"/>
          </w:tcPr>
          <w:p w14:paraId="415E3EB6" w14:textId="77777777" w:rsidR="00E51AF7" w:rsidRPr="001D2B1B" w:rsidRDefault="00E51AF7" w:rsidP="005030C7">
            <w:pPr>
              <w:pStyle w:val="TableCenter"/>
              <w:rPr>
                <w:rFonts w:eastAsia="Times New Roman,Times New Roman"/>
                <w:sz w:val="22"/>
              </w:rPr>
            </w:pPr>
            <w:r w:rsidRPr="001D2B1B">
              <w:rPr>
                <w:rFonts w:eastAsia="Times New Roman,Times New Roman"/>
                <w:sz w:val="22"/>
              </w:rPr>
              <w:t>35.3%</w:t>
            </w:r>
          </w:p>
          <w:p w14:paraId="5798ABCD" w14:textId="77777777" w:rsidR="00E51AF7" w:rsidRPr="001D2B1B" w:rsidRDefault="00E51AF7" w:rsidP="005030C7">
            <w:pPr>
              <w:pStyle w:val="TableCenter"/>
              <w:rPr>
                <w:rFonts w:eastAsia="Times New Roman,Times New Roman"/>
                <w:sz w:val="22"/>
              </w:rPr>
            </w:pPr>
            <w:r w:rsidRPr="001D2B1B">
              <w:rPr>
                <w:rFonts w:eastAsia="Calibri"/>
                <w:sz w:val="22"/>
              </w:rPr>
              <w:t xml:space="preserve">(29.0%, 41.7%) </w:t>
            </w:r>
          </w:p>
        </w:tc>
      </w:tr>
      <w:tr w:rsidR="00E51AF7" w:rsidRPr="001D2B1B" w14:paraId="1A8CDFBD" w14:textId="77777777" w:rsidTr="005030C7">
        <w:trPr>
          <w:cantSplit/>
        </w:trPr>
        <w:tc>
          <w:tcPr>
            <w:tcW w:w="2555" w:type="pct"/>
            <w:shd w:val="clear" w:color="auto" w:fill="auto"/>
          </w:tcPr>
          <w:p w14:paraId="0373FEB6" w14:textId="77777777" w:rsidR="00E51AF7" w:rsidRPr="001D2B1B" w:rsidRDefault="00E51AF7" w:rsidP="005030C7">
            <w:pPr>
              <w:pStyle w:val="TableLeft"/>
              <w:rPr>
                <w:rFonts w:eastAsia="Times New Roman,Times New Roman"/>
              </w:rPr>
            </w:pPr>
            <w:r w:rsidRPr="001D2B1B">
              <w:rPr>
                <w:rFonts w:eastAsia="Times New Roman,Times New Roman"/>
              </w:rPr>
              <w:t>PFS at 18 months (%)</w:t>
            </w:r>
          </w:p>
          <w:p w14:paraId="13FF5134" w14:textId="77777777" w:rsidR="00E51AF7" w:rsidRPr="001D2B1B" w:rsidRDefault="00E51AF7" w:rsidP="005030C7">
            <w:pPr>
              <w:pStyle w:val="TableLeft"/>
              <w:rPr>
                <w:rFonts w:eastAsia="Times New Roman,Times New Roman"/>
              </w:rPr>
            </w:pPr>
            <w:r w:rsidRPr="001D2B1B">
              <w:rPr>
                <w:rFonts w:eastAsia="Times New Roman,Times New Roman"/>
              </w:rPr>
              <w:t>(95% CI)</w:t>
            </w:r>
          </w:p>
        </w:tc>
        <w:tc>
          <w:tcPr>
            <w:tcW w:w="1392" w:type="pct"/>
            <w:shd w:val="clear" w:color="auto" w:fill="auto"/>
          </w:tcPr>
          <w:p w14:paraId="44DAFD80" w14:textId="77777777" w:rsidR="00E51AF7" w:rsidRPr="001D2B1B" w:rsidRDefault="00E51AF7" w:rsidP="005030C7">
            <w:pPr>
              <w:pStyle w:val="TableCenter"/>
              <w:rPr>
                <w:rFonts w:eastAsia="Calibri"/>
                <w:sz w:val="22"/>
              </w:rPr>
            </w:pPr>
            <w:r w:rsidRPr="001D2B1B">
              <w:rPr>
                <w:rFonts w:eastAsia="Times New Roman,Times New Roman"/>
                <w:sz w:val="22"/>
              </w:rPr>
              <w:t>44.2%</w:t>
            </w:r>
          </w:p>
          <w:p w14:paraId="203BE787" w14:textId="77777777" w:rsidR="00E51AF7" w:rsidRPr="001D2B1B" w:rsidRDefault="00E51AF7" w:rsidP="005030C7">
            <w:pPr>
              <w:pStyle w:val="TableCenter"/>
              <w:rPr>
                <w:rFonts w:eastAsia="Times New Roman,Times New Roman"/>
                <w:sz w:val="22"/>
              </w:rPr>
            </w:pPr>
            <w:r w:rsidRPr="001D2B1B">
              <w:rPr>
                <w:rFonts w:eastAsia="Calibri"/>
                <w:sz w:val="22"/>
              </w:rPr>
              <w:t>(37.7%, 50.5%)</w:t>
            </w:r>
          </w:p>
        </w:tc>
        <w:tc>
          <w:tcPr>
            <w:tcW w:w="1053" w:type="pct"/>
            <w:shd w:val="clear" w:color="auto" w:fill="auto"/>
          </w:tcPr>
          <w:p w14:paraId="352DD938" w14:textId="77777777" w:rsidR="00E51AF7" w:rsidRPr="001D2B1B" w:rsidRDefault="00E51AF7" w:rsidP="005030C7">
            <w:pPr>
              <w:pStyle w:val="TableCenter"/>
              <w:rPr>
                <w:rFonts w:eastAsia="Calibri"/>
                <w:sz w:val="22"/>
              </w:rPr>
            </w:pPr>
            <w:r w:rsidRPr="001D2B1B">
              <w:rPr>
                <w:rFonts w:eastAsia="Times New Roman,Times New Roman"/>
                <w:sz w:val="22"/>
              </w:rPr>
              <w:t>27.0</w:t>
            </w:r>
            <w:r w:rsidRPr="001D2B1B">
              <w:rPr>
                <w:rFonts w:eastAsia="Calibri"/>
                <w:sz w:val="22"/>
              </w:rPr>
              <w:t>%</w:t>
            </w:r>
          </w:p>
          <w:p w14:paraId="3AF31582" w14:textId="77777777" w:rsidR="00E51AF7" w:rsidRPr="001D2B1B" w:rsidRDefault="00E51AF7" w:rsidP="005030C7">
            <w:pPr>
              <w:pStyle w:val="TableCenter"/>
              <w:rPr>
                <w:rFonts w:eastAsia="Times New Roman,Times New Roman"/>
                <w:sz w:val="22"/>
              </w:rPr>
            </w:pPr>
            <w:r w:rsidRPr="001D2B1B">
              <w:rPr>
                <w:rFonts w:eastAsia="Calibri"/>
                <w:sz w:val="22"/>
              </w:rPr>
              <w:t>(19.9%, 34.5%)</w:t>
            </w:r>
          </w:p>
        </w:tc>
      </w:tr>
    </w:tbl>
    <w:p w14:paraId="0F839602" w14:textId="1D0BBD9F" w:rsidR="00C70C98" w:rsidRDefault="00C70C98">
      <w:r>
        <w:br/>
        <w:t>&lt;</w:t>
        <w:br/>
        <w:t>&lt;</w:t>
        <w:br/>
        <w:t>S</w:t>
        <w:br/>
        <w:t>T</w:t>
        <w:br/>
        <w:t>A</w:t>
        <w:br/>
        <w:t>R</w:t>
        <w:br/>
        <w:t>T</w:t>
        <w:br/>
        <w:t>_</w:t>
        <w:br/>
        <w:t>S</w:t>
        <w:br/>
        <w:t>E</w:t>
        <w:br/>
        <w:t>C</w:t>
        <w:br/>
        <w:t>T</w:t>
        <w:br/>
        <w:t>I</w:t>
        <w:br/>
        <w:t>O</w:t>
        <w:br/>
        <w:t>N</w:t>
        <w:br/>
        <w:t>&gt;</w:t>
        <w:br/>
        <w:t>&gt;</w:t>
        <w:br/>
        <w:br/>
        <w:br/>
      </w:r>
    </w:p>
    <w:tbl>
      <w:tblPr>
        <w:tblW w:w="5000" w:type="pct"/>
        <w:tblBorders>
          <w:top w:val="single" w:sz="2" w:space="0" w:color="221F1F"/>
          <w:left w:val="single" w:sz="2" w:space="0" w:color="221F1F"/>
          <w:bottom w:val="single" w:sz="2" w:space="0" w:color="221F1F"/>
          <w:right w:val="single" w:sz="2" w:space="0" w:color="221F1F"/>
          <w:insideH w:val="single" w:sz="2" w:space="0" w:color="221F1F"/>
          <w:insideV w:val="single" w:sz="2" w:space="0" w:color="221F1F"/>
        </w:tblBorders>
        <w:tblLayout w:type="fixed"/>
        <w:tblCellMar>
          <w:top w:w="7" w:type="dxa"/>
          <w:left w:w="58" w:type="dxa"/>
          <w:right w:w="115" w:type="dxa"/>
        </w:tblCellMar>
        <w:tblLook w:val="04A0" w:firstRow="1" w:lastRow="0" w:firstColumn="1" w:lastColumn="0" w:noHBand="0" w:noVBand="1"/>
      </w:tblPr>
      <w:tblGrid>
        <w:gridCol w:w="4922"/>
        <w:gridCol w:w="2682"/>
        <w:gridCol w:w="2028"/>
      </w:tblGrid>
      <w:tr w:rsidR="00E51AF7" w:rsidRPr="001D2B1B" w14:paraId="4DE409CE" w14:textId="77777777" w:rsidTr="005030C7">
        <w:trPr>
          <w:cantSplit/>
        </w:trPr>
        <w:tc>
          <w:tcPr>
            <w:tcW w:w="5000" w:type="pct"/>
            <w:gridSpan w:val="3"/>
            <w:shd w:val="clear" w:color="auto" w:fill="auto"/>
          </w:tcPr>
          <w:p w14:paraId="29702263" w14:textId="0C9371DB" w:rsidR="00E51AF7" w:rsidRPr="00C70C98" w:rsidRDefault="00E51AF7" w:rsidP="00A45C3A">
            <w:pPr>
              <w:pStyle w:val="TableLeft"/>
              <w:keepNext/>
              <w:rPr>
                <w:rFonts w:eastAsia="Times New Roman,Times New Roman"/>
                <w:b/>
                <w:bCs w:val="0"/>
              </w:rPr>
            </w:pPr>
            <w:r w:rsidRPr="00C70C98">
              <w:rPr>
                <w:rFonts w:eastAsia="Times New Roman,Times New Roman"/>
                <w:b/>
                <w:bCs w:val="0"/>
              </w:rPr>
              <w:t>PFS2</w:t>
            </w:r>
          </w:p>
        </w:tc>
      </w:tr>
      <w:tr w:rsidR="00E51AF7" w:rsidRPr="001D2B1B" w14:paraId="01AB8D4F" w14:textId="77777777" w:rsidTr="005030C7">
        <w:trPr>
          <w:cantSplit/>
        </w:trPr>
        <w:tc>
          <w:tcPr>
            <w:tcW w:w="2555" w:type="pct"/>
            <w:shd w:val="clear" w:color="auto" w:fill="auto"/>
          </w:tcPr>
          <w:p w14:paraId="4058F582" w14:textId="77777777" w:rsidR="00E51AF7" w:rsidRPr="00C70C98" w:rsidRDefault="00E51AF7" w:rsidP="005030C7">
            <w:pPr>
              <w:pStyle w:val="TableLeft"/>
              <w:rPr>
                <w:rFonts w:eastAsia="Times New Roman,Times New Roman"/>
                <w:b/>
                <w:bCs w:val="0"/>
              </w:rPr>
            </w:pPr>
            <w:r w:rsidRPr="00C70C98">
              <w:rPr>
                <w:rFonts w:eastAsia="Times New Roman,Times New Roman"/>
                <w:b/>
                <w:bCs w:val="0"/>
              </w:rPr>
              <w:t>Median PFS2</w:t>
            </w:r>
            <w:r w:rsidRPr="00C70C98">
              <w:rPr>
                <w:rFonts w:eastAsia="Times New Roman,Times New Roman"/>
                <w:b/>
                <w:bCs w:val="0"/>
                <w:vertAlign w:val="superscript"/>
              </w:rPr>
              <w:t>b</w:t>
            </w:r>
            <w:r w:rsidRPr="00C70C98">
              <w:rPr>
                <w:rFonts w:eastAsia="Times New Roman,Times New Roman"/>
                <w:b/>
                <w:bCs w:val="0"/>
              </w:rPr>
              <w:t xml:space="preserve"> (months)</w:t>
            </w:r>
          </w:p>
          <w:p w14:paraId="2FCF559E" w14:textId="77777777" w:rsidR="00E51AF7" w:rsidRPr="001D2B1B" w:rsidRDefault="00E51AF7" w:rsidP="005030C7">
            <w:pPr>
              <w:pStyle w:val="TableLeft"/>
              <w:rPr>
                <w:rFonts w:eastAsia="Times New Roman,Times New Roman"/>
              </w:rPr>
            </w:pPr>
            <w:r w:rsidRPr="00C70C98">
              <w:rPr>
                <w:rFonts w:eastAsia="Times New Roman,Times New Roman"/>
                <w:b/>
                <w:bCs w:val="0"/>
              </w:rPr>
              <w:t>(95% CI)</w:t>
            </w:r>
          </w:p>
        </w:tc>
        <w:tc>
          <w:tcPr>
            <w:tcW w:w="1392" w:type="pct"/>
            <w:shd w:val="clear" w:color="auto" w:fill="auto"/>
          </w:tcPr>
          <w:p w14:paraId="40145CA0" w14:textId="77777777" w:rsidR="00E51AF7" w:rsidRPr="001D2B1B" w:rsidRDefault="00E51AF7" w:rsidP="005030C7">
            <w:pPr>
              <w:pStyle w:val="TableCenter"/>
              <w:rPr>
                <w:rFonts w:eastAsia="Times New Roman,Times New Roman"/>
                <w:sz w:val="22"/>
              </w:rPr>
            </w:pPr>
            <w:r w:rsidRPr="001D2B1B">
              <w:rPr>
                <w:rFonts w:eastAsia="Times New Roman,Times New Roman"/>
                <w:sz w:val="22"/>
              </w:rPr>
              <w:t>28.3</w:t>
            </w:r>
          </w:p>
          <w:p w14:paraId="683231E0" w14:textId="77777777" w:rsidR="00E51AF7" w:rsidRPr="001D2B1B" w:rsidRDefault="00E51AF7" w:rsidP="005030C7">
            <w:pPr>
              <w:pStyle w:val="TableCenter"/>
              <w:rPr>
                <w:rFonts w:eastAsia="Times New Roman,Times New Roman"/>
                <w:sz w:val="22"/>
              </w:rPr>
            </w:pPr>
            <w:r w:rsidRPr="001D2B1B">
              <w:rPr>
                <w:rFonts w:eastAsia="Times New Roman,Times New Roman"/>
                <w:sz w:val="22"/>
              </w:rPr>
              <w:t>(25.1, 34.7)</w:t>
            </w:r>
          </w:p>
        </w:tc>
        <w:tc>
          <w:tcPr>
            <w:tcW w:w="1053" w:type="pct"/>
            <w:shd w:val="clear" w:color="auto" w:fill="auto"/>
          </w:tcPr>
          <w:p w14:paraId="68B050B7" w14:textId="77777777" w:rsidR="00E51AF7" w:rsidRPr="001D2B1B" w:rsidRDefault="00E51AF7" w:rsidP="005030C7">
            <w:pPr>
              <w:pStyle w:val="TableCenter"/>
              <w:rPr>
                <w:rFonts w:eastAsia="Times New Roman,Times New Roman"/>
                <w:sz w:val="22"/>
              </w:rPr>
            </w:pPr>
            <w:r w:rsidRPr="001D2B1B">
              <w:rPr>
                <w:rFonts w:eastAsia="Times New Roman,Times New Roman"/>
                <w:sz w:val="22"/>
              </w:rPr>
              <w:t>17.1</w:t>
            </w:r>
          </w:p>
          <w:p w14:paraId="4F155D5D" w14:textId="77777777" w:rsidR="00E51AF7" w:rsidRPr="001D2B1B" w:rsidRDefault="00E51AF7" w:rsidP="005030C7">
            <w:pPr>
              <w:pStyle w:val="TableCenter"/>
              <w:rPr>
                <w:rFonts w:eastAsia="Times New Roman,Times New Roman"/>
                <w:sz w:val="22"/>
              </w:rPr>
            </w:pPr>
            <w:r w:rsidRPr="001D2B1B">
              <w:rPr>
                <w:rFonts w:eastAsia="Times New Roman,Times New Roman"/>
                <w:sz w:val="22"/>
              </w:rPr>
              <w:t>(14.5, 20.7)</w:t>
            </w:r>
          </w:p>
        </w:tc>
      </w:tr>
      <w:tr w:rsidR="00E51AF7" w:rsidRPr="001D2B1B" w14:paraId="58C9F155" w14:textId="77777777" w:rsidTr="005030C7">
        <w:trPr>
          <w:cantSplit/>
        </w:trPr>
        <w:tc>
          <w:tcPr>
            <w:tcW w:w="2555" w:type="pct"/>
            <w:shd w:val="clear" w:color="auto" w:fill="auto"/>
          </w:tcPr>
          <w:p w14:paraId="2D58BEFB" w14:textId="77777777" w:rsidR="00E51AF7" w:rsidRPr="001D2B1B" w:rsidRDefault="00E51AF7" w:rsidP="005030C7">
            <w:pPr>
              <w:pStyle w:val="TableLeft"/>
              <w:rPr>
                <w:rFonts w:eastAsia="Times New Roman,Times New Roman"/>
              </w:rPr>
            </w:pPr>
            <w:r w:rsidRPr="001D2B1B">
              <w:rPr>
                <w:rFonts w:eastAsia="Times New Roman,Times New Roman"/>
              </w:rPr>
              <w:t>HR (95% CI)</w:t>
            </w:r>
          </w:p>
        </w:tc>
        <w:tc>
          <w:tcPr>
            <w:tcW w:w="2445" w:type="pct"/>
            <w:gridSpan w:val="2"/>
            <w:shd w:val="clear" w:color="auto" w:fill="auto"/>
          </w:tcPr>
          <w:p w14:paraId="40A36E44" w14:textId="77777777" w:rsidR="00E51AF7" w:rsidRPr="001D2B1B" w:rsidRDefault="00E51AF7" w:rsidP="005030C7">
            <w:pPr>
              <w:pStyle w:val="TableCenter"/>
              <w:rPr>
                <w:rFonts w:eastAsia="Times New Roman,Times New Roman"/>
                <w:sz w:val="22"/>
              </w:rPr>
            </w:pPr>
            <w:r w:rsidRPr="001D2B1B">
              <w:rPr>
                <w:rFonts w:eastAsia="Times New Roman,Times New Roman"/>
                <w:sz w:val="22"/>
              </w:rPr>
              <w:t>0.58 (0.46, 0.73)</w:t>
            </w:r>
          </w:p>
        </w:tc>
      </w:tr>
      <w:tr w:rsidR="00E51AF7" w:rsidRPr="001D2B1B" w14:paraId="3B993D27" w14:textId="77777777" w:rsidTr="005030C7">
        <w:trPr>
          <w:cantSplit/>
        </w:trPr>
        <w:tc>
          <w:tcPr>
            <w:tcW w:w="2555" w:type="pct"/>
            <w:shd w:val="clear" w:color="auto" w:fill="auto"/>
          </w:tcPr>
          <w:p w14:paraId="563C206C" w14:textId="77777777" w:rsidR="00E51AF7" w:rsidRPr="001D2B1B" w:rsidRDefault="00E51AF7" w:rsidP="005030C7">
            <w:pPr>
              <w:pStyle w:val="TableLeft"/>
              <w:rPr>
                <w:rFonts w:eastAsia="Times New Roman,Times New Roman"/>
              </w:rPr>
            </w:pPr>
            <w:r w:rsidRPr="001D2B1B">
              <w:rPr>
                <w:rFonts w:eastAsia="Times New Roman,Times New Roman"/>
              </w:rPr>
              <w:t>p-value</w:t>
            </w:r>
          </w:p>
        </w:tc>
        <w:tc>
          <w:tcPr>
            <w:tcW w:w="2445" w:type="pct"/>
            <w:gridSpan w:val="2"/>
            <w:shd w:val="clear" w:color="auto" w:fill="auto"/>
          </w:tcPr>
          <w:p w14:paraId="5BB4A134" w14:textId="77777777" w:rsidR="00E51AF7" w:rsidRPr="001D2B1B" w:rsidRDefault="00E51AF7" w:rsidP="005030C7">
            <w:pPr>
              <w:pStyle w:val="TableCenter"/>
              <w:rPr>
                <w:rFonts w:eastAsia="Times New Roman,Times New Roman"/>
                <w:sz w:val="22"/>
              </w:rPr>
            </w:pPr>
            <w:r w:rsidRPr="001D2B1B">
              <w:rPr>
                <w:rFonts w:eastAsia="Times New Roman,Times New Roman"/>
                <w:sz w:val="22"/>
              </w:rPr>
              <w:t>p</w:t>
            </w:r>
            <w:r w:rsidRPr="001D2B1B">
              <w:rPr>
                <w:noProof/>
                <w:sz w:val="22"/>
              </w:rPr>
              <w:t> </w:t>
            </w:r>
            <w:r w:rsidRPr="001D2B1B">
              <w:rPr>
                <w:rFonts w:eastAsia="Times New Roman,Times New Roman"/>
                <w:sz w:val="22"/>
              </w:rPr>
              <w:t>&lt;</w:t>
            </w:r>
            <w:r w:rsidRPr="001D2B1B">
              <w:rPr>
                <w:noProof/>
                <w:sz w:val="22"/>
              </w:rPr>
              <w:t> </w:t>
            </w:r>
            <w:r w:rsidRPr="001D2B1B">
              <w:rPr>
                <w:rFonts w:eastAsia="Times New Roman,Times New Roman"/>
                <w:sz w:val="22"/>
              </w:rPr>
              <w:t>0.0001</w:t>
            </w:r>
          </w:p>
        </w:tc>
      </w:tr>
    </w:tbl>
    <w:p w14:paraId="00CBE547" w14:textId="2BAF4765" w:rsidR="00E51AF7" w:rsidRPr="001D2B1B" w:rsidRDefault="00E51AF7" w:rsidP="005030C7">
      <w:pPr>
        <w:pStyle w:val="TableFootnoteLetter"/>
        <w:numPr>
          <w:ilvl w:val="0"/>
          <w:numId w:val="28"/>
        </w:numPr>
      </w:pPr>
      <w:r>
        <w:t>The analysis of OS was performed approximately 13 months after the primary analysis of PFS.</w:t>
        <w:br/>
      </w:r>
    </w:p>
    <w:p w14:paraId="11CA96A9" w14:textId="77777777" w:rsidR="00C70C98" w:rsidRDefault="00E51AF7" w:rsidP="00C70C98">
      <w:pPr>
        <w:pStyle w:val="TableFootnoteLetter"/>
      </w:pPr>
      <w:r>
        <w:t>PFS2 is defined as the time from the date of randomisation until the date of second progression (defined by local standard clinical practice) or death.&lt;&lt;END_SECTION&gt;&gt;</w:t>
        <w:br/>
      </w:r>
    </w:p>
    <w:p w14:paraId="6AC0A677" w14:textId="298E615A" w:rsidR="00E51AF7" w:rsidRDefault="00E51AF7" w:rsidP="00C70C98">
      <w:pPr>
        <w:pStyle w:val="TableFootnoteLetter"/>
        <w:numPr>
          <w:ilvl w:val="0"/>
          <w:numId w:val="0"/>
        </w:numPr>
        <w:ind w:left="425"/>
      </w:pPr>
      <w:r>
        <w:t>&lt;&lt;START_SUBHEADING&gt;&gt;NR: Not Reached&lt;&lt;END_SUBHEADING&gt;&gt;</w:t>
        <w:br/>
      </w:r>
    </w:p>
    <w:p w14:paraId="56398705" w14:textId="77777777" w:rsidR="00C70C98" w:rsidRPr="001D2B1B" w:rsidRDefault="00C70C98" w:rsidP="00C70C98">
      <w:pPr>
        <w:pStyle w:val="TableFootnoteLetter"/>
        <w:numPr>
          <w:ilvl w:val="0"/>
          <w:numId w:val="0"/>
        </w:numPr>
        <w:ind w:left="425"/>
      </w:pPr>
      <w:r>
        <w:br/>
        <w:t>&lt;</w:t>
        <w:br/>
        <w:t>&lt;</w:t>
        <w:br/>
        <w:t>S</w:t>
        <w:br/>
        <w:t>T</w:t>
        <w:br/>
        <w:t>A</w:t>
        <w:br/>
        <w:t>R</w:t>
        <w:br/>
        <w:t>T</w:t>
        <w:br/>
        <w:t>_</w:t>
        <w:br/>
        <w:t>S</w:t>
        <w:br/>
        <w:t>E</w:t>
        <w:br/>
        <w:t>C</w:t>
        <w:br/>
        <w:t>T</w:t>
        <w:br/>
        <w:t>I</w:t>
        <w:br/>
        <w:t>O</w:t>
        <w:br/>
        <w:t>N</w:t>
        <w:br/>
        <w:t>&gt;</w:t>
        <w:br/>
        <w:t>&gt;</w:t>
        <w:br/>
        <w:br/>
        <w:br/>
      </w:r>
    </w:p>
    <w:p w14:paraId="01BDC7DF" w14:textId="3B8E6CAB" w:rsidR="005030C7" w:rsidRDefault="005030C7" w:rsidP="005030C7">
      <w:pPr>
        <w:pStyle w:val="FigureTitle"/>
      </w:pPr>
      <w:r>
        <w:t>Figure 1</w:t>
        <w:tab/>
        <w:t>Kaplan-Meier curve of OS (PACIFIC study)</w:t>
        <w:br/>
      </w:r>
    </w:p>
    <w:p w14:paraId="11372CC0" w14:textId="1B4002F2" w:rsidR="001C55A4" w:rsidRPr="001D2B1B" w:rsidRDefault="00684519" w:rsidP="00387635">
      <w:pPr>
        <w:pStyle w:val="Paragraph"/>
        <w:rPr>
          <w:rFonts w:cs="Arial"/>
          <w:b/>
          <w:bCs/>
          <w:iCs/>
          <w:szCs w:val="26"/>
        </w:rPr>
      </w:pPr>
      <w:r>
        <w:br/>
      </w:r>
    </w:p>
    <w:tbl>
      <w:tblPr>
        <w:tblW w:w="4992" w:type="pct"/>
        <w:jc w:val="center"/>
        <w:tblLayout w:type="fixed"/>
        <w:tblLook w:val="04A0" w:firstRow="1" w:lastRow="0" w:firstColumn="1" w:lastColumn="0" w:noHBand="0" w:noVBand="1"/>
      </w:tblPr>
      <w:tblGrid>
        <w:gridCol w:w="1028"/>
        <w:gridCol w:w="526"/>
        <w:gridCol w:w="526"/>
        <w:gridCol w:w="526"/>
        <w:gridCol w:w="526"/>
        <w:gridCol w:w="526"/>
        <w:gridCol w:w="526"/>
        <w:gridCol w:w="525"/>
        <w:gridCol w:w="525"/>
        <w:gridCol w:w="525"/>
        <w:gridCol w:w="525"/>
        <w:gridCol w:w="525"/>
        <w:gridCol w:w="525"/>
        <w:gridCol w:w="525"/>
        <w:gridCol w:w="525"/>
        <w:gridCol w:w="525"/>
        <w:gridCol w:w="665"/>
        <w:gridCol w:w="49"/>
      </w:tblGrid>
      <w:tr w:rsidR="001D2B1B" w:rsidRPr="001D2B1B" w14:paraId="355A1EB3" w14:textId="77777777" w:rsidTr="00684519">
        <w:trPr>
          <w:trHeight w:val="287"/>
          <w:jc w:val="center"/>
        </w:trPr>
        <w:tc>
          <w:tcPr>
            <w:tcW w:w="9623" w:type="dxa"/>
            <w:gridSpan w:val="18"/>
            <w:shd w:val="clear" w:color="auto" w:fill="auto"/>
          </w:tcPr>
          <w:p w14:paraId="0CBC7827" w14:textId="77777777" w:rsidR="00306726" w:rsidRPr="001D2B1B" w:rsidRDefault="00306726" w:rsidP="00E47A48">
            <w:pPr>
              <w:keepNext/>
              <w:spacing w:after="0"/>
              <w:jc w:val="both"/>
              <w:rPr>
                <w:sz w:val="18"/>
                <w:szCs w:val="18"/>
              </w:rPr>
            </w:pPr>
            <w:r w:rsidRPr="001D2B1B">
              <w:rPr>
                <w:sz w:val="18"/>
                <w:szCs w:val="18"/>
              </w:rPr>
              <w:t>Number of patients at risk</w:t>
            </w:r>
          </w:p>
        </w:tc>
      </w:tr>
      <w:tr w:rsidR="001D2B1B" w:rsidRPr="001D2B1B" w14:paraId="4D7A87EC" w14:textId="77777777" w:rsidTr="00684519">
        <w:trPr>
          <w:gridAfter w:val="1"/>
          <w:wAfter w:w="49" w:type="dxa"/>
          <w:trHeight w:val="287"/>
          <w:jc w:val="center"/>
        </w:trPr>
        <w:tc>
          <w:tcPr>
            <w:tcW w:w="1028" w:type="dxa"/>
            <w:tcBorders>
              <w:bottom w:val="single" w:sz="4" w:space="0" w:color="auto"/>
            </w:tcBorders>
            <w:shd w:val="clear" w:color="auto" w:fill="auto"/>
          </w:tcPr>
          <w:p w14:paraId="5D588B26" w14:textId="77777777" w:rsidR="00306726" w:rsidRPr="001D2B1B" w:rsidRDefault="00306726" w:rsidP="00E47A48">
            <w:pPr>
              <w:keepNext/>
              <w:spacing w:after="0"/>
              <w:jc w:val="both"/>
              <w:rPr>
                <w:sz w:val="18"/>
                <w:szCs w:val="18"/>
              </w:rPr>
            </w:pPr>
            <w:r w:rsidRPr="001D2B1B">
              <w:rPr>
                <w:sz w:val="18"/>
                <w:szCs w:val="18"/>
              </w:rPr>
              <w:t>Month</w:t>
            </w:r>
          </w:p>
        </w:tc>
        <w:tc>
          <w:tcPr>
            <w:tcW w:w="526" w:type="dxa"/>
            <w:tcBorders>
              <w:bottom w:val="single" w:sz="4" w:space="0" w:color="auto"/>
            </w:tcBorders>
            <w:shd w:val="clear" w:color="auto" w:fill="auto"/>
          </w:tcPr>
          <w:p w14:paraId="28DF0DA5" w14:textId="77777777" w:rsidR="00306726" w:rsidRPr="001D2B1B" w:rsidRDefault="00306726" w:rsidP="00E47A48">
            <w:pPr>
              <w:spacing w:after="0"/>
              <w:jc w:val="both"/>
              <w:rPr>
                <w:sz w:val="18"/>
                <w:szCs w:val="18"/>
              </w:rPr>
            </w:pPr>
            <w:r w:rsidRPr="001D2B1B">
              <w:rPr>
                <w:sz w:val="18"/>
                <w:szCs w:val="18"/>
              </w:rPr>
              <w:t>0</w:t>
            </w:r>
          </w:p>
        </w:tc>
        <w:tc>
          <w:tcPr>
            <w:tcW w:w="526" w:type="dxa"/>
            <w:tcBorders>
              <w:bottom w:val="single" w:sz="4" w:space="0" w:color="auto"/>
            </w:tcBorders>
            <w:shd w:val="clear" w:color="auto" w:fill="auto"/>
          </w:tcPr>
          <w:p w14:paraId="101B2872" w14:textId="77777777" w:rsidR="00306726" w:rsidRPr="001D2B1B" w:rsidRDefault="00306726" w:rsidP="00E47A48">
            <w:pPr>
              <w:spacing w:after="0"/>
              <w:jc w:val="both"/>
              <w:rPr>
                <w:sz w:val="18"/>
                <w:szCs w:val="18"/>
              </w:rPr>
            </w:pPr>
            <w:r w:rsidRPr="001D2B1B">
              <w:rPr>
                <w:sz w:val="18"/>
                <w:szCs w:val="18"/>
              </w:rPr>
              <w:t>3</w:t>
            </w:r>
          </w:p>
        </w:tc>
        <w:tc>
          <w:tcPr>
            <w:tcW w:w="526" w:type="dxa"/>
            <w:tcBorders>
              <w:bottom w:val="single" w:sz="4" w:space="0" w:color="auto"/>
            </w:tcBorders>
            <w:shd w:val="clear" w:color="auto" w:fill="auto"/>
          </w:tcPr>
          <w:p w14:paraId="7CEB450C" w14:textId="77777777" w:rsidR="00306726" w:rsidRPr="001D2B1B" w:rsidRDefault="00306726" w:rsidP="00E47A48">
            <w:pPr>
              <w:spacing w:after="0"/>
              <w:jc w:val="both"/>
              <w:rPr>
                <w:sz w:val="18"/>
                <w:szCs w:val="18"/>
              </w:rPr>
            </w:pPr>
            <w:r w:rsidRPr="001D2B1B">
              <w:rPr>
                <w:sz w:val="18"/>
                <w:szCs w:val="18"/>
              </w:rPr>
              <w:t>6</w:t>
            </w:r>
          </w:p>
        </w:tc>
        <w:tc>
          <w:tcPr>
            <w:tcW w:w="526" w:type="dxa"/>
            <w:tcBorders>
              <w:bottom w:val="single" w:sz="4" w:space="0" w:color="auto"/>
            </w:tcBorders>
            <w:shd w:val="clear" w:color="auto" w:fill="auto"/>
          </w:tcPr>
          <w:p w14:paraId="68C4E0EE" w14:textId="77777777" w:rsidR="00306726" w:rsidRPr="001D2B1B" w:rsidRDefault="00306726" w:rsidP="00E47A48">
            <w:pPr>
              <w:spacing w:after="0"/>
              <w:jc w:val="both"/>
              <w:rPr>
                <w:sz w:val="18"/>
                <w:szCs w:val="18"/>
              </w:rPr>
            </w:pPr>
            <w:r w:rsidRPr="001D2B1B">
              <w:rPr>
                <w:sz w:val="18"/>
                <w:szCs w:val="18"/>
              </w:rPr>
              <w:t>9</w:t>
            </w:r>
          </w:p>
        </w:tc>
        <w:tc>
          <w:tcPr>
            <w:tcW w:w="526" w:type="dxa"/>
            <w:tcBorders>
              <w:bottom w:val="single" w:sz="4" w:space="0" w:color="auto"/>
            </w:tcBorders>
            <w:shd w:val="clear" w:color="auto" w:fill="auto"/>
          </w:tcPr>
          <w:p w14:paraId="63F6092A" w14:textId="77777777" w:rsidR="00306726" w:rsidRPr="001D2B1B" w:rsidRDefault="00306726" w:rsidP="00E47A48">
            <w:pPr>
              <w:spacing w:after="0"/>
              <w:jc w:val="both"/>
              <w:rPr>
                <w:sz w:val="18"/>
                <w:szCs w:val="18"/>
              </w:rPr>
            </w:pPr>
            <w:r w:rsidRPr="001D2B1B">
              <w:rPr>
                <w:sz w:val="18"/>
                <w:szCs w:val="18"/>
              </w:rPr>
              <w:t>12</w:t>
            </w:r>
          </w:p>
        </w:tc>
        <w:tc>
          <w:tcPr>
            <w:tcW w:w="526" w:type="dxa"/>
            <w:tcBorders>
              <w:bottom w:val="single" w:sz="4" w:space="0" w:color="auto"/>
            </w:tcBorders>
            <w:shd w:val="clear" w:color="auto" w:fill="auto"/>
          </w:tcPr>
          <w:p w14:paraId="70CA7003" w14:textId="77777777" w:rsidR="00306726" w:rsidRPr="001D2B1B" w:rsidRDefault="00306726" w:rsidP="00E47A48">
            <w:pPr>
              <w:spacing w:after="0"/>
              <w:jc w:val="both"/>
              <w:rPr>
                <w:sz w:val="18"/>
                <w:szCs w:val="18"/>
              </w:rPr>
            </w:pPr>
            <w:r w:rsidRPr="001D2B1B">
              <w:rPr>
                <w:sz w:val="18"/>
                <w:szCs w:val="18"/>
              </w:rPr>
              <w:t>15</w:t>
            </w:r>
          </w:p>
        </w:tc>
        <w:tc>
          <w:tcPr>
            <w:tcW w:w="525" w:type="dxa"/>
            <w:tcBorders>
              <w:bottom w:val="single" w:sz="4" w:space="0" w:color="auto"/>
            </w:tcBorders>
            <w:shd w:val="clear" w:color="auto" w:fill="auto"/>
          </w:tcPr>
          <w:p w14:paraId="2138288A" w14:textId="77777777" w:rsidR="00306726" w:rsidRPr="001D2B1B" w:rsidRDefault="00306726" w:rsidP="00E47A48">
            <w:pPr>
              <w:spacing w:after="0"/>
              <w:jc w:val="both"/>
              <w:rPr>
                <w:sz w:val="18"/>
                <w:szCs w:val="18"/>
              </w:rPr>
            </w:pPr>
            <w:r w:rsidRPr="001D2B1B">
              <w:rPr>
                <w:sz w:val="18"/>
                <w:szCs w:val="18"/>
              </w:rPr>
              <w:t>18</w:t>
            </w:r>
          </w:p>
        </w:tc>
        <w:tc>
          <w:tcPr>
            <w:tcW w:w="525" w:type="dxa"/>
            <w:tcBorders>
              <w:bottom w:val="single" w:sz="4" w:space="0" w:color="auto"/>
            </w:tcBorders>
            <w:shd w:val="clear" w:color="auto" w:fill="auto"/>
          </w:tcPr>
          <w:p w14:paraId="0277FCF2" w14:textId="77777777" w:rsidR="00306726" w:rsidRPr="001D2B1B" w:rsidRDefault="00306726" w:rsidP="00E47A48">
            <w:pPr>
              <w:spacing w:after="0"/>
              <w:jc w:val="both"/>
              <w:rPr>
                <w:sz w:val="18"/>
                <w:szCs w:val="18"/>
              </w:rPr>
            </w:pPr>
            <w:r w:rsidRPr="001D2B1B">
              <w:rPr>
                <w:sz w:val="18"/>
                <w:szCs w:val="18"/>
              </w:rPr>
              <w:t>21</w:t>
            </w:r>
          </w:p>
        </w:tc>
        <w:tc>
          <w:tcPr>
            <w:tcW w:w="525" w:type="dxa"/>
            <w:tcBorders>
              <w:bottom w:val="single" w:sz="4" w:space="0" w:color="auto"/>
            </w:tcBorders>
            <w:shd w:val="clear" w:color="auto" w:fill="auto"/>
          </w:tcPr>
          <w:p w14:paraId="502F75FA" w14:textId="77777777" w:rsidR="00306726" w:rsidRPr="001D2B1B" w:rsidRDefault="00306726" w:rsidP="00E47A48">
            <w:pPr>
              <w:spacing w:after="0"/>
              <w:jc w:val="both"/>
              <w:rPr>
                <w:sz w:val="18"/>
                <w:szCs w:val="18"/>
              </w:rPr>
            </w:pPr>
            <w:r w:rsidRPr="001D2B1B">
              <w:rPr>
                <w:sz w:val="18"/>
                <w:szCs w:val="18"/>
              </w:rPr>
              <w:t>24</w:t>
            </w:r>
          </w:p>
        </w:tc>
        <w:tc>
          <w:tcPr>
            <w:tcW w:w="525" w:type="dxa"/>
            <w:tcBorders>
              <w:bottom w:val="single" w:sz="4" w:space="0" w:color="auto"/>
            </w:tcBorders>
            <w:shd w:val="clear" w:color="auto" w:fill="auto"/>
          </w:tcPr>
          <w:p w14:paraId="47CDDC27" w14:textId="77777777" w:rsidR="00306726" w:rsidRPr="001D2B1B" w:rsidRDefault="00306726" w:rsidP="00E47A48">
            <w:pPr>
              <w:spacing w:after="0"/>
              <w:jc w:val="both"/>
              <w:rPr>
                <w:sz w:val="18"/>
                <w:szCs w:val="18"/>
              </w:rPr>
            </w:pPr>
            <w:r w:rsidRPr="001D2B1B">
              <w:rPr>
                <w:sz w:val="18"/>
                <w:szCs w:val="18"/>
              </w:rPr>
              <w:t>27</w:t>
            </w:r>
          </w:p>
        </w:tc>
        <w:tc>
          <w:tcPr>
            <w:tcW w:w="525" w:type="dxa"/>
            <w:tcBorders>
              <w:bottom w:val="single" w:sz="4" w:space="0" w:color="auto"/>
            </w:tcBorders>
            <w:shd w:val="clear" w:color="auto" w:fill="auto"/>
          </w:tcPr>
          <w:p w14:paraId="3F8396F7" w14:textId="77777777" w:rsidR="00306726" w:rsidRPr="001D2B1B" w:rsidRDefault="00306726" w:rsidP="00E47A48">
            <w:pPr>
              <w:spacing w:after="0"/>
              <w:jc w:val="both"/>
              <w:rPr>
                <w:sz w:val="18"/>
                <w:szCs w:val="18"/>
              </w:rPr>
            </w:pPr>
            <w:r w:rsidRPr="001D2B1B">
              <w:rPr>
                <w:sz w:val="18"/>
                <w:szCs w:val="18"/>
              </w:rPr>
              <w:t>30</w:t>
            </w:r>
          </w:p>
        </w:tc>
        <w:tc>
          <w:tcPr>
            <w:tcW w:w="525" w:type="dxa"/>
            <w:tcBorders>
              <w:bottom w:val="single" w:sz="4" w:space="0" w:color="auto"/>
            </w:tcBorders>
          </w:tcPr>
          <w:p w14:paraId="3643508E" w14:textId="77777777" w:rsidR="00306726" w:rsidRPr="001D2B1B" w:rsidRDefault="00306726" w:rsidP="00E47A48">
            <w:pPr>
              <w:spacing w:after="0"/>
              <w:jc w:val="both"/>
              <w:rPr>
                <w:sz w:val="18"/>
                <w:szCs w:val="18"/>
              </w:rPr>
            </w:pPr>
            <w:r w:rsidRPr="001D2B1B">
              <w:rPr>
                <w:sz w:val="18"/>
                <w:szCs w:val="18"/>
              </w:rPr>
              <w:t>33</w:t>
            </w:r>
          </w:p>
        </w:tc>
        <w:tc>
          <w:tcPr>
            <w:tcW w:w="525" w:type="dxa"/>
            <w:tcBorders>
              <w:bottom w:val="single" w:sz="4" w:space="0" w:color="auto"/>
            </w:tcBorders>
          </w:tcPr>
          <w:p w14:paraId="4F7634B9" w14:textId="77777777" w:rsidR="00306726" w:rsidRPr="001D2B1B" w:rsidRDefault="00306726" w:rsidP="00E47A48">
            <w:pPr>
              <w:spacing w:after="0"/>
              <w:jc w:val="both"/>
              <w:rPr>
                <w:sz w:val="18"/>
                <w:szCs w:val="18"/>
              </w:rPr>
            </w:pPr>
            <w:r w:rsidRPr="001D2B1B">
              <w:rPr>
                <w:sz w:val="18"/>
                <w:szCs w:val="18"/>
              </w:rPr>
              <w:t>36</w:t>
            </w:r>
          </w:p>
        </w:tc>
        <w:tc>
          <w:tcPr>
            <w:tcW w:w="525" w:type="dxa"/>
            <w:tcBorders>
              <w:bottom w:val="single" w:sz="4" w:space="0" w:color="auto"/>
            </w:tcBorders>
          </w:tcPr>
          <w:p w14:paraId="04D16E95" w14:textId="77777777" w:rsidR="00306726" w:rsidRPr="001D2B1B" w:rsidRDefault="00306726" w:rsidP="00E47A48">
            <w:pPr>
              <w:spacing w:after="0"/>
              <w:jc w:val="both"/>
              <w:rPr>
                <w:sz w:val="18"/>
                <w:szCs w:val="18"/>
              </w:rPr>
            </w:pPr>
            <w:r w:rsidRPr="001D2B1B">
              <w:rPr>
                <w:sz w:val="18"/>
                <w:szCs w:val="18"/>
              </w:rPr>
              <w:t>39</w:t>
            </w:r>
          </w:p>
        </w:tc>
        <w:tc>
          <w:tcPr>
            <w:tcW w:w="525" w:type="dxa"/>
            <w:tcBorders>
              <w:bottom w:val="single" w:sz="4" w:space="0" w:color="auto"/>
            </w:tcBorders>
          </w:tcPr>
          <w:p w14:paraId="718C07A4" w14:textId="77777777" w:rsidR="00306726" w:rsidRPr="001D2B1B" w:rsidRDefault="00306726" w:rsidP="00E47A48">
            <w:pPr>
              <w:spacing w:after="0"/>
              <w:jc w:val="both"/>
              <w:rPr>
                <w:sz w:val="18"/>
                <w:szCs w:val="18"/>
              </w:rPr>
            </w:pPr>
            <w:r w:rsidRPr="001D2B1B">
              <w:rPr>
                <w:sz w:val="18"/>
                <w:szCs w:val="18"/>
              </w:rPr>
              <w:t>42</w:t>
            </w:r>
          </w:p>
        </w:tc>
        <w:tc>
          <w:tcPr>
            <w:tcW w:w="665" w:type="dxa"/>
            <w:tcBorders>
              <w:bottom w:val="single" w:sz="4" w:space="0" w:color="auto"/>
            </w:tcBorders>
          </w:tcPr>
          <w:p w14:paraId="240E23A7" w14:textId="77777777" w:rsidR="00306726" w:rsidRPr="001D2B1B" w:rsidRDefault="00306726" w:rsidP="00E47A48">
            <w:pPr>
              <w:spacing w:after="0"/>
              <w:jc w:val="both"/>
              <w:rPr>
                <w:sz w:val="18"/>
                <w:szCs w:val="18"/>
              </w:rPr>
            </w:pPr>
            <w:r w:rsidRPr="001D2B1B">
              <w:rPr>
                <w:sz w:val="18"/>
                <w:szCs w:val="18"/>
              </w:rPr>
              <w:t>45</w:t>
            </w:r>
          </w:p>
        </w:tc>
      </w:tr>
      <w:tr w:rsidR="001D2B1B" w:rsidRPr="001D2B1B" w14:paraId="52AC38F9" w14:textId="77777777" w:rsidTr="00684519">
        <w:trPr>
          <w:gridAfter w:val="1"/>
          <w:wAfter w:w="49" w:type="dxa"/>
          <w:trHeight w:val="296"/>
          <w:jc w:val="center"/>
        </w:trPr>
        <w:tc>
          <w:tcPr>
            <w:tcW w:w="1028" w:type="dxa"/>
            <w:tcBorders>
              <w:top w:val="single" w:sz="4" w:space="0" w:color="auto"/>
            </w:tcBorders>
            <w:shd w:val="clear" w:color="auto" w:fill="auto"/>
          </w:tcPr>
          <w:p w14:paraId="70BD42CC" w14:textId="77777777" w:rsidR="00306726" w:rsidRPr="001D2B1B" w:rsidRDefault="00306726" w:rsidP="00E47A48">
            <w:pPr>
              <w:keepNext/>
              <w:spacing w:after="0"/>
              <w:jc w:val="both"/>
              <w:rPr>
                <w:sz w:val="18"/>
                <w:szCs w:val="18"/>
              </w:rPr>
            </w:pPr>
            <w:r w:rsidRPr="001D2B1B">
              <w:rPr>
                <w:sz w:val="18"/>
                <w:szCs w:val="18"/>
              </w:rPr>
              <w:t>IMFINZI</w:t>
            </w:r>
          </w:p>
        </w:tc>
        <w:tc>
          <w:tcPr>
            <w:tcW w:w="526" w:type="dxa"/>
            <w:tcBorders>
              <w:top w:val="single" w:sz="4" w:space="0" w:color="auto"/>
            </w:tcBorders>
            <w:shd w:val="clear" w:color="auto" w:fill="auto"/>
          </w:tcPr>
          <w:p w14:paraId="27B872B0" w14:textId="77777777" w:rsidR="00306726" w:rsidRPr="001D2B1B" w:rsidRDefault="00306726" w:rsidP="00E47A48">
            <w:pPr>
              <w:spacing w:after="0"/>
              <w:jc w:val="both"/>
              <w:rPr>
                <w:sz w:val="18"/>
                <w:szCs w:val="18"/>
              </w:rPr>
            </w:pPr>
            <w:r w:rsidRPr="001D2B1B">
              <w:rPr>
                <w:sz w:val="18"/>
                <w:szCs w:val="18"/>
              </w:rPr>
              <w:t>476</w:t>
            </w:r>
          </w:p>
        </w:tc>
        <w:tc>
          <w:tcPr>
            <w:tcW w:w="526" w:type="dxa"/>
            <w:tcBorders>
              <w:top w:val="single" w:sz="4" w:space="0" w:color="auto"/>
            </w:tcBorders>
            <w:shd w:val="clear" w:color="auto" w:fill="auto"/>
          </w:tcPr>
          <w:p w14:paraId="6A149709" w14:textId="77777777" w:rsidR="00306726" w:rsidRPr="001D2B1B" w:rsidRDefault="00306726" w:rsidP="00E47A48">
            <w:pPr>
              <w:spacing w:after="0"/>
              <w:jc w:val="both"/>
              <w:rPr>
                <w:sz w:val="18"/>
                <w:szCs w:val="18"/>
              </w:rPr>
            </w:pPr>
            <w:r w:rsidRPr="001D2B1B">
              <w:rPr>
                <w:sz w:val="18"/>
                <w:szCs w:val="18"/>
              </w:rPr>
              <w:t>464</w:t>
            </w:r>
          </w:p>
        </w:tc>
        <w:tc>
          <w:tcPr>
            <w:tcW w:w="526" w:type="dxa"/>
            <w:tcBorders>
              <w:top w:val="single" w:sz="4" w:space="0" w:color="auto"/>
            </w:tcBorders>
            <w:shd w:val="clear" w:color="auto" w:fill="auto"/>
          </w:tcPr>
          <w:p w14:paraId="32F330F4" w14:textId="77777777" w:rsidR="00306726" w:rsidRPr="001D2B1B" w:rsidRDefault="00306726" w:rsidP="00E47A48">
            <w:pPr>
              <w:spacing w:after="0"/>
              <w:jc w:val="both"/>
              <w:rPr>
                <w:sz w:val="18"/>
                <w:szCs w:val="18"/>
              </w:rPr>
            </w:pPr>
            <w:r w:rsidRPr="001D2B1B">
              <w:rPr>
                <w:sz w:val="18"/>
                <w:szCs w:val="18"/>
              </w:rPr>
              <w:t>431</w:t>
            </w:r>
          </w:p>
        </w:tc>
        <w:tc>
          <w:tcPr>
            <w:tcW w:w="526" w:type="dxa"/>
            <w:tcBorders>
              <w:top w:val="single" w:sz="4" w:space="0" w:color="auto"/>
            </w:tcBorders>
            <w:shd w:val="clear" w:color="auto" w:fill="auto"/>
          </w:tcPr>
          <w:p w14:paraId="36A9BDB5" w14:textId="77777777" w:rsidR="00306726" w:rsidRPr="001D2B1B" w:rsidRDefault="00306726" w:rsidP="00E47A48">
            <w:pPr>
              <w:spacing w:after="0"/>
              <w:jc w:val="both"/>
              <w:rPr>
                <w:sz w:val="18"/>
                <w:szCs w:val="18"/>
              </w:rPr>
            </w:pPr>
            <w:r w:rsidRPr="001D2B1B">
              <w:rPr>
                <w:sz w:val="18"/>
                <w:szCs w:val="18"/>
              </w:rPr>
              <w:t>415</w:t>
            </w:r>
          </w:p>
        </w:tc>
        <w:tc>
          <w:tcPr>
            <w:tcW w:w="526" w:type="dxa"/>
            <w:tcBorders>
              <w:top w:val="single" w:sz="4" w:space="0" w:color="auto"/>
            </w:tcBorders>
            <w:shd w:val="clear" w:color="auto" w:fill="auto"/>
          </w:tcPr>
          <w:p w14:paraId="28DFA405" w14:textId="77777777" w:rsidR="00306726" w:rsidRPr="001D2B1B" w:rsidRDefault="00306726" w:rsidP="00E47A48">
            <w:pPr>
              <w:spacing w:after="0"/>
              <w:jc w:val="both"/>
              <w:rPr>
                <w:sz w:val="18"/>
                <w:szCs w:val="18"/>
              </w:rPr>
            </w:pPr>
            <w:r w:rsidRPr="001D2B1B">
              <w:rPr>
                <w:sz w:val="18"/>
                <w:szCs w:val="18"/>
              </w:rPr>
              <w:t>385</w:t>
            </w:r>
          </w:p>
        </w:tc>
        <w:tc>
          <w:tcPr>
            <w:tcW w:w="526" w:type="dxa"/>
            <w:tcBorders>
              <w:top w:val="single" w:sz="4" w:space="0" w:color="auto"/>
            </w:tcBorders>
            <w:shd w:val="clear" w:color="auto" w:fill="auto"/>
          </w:tcPr>
          <w:p w14:paraId="26A4106F" w14:textId="77777777" w:rsidR="00306726" w:rsidRPr="001D2B1B" w:rsidRDefault="00306726" w:rsidP="00E47A48">
            <w:pPr>
              <w:spacing w:after="0"/>
              <w:jc w:val="both"/>
              <w:rPr>
                <w:sz w:val="18"/>
                <w:szCs w:val="18"/>
              </w:rPr>
            </w:pPr>
            <w:r w:rsidRPr="001D2B1B">
              <w:rPr>
                <w:sz w:val="18"/>
                <w:szCs w:val="18"/>
              </w:rPr>
              <w:t>364</w:t>
            </w:r>
          </w:p>
        </w:tc>
        <w:tc>
          <w:tcPr>
            <w:tcW w:w="525" w:type="dxa"/>
            <w:tcBorders>
              <w:top w:val="single" w:sz="4" w:space="0" w:color="auto"/>
            </w:tcBorders>
            <w:shd w:val="clear" w:color="auto" w:fill="auto"/>
          </w:tcPr>
          <w:p w14:paraId="7F174A23" w14:textId="77777777" w:rsidR="00306726" w:rsidRPr="001D2B1B" w:rsidRDefault="00306726" w:rsidP="00E47A48">
            <w:pPr>
              <w:spacing w:after="0"/>
              <w:jc w:val="both"/>
              <w:rPr>
                <w:sz w:val="18"/>
                <w:szCs w:val="18"/>
              </w:rPr>
            </w:pPr>
            <w:r w:rsidRPr="001D2B1B">
              <w:rPr>
                <w:sz w:val="18"/>
                <w:szCs w:val="18"/>
              </w:rPr>
              <w:t>343</w:t>
            </w:r>
          </w:p>
        </w:tc>
        <w:tc>
          <w:tcPr>
            <w:tcW w:w="525" w:type="dxa"/>
            <w:tcBorders>
              <w:top w:val="single" w:sz="4" w:space="0" w:color="auto"/>
            </w:tcBorders>
            <w:shd w:val="clear" w:color="auto" w:fill="auto"/>
          </w:tcPr>
          <w:p w14:paraId="3B841C6C" w14:textId="77777777" w:rsidR="00306726" w:rsidRPr="001D2B1B" w:rsidRDefault="00306726" w:rsidP="00E47A48">
            <w:pPr>
              <w:spacing w:after="0"/>
              <w:jc w:val="both"/>
              <w:rPr>
                <w:sz w:val="18"/>
                <w:szCs w:val="18"/>
              </w:rPr>
            </w:pPr>
            <w:r w:rsidRPr="001D2B1B">
              <w:rPr>
                <w:sz w:val="18"/>
                <w:szCs w:val="18"/>
              </w:rPr>
              <w:t>319</w:t>
            </w:r>
          </w:p>
        </w:tc>
        <w:tc>
          <w:tcPr>
            <w:tcW w:w="525" w:type="dxa"/>
            <w:tcBorders>
              <w:top w:val="single" w:sz="4" w:space="0" w:color="auto"/>
            </w:tcBorders>
            <w:shd w:val="clear" w:color="auto" w:fill="auto"/>
          </w:tcPr>
          <w:p w14:paraId="564330E0" w14:textId="77777777" w:rsidR="00306726" w:rsidRPr="001D2B1B" w:rsidRDefault="00306726" w:rsidP="00E47A48">
            <w:pPr>
              <w:spacing w:after="0"/>
              <w:jc w:val="both"/>
              <w:rPr>
                <w:sz w:val="18"/>
                <w:szCs w:val="18"/>
              </w:rPr>
            </w:pPr>
            <w:r w:rsidRPr="001D2B1B">
              <w:rPr>
                <w:sz w:val="18"/>
                <w:szCs w:val="18"/>
              </w:rPr>
              <w:t>274</w:t>
            </w:r>
          </w:p>
        </w:tc>
        <w:tc>
          <w:tcPr>
            <w:tcW w:w="525" w:type="dxa"/>
            <w:tcBorders>
              <w:top w:val="single" w:sz="4" w:space="0" w:color="auto"/>
            </w:tcBorders>
            <w:shd w:val="clear" w:color="auto" w:fill="auto"/>
          </w:tcPr>
          <w:p w14:paraId="6AB6F2D0" w14:textId="77777777" w:rsidR="00306726" w:rsidRPr="001D2B1B" w:rsidRDefault="00306726" w:rsidP="00E47A48">
            <w:pPr>
              <w:spacing w:after="0"/>
              <w:jc w:val="both"/>
              <w:rPr>
                <w:sz w:val="18"/>
                <w:szCs w:val="18"/>
              </w:rPr>
            </w:pPr>
            <w:r w:rsidRPr="001D2B1B">
              <w:rPr>
                <w:sz w:val="18"/>
                <w:szCs w:val="18"/>
              </w:rPr>
              <w:t>210</w:t>
            </w:r>
          </w:p>
        </w:tc>
        <w:tc>
          <w:tcPr>
            <w:tcW w:w="525" w:type="dxa"/>
            <w:tcBorders>
              <w:top w:val="single" w:sz="4" w:space="0" w:color="auto"/>
            </w:tcBorders>
            <w:shd w:val="clear" w:color="auto" w:fill="auto"/>
          </w:tcPr>
          <w:p w14:paraId="078E15EB" w14:textId="77777777" w:rsidR="00306726" w:rsidRPr="001D2B1B" w:rsidRDefault="00306726" w:rsidP="00E47A48">
            <w:pPr>
              <w:spacing w:after="0"/>
              <w:jc w:val="both"/>
              <w:rPr>
                <w:sz w:val="18"/>
                <w:szCs w:val="18"/>
              </w:rPr>
            </w:pPr>
            <w:r w:rsidRPr="001D2B1B">
              <w:rPr>
                <w:sz w:val="18"/>
                <w:szCs w:val="18"/>
              </w:rPr>
              <w:t>115</w:t>
            </w:r>
          </w:p>
        </w:tc>
        <w:tc>
          <w:tcPr>
            <w:tcW w:w="525" w:type="dxa"/>
            <w:tcBorders>
              <w:top w:val="single" w:sz="4" w:space="0" w:color="auto"/>
            </w:tcBorders>
          </w:tcPr>
          <w:p w14:paraId="70EB919D" w14:textId="77777777" w:rsidR="00306726" w:rsidRPr="001D2B1B" w:rsidRDefault="00306726" w:rsidP="00E47A48">
            <w:pPr>
              <w:spacing w:after="0"/>
              <w:jc w:val="both"/>
              <w:rPr>
                <w:sz w:val="18"/>
                <w:szCs w:val="18"/>
              </w:rPr>
            </w:pPr>
            <w:r w:rsidRPr="001D2B1B">
              <w:rPr>
                <w:sz w:val="18"/>
                <w:szCs w:val="18"/>
              </w:rPr>
              <w:t>57</w:t>
            </w:r>
          </w:p>
        </w:tc>
        <w:tc>
          <w:tcPr>
            <w:tcW w:w="525" w:type="dxa"/>
            <w:tcBorders>
              <w:top w:val="single" w:sz="4" w:space="0" w:color="auto"/>
            </w:tcBorders>
          </w:tcPr>
          <w:p w14:paraId="183E2B8C" w14:textId="77777777" w:rsidR="00306726" w:rsidRPr="001D2B1B" w:rsidRDefault="00306726" w:rsidP="00E47A48">
            <w:pPr>
              <w:spacing w:after="0"/>
              <w:jc w:val="both"/>
              <w:rPr>
                <w:sz w:val="18"/>
                <w:szCs w:val="18"/>
              </w:rPr>
            </w:pPr>
            <w:r w:rsidRPr="001D2B1B">
              <w:rPr>
                <w:sz w:val="18"/>
                <w:szCs w:val="18"/>
              </w:rPr>
              <w:t>23</w:t>
            </w:r>
          </w:p>
        </w:tc>
        <w:tc>
          <w:tcPr>
            <w:tcW w:w="525" w:type="dxa"/>
            <w:tcBorders>
              <w:top w:val="single" w:sz="4" w:space="0" w:color="auto"/>
            </w:tcBorders>
          </w:tcPr>
          <w:p w14:paraId="241968E9" w14:textId="77777777" w:rsidR="00306726" w:rsidRPr="001D2B1B" w:rsidRDefault="00306726" w:rsidP="00E47A48">
            <w:pPr>
              <w:spacing w:after="0"/>
              <w:jc w:val="both"/>
              <w:rPr>
                <w:sz w:val="18"/>
                <w:szCs w:val="18"/>
              </w:rPr>
            </w:pPr>
            <w:r w:rsidRPr="001D2B1B">
              <w:rPr>
                <w:sz w:val="18"/>
                <w:szCs w:val="18"/>
              </w:rPr>
              <w:t>2</w:t>
            </w:r>
          </w:p>
        </w:tc>
        <w:tc>
          <w:tcPr>
            <w:tcW w:w="525" w:type="dxa"/>
            <w:tcBorders>
              <w:top w:val="single" w:sz="4" w:space="0" w:color="auto"/>
            </w:tcBorders>
          </w:tcPr>
          <w:p w14:paraId="7DDA7E52" w14:textId="77777777" w:rsidR="00306726" w:rsidRPr="001D2B1B" w:rsidRDefault="00306726" w:rsidP="00E47A48">
            <w:pPr>
              <w:spacing w:after="0"/>
              <w:jc w:val="both"/>
              <w:rPr>
                <w:sz w:val="18"/>
                <w:szCs w:val="18"/>
              </w:rPr>
            </w:pPr>
            <w:r w:rsidRPr="001D2B1B">
              <w:rPr>
                <w:sz w:val="18"/>
                <w:szCs w:val="18"/>
              </w:rPr>
              <w:t>0</w:t>
            </w:r>
          </w:p>
        </w:tc>
        <w:tc>
          <w:tcPr>
            <w:tcW w:w="665" w:type="dxa"/>
            <w:tcBorders>
              <w:top w:val="single" w:sz="4" w:space="0" w:color="auto"/>
            </w:tcBorders>
          </w:tcPr>
          <w:p w14:paraId="422CFB29" w14:textId="77777777" w:rsidR="00306726" w:rsidRPr="001D2B1B" w:rsidRDefault="00306726" w:rsidP="00E47A48">
            <w:pPr>
              <w:spacing w:after="0"/>
              <w:jc w:val="both"/>
              <w:rPr>
                <w:sz w:val="18"/>
                <w:szCs w:val="18"/>
              </w:rPr>
            </w:pPr>
            <w:r w:rsidRPr="001D2B1B">
              <w:rPr>
                <w:sz w:val="18"/>
                <w:szCs w:val="18"/>
              </w:rPr>
              <w:t>0</w:t>
            </w:r>
          </w:p>
        </w:tc>
      </w:tr>
      <w:tr w:rsidR="001D2B1B" w:rsidRPr="001D2B1B" w14:paraId="05A7C6EB" w14:textId="77777777" w:rsidTr="00684519">
        <w:trPr>
          <w:gridAfter w:val="1"/>
          <w:wAfter w:w="49" w:type="dxa"/>
          <w:trHeight w:val="287"/>
          <w:jc w:val="center"/>
        </w:trPr>
        <w:tc>
          <w:tcPr>
            <w:tcW w:w="1028" w:type="dxa"/>
            <w:shd w:val="clear" w:color="auto" w:fill="auto"/>
          </w:tcPr>
          <w:p w14:paraId="34128392" w14:textId="77777777" w:rsidR="00306726" w:rsidRPr="001D2B1B" w:rsidRDefault="00306726" w:rsidP="00E47A48">
            <w:pPr>
              <w:spacing w:after="0"/>
              <w:jc w:val="both"/>
              <w:rPr>
                <w:sz w:val="18"/>
                <w:szCs w:val="18"/>
              </w:rPr>
            </w:pPr>
            <w:r w:rsidRPr="001D2B1B">
              <w:rPr>
                <w:sz w:val="18"/>
                <w:szCs w:val="18"/>
              </w:rPr>
              <w:t>Placebo</w:t>
            </w:r>
          </w:p>
        </w:tc>
        <w:tc>
          <w:tcPr>
            <w:tcW w:w="526" w:type="dxa"/>
            <w:shd w:val="clear" w:color="auto" w:fill="auto"/>
          </w:tcPr>
          <w:p w14:paraId="454E4D15" w14:textId="77777777" w:rsidR="00306726" w:rsidRPr="001D2B1B" w:rsidRDefault="00306726" w:rsidP="00E47A48">
            <w:pPr>
              <w:spacing w:after="0"/>
              <w:jc w:val="both"/>
              <w:rPr>
                <w:sz w:val="18"/>
                <w:szCs w:val="18"/>
              </w:rPr>
            </w:pPr>
            <w:r w:rsidRPr="001D2B1B">
              <w:rPr>
                <w:sz w:val="18"/>
                <w:szCs w:val="18"/>
              </w:rPr>
              <w:t>237</w:t>
            </w:r>
          </w:p>
        </w:tc>
        <w:tc>
          <w:tcPr>
            <w:tcW w:w="526" w:type="dxa"/>
            <w:shd w:val="clear" w:color="auto" w:fill="auto"/>
          </w:tcPr>
          <w:p w14:paraId="67EFFEAF" w14:textId="77777777" w:rsidR="00306726" w:rsidRPr="001D2B1B" w:rsidRDefault="00306726" w:rsidP="00E47A48">
            <w:pPr>
              <w:spacing w:after="0"/>
              <w:jc w:val="both"/>
              <w:rPr>
                <w:sz w:val="18"/>
                <w:szCs w:val="18"/>
              </w:rPr>
            </w:pPr>
            <w:r w:rsidRPr="001D2B1B">
              <w:rPr>
                <w:sz w:val="18"/>
                <w:szCs w:val="18"/>
              </w:rPr>
              <w:t>220</w:t>
            </w:r>
          </w:p>
        </w:tc>
        <w:tc>
          <w:tcPr>
            <w:tcW w:w="526" w:type="dxa"/>
            <w:shd w:val="clear" w:color="auto" w:fill="auto"/>
          </w:tcPr>
          <w:p w14:paraId="7D0A7A87" w14:textId="77777777" w:rsidR="00306726" w:rsidRPr="001D2B1B" w:rsidRDefault="00306726" w:rsidP="00E47A48">
            <w:pPr>
              <w:spacing w:after="0"/>
              <w:jc w:val="both"/>
              <w:rPr>
                <w:sz w:val="18"/>
                <w:szCs w:val="18"/>
              </w:rPr>
            </w:pPr>
            <w:r w:rsidRPr="001D2B1B">
              <w:rPr>
                <w:sz w:val="18"/>
                <w:szCs w:val="18"/>
              </w:rPr>
              <w:t>198</w:t>
            </w:r>
          </w:p>
        </w:tc>
        <w:tc>
          <w:tcPr>
            <w:tcW w:w="526" w:type="dxa"/>
            <w:shd w:val="clear" w:color="auto" w:fill="auto"/>
          </w:tcPr>
          <w:p w14:paraId="160B9005" w14:textId="77777777" w:rsidR="00306726" w:rsidRPr="001D2B1B" w:rsidRDefault="00306726" w:rsidP="00E47A48">
            <w:pPr>
              <w:spacing w:after="0"/>
              <w:jc w:val="both"/>
              <w:rPr>
                <w:sz w:val="18"/>
                <w:szCs w:val="18"/>
              </w:rPr>
            </w:pPr>
            <w:r w:rsidRPr="001D2B1B">
              <w:rPr>
                <w:sz w:val="18"/>
                <w:szCs w:val="18"/>
              </w:rPr>
              <w:t>178</w:t>
            </w:r>
          </w:p>
        </w:tc>
        <w:tc>
          <w:tcPr>
            <w:tcW w:w="526" w:type="dxa"/>
            <w:shd w:val="clear" w:color="auto" w:fill="auto"/>
          </w:tcPr>
          <w:p w14:paraId="54A0D6C6" w14:textId="77777777" w:rsidR="00306726" w:rsidRPr="001D2B1B" w:rsidRDefault="00306726" w:rsidP="00E47A48">
            <w:pPr>
              <w:spacing w:after="0"/>
              <w:jc w:val="both"/>
              <w:rPr>
                <w:sz w:val="18"/>
                <w:szCs w:val="18"/>
              </w:rPr>
            </w:pPr>
            <w:r w:rsidRPr="001D2B1B">
              <w:rPr>
                <w:sz w:val="18"/>
                <w:szCs w:val="18"/>
              </w:rPr>
              <w:t>170</w:t>
            </w:r>
          </w:p>
        </w:tc>
        <w:tc>
          <w:tcPr>
            <w:tcW w:w="526" w:type="dxa"/>
            <w:shd w:val="clear" w:color="auto" w:fill="auto"/>
          </w:tcPr>
          <w:p w14:paraId="395C444B" w14:textId="77777777" w:rsidR="00306726" w:rsidRPr="001D2B1B" w:rsidRDefault="00306726" w:rsidP="00E47A48">
            <w:pPr>
              <w:spacing w:after="0"/>
              <w:jc w:val="both"/>
              <w:rPr>
                <w:sz w:val="18"/>
                <w:szCs w:val="18"/>
              </w:rPr>
            </w:pPr>
            <w:r w:rsidRPr="001D2B1B">
              <w:rPr>
                <w:sz w:val="18"/>
                <w:szCs w:val="18"/>
              </w:rPr>
              <w:t>155</w:t>
            </w:r>
          </w:p>
        </w:tc>
        <w:tc>
          <w:tcPr>
            <w:tcW w:w="525" w:type="dxa"/>
            <w:shd w:val="clear" w:color="auto" w:fill="auto"/>
          </w:tcPr>
          <w:p w14:paraId="23B4CD56" w14:textId="77777777" w:rsidR="00306726" w:rsidRPr="001D2B1B" w:rsidRDefault="00306726" w:rsidP="00E47A48">
            <w:pPr>
              <w:spacing w:after="0"/>
              <w:jc w:val="both"/>
              <w:rPr>
                <w:sz w:val="18"/>
                <w:szCs w:val="18"/>
              </w:rPr>
            </w:pPr>
            <w:r w:rsidRPr="001D2B1B">
              <w:rPr>
                <w:sz w:val="18"/>
                <w:szCs w:val="18"/>
              </w:rPr>
              <w:t>141</w:t>
            </w:r>
          </w:p>
        </w:tc>
        <w:tc>
          <w:tcPr>
            <w:tcW w:w="525" w:type="dxa"/>
            <w:shd w:val="clear" w:color="auto" w:fill="auto"/>
          </w:tcPr>
          <w:p w14:paraId="6A3618C8" w14:textId="77777777" w:rsidR="00306726" w:rsidRPr="001D2B1B" w:rsidRDefault="00306726" w:rsidP="00E47A48">
            <w:pPr>
              <w:spacing w:after="0"/>
              <w:jc w:val="both"/>
              <w:rPr>
                <w:sz w:val="18"/>
                <w:szCs w:val="18"/>
              </w:rPr>
            </w:pPr>
            <w:r w:rsidRPr="001D2B1B">
              <w:rPr>
                <w:sz w:val="18"/>
                <w:szCs w:val="18"/>
              </w:rPr>
              <w:t>130</w:t>
            </w:r>
          </w:p>
        </w:tc>
        <w:tc>
          <w:tcPr>
            <w:tcW w:w="525" w:type="dxa"/>
            <w:shd w:val="clear" w:color="auto" w:fill="auto"/>
          </w:tcPr>
          <w:p w14:paraId="3861A7DE" w14:textId="77777777" w:rsidR="00306726" w:rsidRPr="001D2B1B" w:rsidRDefault="00306726" w:rsidP="00E47A48">
            <w:pPr>
              <w:spacing w:after="0"/>
              <w:jc w:val="both"/>
              <w:rPr>
                <w:sz w:val="18"/>
                <w:szCs w:val="18"/>
              </w:rPr>
            </w:pPr>
            <w:r w:rsidRPr="001D2B1B">
              <w:rPr>
                <w:sz w:val="18"/>
                <w:szCs w:val="18"/>
              </w:rPr>
              <w:t>117</w:t>
            </w:r>
          </w:p>
        </w:tc>
        <w:tc>
          <w:tcPr>
            <w:tcW w:w="525" w:type="dxa"/>
            <w:shd w:val="clear" w:color="auto" w:fill="auto"/>
          </w:tcPr>
          <w:p w14:paraId="1571C91E" w14:textId="77777777" w:rsidR="00306726" w:rsidRPr="001D2B1B" w:rsidRDefault="00306726" w:rsidP="00E47A48">
            <w:pPr>
              <w:spacing w:after="0"/>
              <w:jc w:val="both"/>
              <w:rPr>
                <w:sz w:val="18"/>
                <w:szCs w:val="18"/>
              </w:rPr>
            </w:pPr>
            <w:r w:rsidRPr="001D2B1B">
              <w:rPr>
                <w:sz w:val="18"/>
                <w:szCs w:val="18"/>
              </w:rPr>
              <w:t>78</w:t>
            </w:r>
          </w:p>
        </w:tc>
        <w:tc>
          <w:tcPr>
            <w:tcW w:w="525" w:type="dxa"/>
            <w:shd w:val="clear" w:color="auto" w:fill="auto"/>
          </w:tcPr>
          <w:p w14:paraId="493D32BA" w14:textId="77777777" w:rsidR="00306726" w:rsidRPr="001D2B1B" w:rsidRDefault="00306726" w:rsidP="00E47A48">
            <w:pPr>
              <w:spacing w:after="0"/>
              <w:jc w:val="both"/>
              <w:rPr>
                <w:sz w:val="18"/>
                <w:szCs w:val="18"/>
              </w:rPr>
            </w:pPr>
            <w:r w:rsidRPr="001D2B1B">
              <w:rPr>
                <w:sz w:val="18"/>
                <w:szCs w:val="18"/>
              </w:rPr>
              <w:t>42</w:t>
            </w:r>
          </w:p>
        </w:tc>
        <w:tc>
          <w:tcPr>
            <w:tcW w:w="525" w:type="dxa"/>
          </w:tcPr>
          <w:p w14:paraId="4BCFF791" w14:textId="77777777" w:rsidR="00306726" w:rsidRPr="001D2B1B" w:rsidRDefault="00306726" w:rsidP="00E47A48">
            <w:pPr>
              <w:spacing w:after="0"/>
              <w:jc w:val="both"/>
              <w:rPr>
                <w:sz w:val="18"/>
                <w:szCs w:val="18"/>
              </w:rPr>
            </w:pPr>
            <w:r w:rsidRPr="001D2B1B">
              <w:rPr>
                <w:sz w:val="18"/>
                <w:szCs w:val="18"/>
              </w:rPr>
              <w:t>21</w:t>
            </w:r>
          </w:p>
        </w:tc>
        <w:tc>
          <w:tcPr>
            <w:tcW w:w="525" w:type="dxa"/>
          </w:tcPr>
          <w:p w14:paraId="04594208" w14:textId="77777777" w:rsidR="00306726" w:rsidRPr="001D2B1B" w:rsidRDefault="00306726" w:rsidP="00E47A48">
            <w:pPr>
              <w:spacing w:after="0"/>
              <w:jc w:val="both"/>
              <w:rPr>
                <w:sz w:val="18"/>
                <w:szCs w:val="18"/>
              </w:rPr>
            </w:pPr>
            <w:r w:rsidRPr="001D2B1B">
              <w:rPr>
                <w:sz w:val="18"/>
                <w:szCs w:val="18"/>
              </w:rPr>
              <w:t>9</w:t>
            </w:r>
          </w:p>
        </w:tc>
        <w:tc>
          <w:tcPr>
            <w:tcW w:w="525" w:type="dxa"/>
          </w:tcPr>
          <w:p w14:paraId="6F46E3E7" w14:textId="77777777" w:rsidR="00306726" w:rsidRPr="001D2B1B" w:rsidRDefault="00306726" w:rsidP="00E47A48">
            <w:pPr>
              <w:spacing w:after="0"/>
              <w:jc w:val="both"/>
              <w:rPr>
                <w:sz w:val="18"/>
                <w:szCs w:val="18"/>
              </w:rPr>
            </w:pPr>
            <w:r w:rsidRPr="001D2B1B">
              <w:rPr>
                <w:sz w:val="18"/>
                <w:szCs w:val="18"/>
              </w:rPr>
              <w:t>3</w:t>
            </w:r>
          </w:p>
        </w:tc>
        <w:tc>
          <w:tcPr>
            <w:tcW w:w="525" w:type="dxa"/>
          </w:tcPr>
          <w:p w14:paraId="0DA1FB33" w14:textId="77777777" w:rsidR="00306726" w:rsidRPr="001D2B1B" w:rsidRDefault="00306726" w:rsidP="00E47A48">
            <w:pPr>
              <w:spacing w:after="0"/>
              <w:jc w:val="both"/>
              <w:rPr>
                <w:sz w:val="18"/>
                <w:szCs w:val="18"/>
              </w:rPr>
            </w:pPr>
            <w:r w:rsidRPr="001D2B1B">
              <w:rPr>
                <w:sz w:val="18"/>
                <w:szCs w:val="18"/>
              </w:rPr>
              <w:t>1</w:t>
            </w:r>
          </w:p>
        </w:tc>
        <w:tc>
          <w:tcPr>
            <w:tcW w:w="665" w:type="dxa"/>
          </w:tcPr>
          <w:p w14:paraId="1A2E84C2" w14:textId="77777777" w:rsidR="00306726" w:rsidRPr="001D2B1B" w:rsidRDefault="00306726" w:rsidP="00E47A48">
            <w:pPr>
              <w:spacing w:after="0"/>
              <w:jc w:val="both"/>
              <w:rPr>
                <w:sz w:val="18"/>
                <w:szCs w:val="18"/>
              </w:rPr>
            </w:pPr>
            <w:r w:rsidRPr="001D2B1B">
              <w:rPr>
                <w:sz w:val="18"/>
                <w:szCs w:val="18"/>
              </w:rPr>
              <w:t>0</w:t>
            </w:r>
          </w:p>
        </w:tc>
      </w:tr>
    </w:tbl>
    <w:p w14:paraId="5B3D74B3" w14:textId="77777777" w:rsidR="00C70C98" w:rsidRDefault="00C70C98" w:rsidP="005030C7">
      <w:pPr>
        <w:pStyle w:val="FigureTitle"/>
      </w:pPr>
      <w:r>
        <w:br/>
      </w:r>
    </w:p>
    <w:p w14:paraId="6CBCFEAF" w14:textId="252449F7" w:rsidR="005030C7" w:rsidRPr="005030C7" w:rsidRDefault="005030C7" w:rsidP="005030C7">
      <w:pPr>
        <w:pStyle w:val="FigureTitle"/>
      </w:pPr>
      <w:r>
        <w:t>Figure 2</w:t>
        <w:tab/>
        <w:t>Kaplan-Meier curve of PFS (PACIFIC study)</w:t>
        <w:br/>
      </w:r>
    </w:p>
    <w:p w14:paraId="4D45D5BD" w14:textId="44420C8E" w:rsidR="00CB29C1" w:rsidRPr="001D2B1B" w:rsidRDefault="00B6049C" w:rsidP="00387635">
      <w:pPr>
        <w:pStyle w:val="Paragraph"/>
        <w:rPr>
          <w:rFonts w:cs="Arial"/>
          <w:b/>
          <w:bCs/>
          <w:iCs/>
          <w:szCs w:val="26"/>
        </w:rPr>
      </w:pPr>
      <w:r>
        <w:br/>
      </w:r>
    </w:p>
    <w:tbl>
      <w:tblPr>
        <w:tblW w:w="4524" w:type="pct"/>
        <w:tblLayout w:type="fixed"/>
        <w:tblLook w:val="04A0" w:firstRow="1" w:lastRow="0" w:firstColumn="1" w:lastColumn="0" w:noHBand="0" w:noVBand="1"/>
      </w:tblPr>
      <w:tblGrid>
        <w:gridCol w:w="1421"/>
        <w:gridCol w:w="667"/>
        <w:gridCol w:w="667"/>
        <w:gridCol w:w="666"/>
        <w:gridCol w:w="666"/>
        <w:gridCol w:w="664"/>
        <w:gridCol w:w="664"/>
        <w:gridCol w:w="664"/>
        <w:gridCol w:w="664"/>
        <w:gridCol w:w="664"/>
        <w:gridCol w:w="664"/>
        <w:gridCol w:w="630"/>
        <w:gridCol w:w="19"/>
      </w:tblGrid>
      <w:tr w:rsidR="00D506B5" w:rsidRPr="001D2B1B" w14:paraId="39144BCC" w14:textId="77777777" w:rsidTr="00AB5EAD">
        <w:trPr>
          <w:gridAfter w:val="1"/>
          <w:wAfter w:w="11" w:type="pct"/>
        </w:trPr>
        <w:tc>
          <w:tcPr>
            <w:tcW w:w="4989" w:type="pct"/>
            <w:gridSpan w:val="12"/>
            <w:shd w:val="clear" w:color="auto" w:fill="auto"/>
          </w:tcPr>
          <w:p w14:paraId="0B2582B7" w14:textId="77777777" w:rsidR="00D506B5" w:rsidRPr="001D2B1B" w:rsidRDefault="00D506B5" w:rsidP="00D506B5">
            <w:pPr>
              <w:tabs>
                <w:tab w:val="left" w:pos="567"/>
              </w:tabs>
              <w:spacing w:after="0" w:line="260" w:lineRule="exact"/>
              <w:rPr>
                <w:sz w:val="18"/>
                <w:szCs w:val="18"/>
              </w:rPr>
            </w:pPr>
            <w:r w:rsidRPr="001D2B1B">
              <w:rPr>
                <w:sz w:val="18"/>
                <w:szCs w:val="18"/>
              </w:rPr>
              <w:t>Number of patients at risk</w:t>
            </w:r>
          </w:p>
        </w:tc>
      </w:tr>
      <w:tr w:rsidR="001D2B1B" w:rsidRPr="001D2B1B" w14:paraId="57CCF824" w14:textId="77777777" w:rsidTr="00B6049C">
        <w:tc>
          <w:tcPr>
            <w:tcW w:w="814" w:type="pct"/>
            <w:tcBorders>
              <w:bottom w:val="single" w:sz="4" w:space="0" w:color="auto"/>
            </w:tcBorders>
            <w:shd w:val="clear" w:color="auto" w:fill="auto"/>
          </w:tcPr>
          <w:p w14:paraId="5AAC961E" w14:textId="77777777" w:rsidR="00D506B5" w:rsidRPr="001D2B1B" w:rsidRDefault="00D506B5" w:rsidP="00D506B5">
            <w:pPr>
              <w:tabs>
                <w:tab w:val="left" w:pos="567"/>
              </w:tabs>
              <w:spacing w:after="0" w:line="260" w:lineRule="exact"/>
              <w:jc w:val="both"/>
              <w:rPr>
                <w:sz w:val="18"/>
                <w:szCs w:val="18"/>
              </w:rPr>
            </w:pPr>
            <w:r w:rsidRPr="001D2B1B">
              <w:rPr>
                <w:sz w:val="18"/>
                <w:szCs w:val="18"/>
              </w:rPr>
              <w:t>Month</w:t>
            </w:r>
          </w:p>
        </w:tc>
        <w:tc>
          <w:tcPr>
            <w:tcW w:w="382" w:type="pct"/>
            <w:tcBorders>
              <w:bottom w:val="single" w:sz="4" w:space="0" w:color="auto"/>
            </w:tcBorders>
            <w:shd w:val="clear" w:color="auto" w:fill="auto"/>
          </w:tcPr>
          <w:p w14:paraId="2A07E1E7" w14:textId="77777777" w:rsidR="00D506B5" w:rsidRPr="001D2B1B" w:rsidRDefault="00D506B5" w:rsidP="00D506B5">
            <w:pPr>
              <w:tabs>
                <w:tab w:val="left" w:pos="567"/>
              </w:tabs>
              <w:spacing w:after="0" w:line="260" w:lineRule="exact"/>
              <w:jc w:val="both"/>
              <w:rPr>
                <w:sz w:val="18"/>
                <w:szCs w:val="18"/>
              </w:rPr>
            </w:pPr>
            <w:r w:rsidRPr="001D2B1B">
              <w:rPr>
                <w:sz w:val="18"/>
                <w:szCs w:val="18"/>
              </w:rPr>
              <w:t>0</w:t>
            </w:r>
          </w:p>
        </w:tc>
        <w:tc>
          <w:tcPr>
            <w:tcW w:w="382" w:type="pct"/>
            <w:tcBorders>
              <w:bottom w:val="single" w:sz="4" w:space="0" w:color="auto"/>
            </w:tcBorders>
            <w:shd w:val="clear" w:color="auto" w:fill="auto"/>
          </w:tcPr>
          <w:p w14:paraId="0B722F11" w14:textId="77777777" w:rsidR="00D506B5" w:rsidRPr="001D2B1B" w:rsidRDefault="00D506B5" w:rsidP="00D506B5">
            <w:pPr>
              <w:tabs>
                <w:tab w:val="left" w:pos="567"/>
              </w:tabs>
              <w:spacing w:after="0" w:line="260" w:lineRule="exact"/>
              <w:jc w:val="both"/>
              <w:rPr>
                <w:sz w:val="18"/>
                <w:szCs w:val="18"/>
              </w:rPr>
            </w:pPr>
            <w:r w:rsidRPr="001D2B1B">
              <w:rPr>
                <w:sz w:val="18"/>
                <w:szCs w:val="18"/>
              </w:rPr>
              <w:t>3</w:t>
            </w:r>
          </w:p>
        </w:tc>
        <w:tc>
          <w:tcPr>
            <w:tcW w:w="382" w:type="pct"/>
            <w:tcBorders>
              <w:bottom w:val="single" w:sz="4" w:space="0" w:color="auto"/>
            </w:tcBorders>
            <w:shd w:val="clear" w:color="auto" w:fill="auto"/>
          </w:tcPr>
          <w:p w14:paraId="368451FA" w14:textId="77777777" w:rsidR="00D506B5" w:rsidRPr="001D2B1B" w:rsidRDefault="00D506B5" w:rsidP="00D506B5">
            <w:pPr>
              <w:tabs>
                <w:tab w:val="left" w:pos="567"/>
              </w:tabs>
              <w:spacing w:after="0" w:line="260" w:lineRule="exact"/>
              <w:jc w:val="both"/>
              <w:rPr>
                <w:sz w:val="18"/>
                <w:szCs w:val="18"/>
              </w:rPr>
            </w:pPr>
            <w:r w:rsidRPr="001D2B1B">
              <w:rPr>
                <w:sz w:val="18"/>
                <w:szCs w:val="18"/>
              </w:rPr>
              <w:t>6</w:t>
            </w:r>
          </w:p>
        </w:tc>
        <w:tc>
          <w:tcPr>
            <w:tcW w:w="382" w:type="pct"/>
            <w:tcBorders>
              <w:bottom w:val="single" w:sz="4" w:space="0" w:color="auto"/>
            </w:tcBorders>
            <w:shd w:val="clear" w:color="auto" w:fill="auto"/>
          </w:tcPr>
          <w:p w14:paraId="0D49C382" w14:textId="77777777" w:rsidR="00D506B5" w:rsidRPr="001D2B1B" w:rsidRDefault="00D506B5" w:rsidP="00D506B5">
            <w:pPr>
              <w:tabs>
                <w:tab w:val="left" w:pos="567"/>
              </w:tabs>
              <w:spacing w:after="0" w:line="260" w:lineRule="exact"/>
              <w:jc w:val="both"/>
              <w:rPr>
                <w:sz w:val="18"/>
                <w:szCs w:val="18"/>
              </w:rPr>
            </w:pPr>
            <w:r w:rsidRPr="001D2B1B">
              <w:rPr>
                <w:sz w:val="18"/>
                <w:szCs w:val="18"/>
              </w:rPr>
              <w:t>9</w:t>
            </w:r>
          </w:p>
        </w:tc>
        <w:tc>
          <w:tcPr>
            <w:tcW w:w="381" w:type="pct"/>
            <w:tcBorders>
              <w:bottom w:val="single" w:sz="4" w:space="0" w:color="auto"/>
            </w:tcBorders>
            <w:shd w:val="clear" w:color="auto" w:fill="auto"/>
          </w:tcPr>
          <w:p w14:paraId="61DE03FA" w14:textId="77777777" w:rsidR="00D506B5" w:rsidRPr="001D2B1B" w:rsidRDefault="00D506B5" w:rsidP="00D506B5">
            <w:pPr>
              <w:tabs>
                <w:tab w:val="left" w:pos="567"/>
              </w:tabs>
              <w:spacing w:after="0" w:line="260" w:lineRule="exact"/>
              <w:jc w:val="both"/>
              <w:rPr>
                <w:sz w:val="18"/>
                <w:szCs w:val="18"/>
              </w:rPr>
            </w:pPr>
            <w:r w:rsidRPr="001D2B1B">
              <w:rPr>
                <w:sz w:val="18"/>
                <w:szCs w:val="18"/>
              </w:rPr>
              <w:t>12</w:t>
            </w:r>
          </w:p>
        </w:tc>
        <w:tc>
          <w:tcPr>
            <w:tcW w:w="381" w:type="pct"/>
            <w:tcBorders>
              <w:bottom w:val="single" w:sz="4" w:space="0" w:color="auto"/>
            </w:tcBorders>
            <w:shd w:val="clear" w:color="auto" w:fill="auto"/>
          </w:tcPr>
          <w:p w14:paraId="1D4B7F0A" w14:textId="77777777" w:rsidR="00D506B5" w:rsidRPr="001D2B1B" w:rsidRDefault="00D506B5" w:rsidP="00D506B5">
            <w:pPr>
              <w:tabs>
                <w:tab w:val="left" w:pos="567"/>
              </w:tabs>
              <w:spacing w:after="0" w:line="260" w:lineRule="exact"/>
              <w:jc w:val="both"/>
              <w:rPr>
                <w:sz w:val="18"/>
                <w:szCs w:val="18"/>
              </w:rPr>
            </w:pPr>
            <w:r w:rsidRPr="001D2B1B">
              <w:rPr>
                <w:sz w:val="18"/>
                <w:szCs w:val="18"/>
              </w:rPr>
              <w:t>15</w:t>
            </w:r>
          </w:p>
        </w:tc>
        <w:tc>
          <w:tcPr>
            <w:tcW w:w="381" w:type="pct"/>
            <w:tcBorders>
              <w:bottom w:val="single" w:sz="4" w:space="0" w:color="auto"/>
            </w:tcBorders>
            <w:shd w:val="clear" w:color="auto" w:fill="auto"/>
          </w:tcPr>
          <w:p w14:paraId="745567B7" w14:textId="77777777" w:rsidR="00D506B5" w:rsidRPr="001D2B1B" w:rsidRDefault="00D506B5" w:rsidP="00D506B5">
            <w:pPr>
              <w:tabs>
                <w:tab w:val="left" w:pos="567"/>
              </w:tabs>
              <w:spacing w:after="0" w:line="260" w:lineRule="exact"/>
              <w:jc w:val="both"/>
              <w:rPr>
                <w:sz w:val="18"/>
                <w:szCs w:val="18"/>
              </w:rPr>
            </w:pPr>
            <w:r w:rsidRPr="001D2B1B">
              <w:rPr>
                <w:sz w:val="18"/>
                <w:szCs w:val="18"/>
              </w:rPr>
              <w:t>18</w:t>
            </w:r>
          </w:p>
        </w:tc>
        <w:tc>
          <w:tcPr>
            <w:tcW w:w="381" w:type="pct"/>
            <w:tcBorders>
              <w:bottom w:val="single" w:sz="4" w:space="0" w:color="auto"/>
            </w:tcBorders>
            <w:shd w:val="clear" w:color="auto" w:fill="auto"/>
          </w:tcPr>
          <w:p w14:paraId="0B78C375" w14:textId="77777777" w:rsidR="00D506B5" w:rsidRPr="001D2B1B" w:rsidRDefault="00D506B5" w:rsidP="00D506B5">
            <w:pPr>
              <w:tabs>
                <w:tab w:val="left" w:pos="567"/>
              </w:tabs>
              <w:spacing w:after="0" w:line="260" w:lineRule="exact"/>
              <w:jc w:val="both"/>
              <w:rPr>
                <w:sz w:val="18"/>
                <w:szCs w:val="18"/>
              </w:rPr>
            </w:pPr>
            <w:r w:rsidRPr="001D2B1B">
              <w:rPr>
                <w:sz w:val="18"/>
                <w:szCs w:val="18"/>
              </w:rPr>
              <w:t>21</w:t>
            </w:r>
          </w:p>
        </w:tc>
        <w:tc>
          <w:tcPr>
            <w:tcW w:w="381" w:type="pct"/>
            <w:tcBorders>
              <w:bottom w:val="single" w:sz="4" w:space="0" w:color="auto"/>
            </w:tcBorders>
            <w:shd w:val="clear" w:color="auto" w:fill="auto"/>
          </w:tcPr>
          <w:p w14:paraId="32EF093D" w14:textId="77777777" w:rsidR="00D506B5" w:rsidRPr="001D2B1B" w:rsidRDefault="00D506B5" w:rsidP="00D506B5">
            <w:pPr>
              <w:tabs>
                <w:tab w:val="left" w:pos="567"/>
              </w:tabs>
              <w:spacing w:after="0" w:line="260" w:lineRule="exact"/>
              <w:jc w:val="both"/>
              <w:rPr>
                <w:sz w:val="18"/>
                <w:szCs w:val="18"/>
              </w:rPr>
            </w:pPr>
            <w:r w:rsidRPr="001D2B1B">
              <w:rPr>
                <w:sz w:val="18"/>
                <w:szCs w:val="18"/>
              </w:rPr>
              <w:t>24</w:t>
            </w:r>
          </w:p>
        </w:tc>
        <w:tc>
          <w:tcPr>
            <w:tcW w:w="381" w:type="pct"/>
            <w:tcBorders>
              <w:bottom w:val="single" w:sz="4" w:space="0" w:color="auto"/>
            </w:tcBorders>
            <w:shd w:val="clear" w:color="auto" w:fill="auto"/>
          </w:tcPr>
          <w:p w14:paraId="174249AC" w14:textId="77777777" w:rsidR="00D506B5" w:rsidRPr="001D2B1B" w:rsidRDefault="00D506B5" w:rsidP="00D506B5">
            <w:pPr>
              <w:tabs>
                <w:tab w:val="left" w:pos="567"/>
              </w:tabs>
              <w:spacing w:after="0" w:line="260" w:lineRule="exact"/>
              <w:jc w:val="both"/>
              <w:rPr>
                <w:sz w:val="18"/>
                <w:szCs w:val="18"/>
              </w:rPr>
            </w:pPr>
            <w:r w:rsidRPr="001D2B1B">
              <w:rPr>
                <w:sz w:val="18"/>
                <w:szCs w:val="18"/>
              </w:rPr>
              <w:t>27</w:t>
            </w:r>
          </w:p>
        </w:tc>
        <w:tc>
          <w:tcPr>
            <w:tcW w:w="373" w:type="pct"/>
            <w:gridSpan w:val="2"/>
            <w:tcBorders>
              <w:bottom w:val="single" w:sz="4" w:space="0" w:color="auto"/>
            </w:tcBorders>
            <w:shd w:val="clear" w:color="auto" w:fill="auto"/>
          </w:tcPr>
          <w:p w14:paraId="6510FD29" w14:textId="77777777" w:rsidR="00D506B5" w:rsidRPr="001D2B1B" w:rsidRDefault="00D506B5" w:rsidP="00D506B5">
            <w:pPr>
              <w:tabs>
                <w:tab w:val="left" w:pos="567"/>
              </w:tabs>
              <w:spacing w:after="0" w:line="260" w:lineRule="exact"/>
              <w:jc w:val="both"/>
              <w:rPr>
                <w:sz w:val="18"/>
                <w:szCs w:val="18"/>
              </w:rPr>
            </w:pPr>
            <w:r w:rsidRPr="001D2B1B">
              <w:rPr>
                <w:sz w:val="18"/>
                <w:szCs w:val="18"/>
              </w:rPr>
              <w:t>30</w:t>
            </w:r>
          </w:p>
        </w:tc>
      </w:tr>
      <w:tr w:rsidR="001D2B1B" w:rsidRPr="001D2B1B" w14:paraId="01B05F4C" w14:textId="77777777" w:rsidTr="00B6049C">
        <w:tc>
          <w:tcPr>
            <w:tcW w:w="814" w:type="pct"/>
            <w:tcBorders>
              <w:top w:val="single" w:sz="4" w:space="0" w:color="auto"/>
            </w:tcBorders>
            <w:shd w:val="clear" w:color="auto" w:fill="auto"/>
          </w:tcPr>
          <w:p w14:paraId="6D586CA5" w14:textId="77777777" w:rsidR="00D506B5" w:rsidRPr="001D2B1B" w:rsidRDefault="00D506B5" w:rsidP="00D506B5">
            <w:pPr>
              <w:tabs>
                <w:tab w:val="left" w:pos="567"/>
              </w:tabs>
              <w:spacing w:after="0" w:line="260" w:lineRule="exact"/>
              <w:jc w:val="both"/>
              <w:rPr>
                <w:sz w:val="18"/>
                <w:szCs w:val="18"/>
              </w:rPr>
            </w:pPr>
            <w:r w:rsidRPr="001D2B1B">
              <w:rPr>
                <w:sz w:val="18"/>
                <w:szCs w:val="18"/>
              </w:rPr>
              <w:t>IMFINZI</w:t>
            </w:r>
          </w:p>
        </w:tc>
        <w:tc>
          <w:tcPr>
            <w:tcW w:w="382" w:type="pct"/>
            <w:tcBorders>
              <w:top w:val="single" w:sz="4" w:space="0" w:color="auto"/>
            </w:tcBorders>
            <w:shd w:val="clear" w:color="auto" w:fill="auto"/>
          </w:tcPr>
          <w:p w14:paraId="744CE189" w14:textId="77777777" w:rsidR="00D506B5" w:rsidRPr="001D2B1B" w:rsidRDefault="00D506B5" w:rsidP="00D506B5">
            <w:pPr>
              <w:tabs>
                <w:tab w:val="left" w:pos="567"/>
              </w:tabs>
              <w:spacing w:after="0" w:line="260" w:lineRule="exact"/>
              <w:jc w:val="both"/>
              <w:rPr>
                <w:sz w:val="18"/>
                <w:szCs w:val="18"/>
              </w:rPr>
            </w:pPr>
            <w:r w:rsidRPr="001D2B1B">
              <w:rPr>
                <w:sz w:val="18"/>
                <w:szCs w:val="18"/>
              </w:rPr>
              <w:t>476</w:t>
            </w:r>
          </w:p>
        </w:tc>
        <w:tc>
          <w:tcPr>
            <w:tcW w:w="382" w:type="pct"/>
            <w:tcBorders>
              <w:top w:val="single" w:sz="4" w:space="0" w:color="auto"/>
            </w:tcBorders>
            <w:shd w:val="clear" w:color="auto" w:fill="auto"/>
          </w:tcPr>
          <w:p w14:paraId="44753EAE" w14:textId="77777777" w:rsidR="00D506B5" w:rsidRPr="001D2B1B" w:rsidRDefault="00D506B5" w:rsidP="00D506B5">
            <w:pPr>
              <w:tabs>
                <w:tab w:val="left" w:pos="567"/>
              </w:tabs>
              <w:spacing w:after="0" w:line="260" w:lineRule="exact"/>
              <w:jc w:val="both"/>
              <w:rPr>
                <w:sz w:val="18"/>
                <w:szCs w:val="18"/>
              </w:rPr>
            </w:pPr>
            <w:r w:rsidRPr="001D2B1B">
              <w:rPr>
                <w:sz w:val="18"/>
                <w:szCs w:val="18"/>
              </w:rPr>
              <w:t>377</w:t>
            </w:r>
          </w:p>
        </w:tc>
        <w:tc>
          <w:tcPr>
            <w:tcW w:w="382" w:type="pct"/>
            <w:tcBorders>
              <w:top w:val="single" w:sz="4" w:space="0" w:color="auto"/>
            </w:tcBorders>
            <w:shd w:val="clear" w:color="auto" w:fill="auto"/>
          </w:tcPr>
          <w:p w14:paraId="60F26111" w14:textId="77777777" w:rsidR="00D506B5" w:rsidRPr="001D2B1B" w:rsidRDefault="00D506B5" w:rsidP="00D506B5">
            <w:pPr>
              <w:tabs>
                <w:tab w:val="left" w:pos="567"/>
              </w:tabs>
              <w:spacing w:after="0" w:line="260" w:lineRule="exact"/>
              <w:jc w:val="both"/>
              <w:rPr>
                <w:sz w:val="18"/>
                <w:szCs w:val="18"/>
              </w:rPr>
            </w:pPr>
            <w:r w:rsidRPr="001D2B1B">
              <w:rPr>
                <w:sz w:val="18"/>
                <w:szCs w:val="18"/>
              </w:rPr>
              <w:t>301</w:t>
            </w:r>
          </w:p>
        </w:tc>
        <w:tc>
          <w:tcPr>
            <w:tcW w:w="382" w:type="pct"/>
            <w:tcBorders>
              <w:top w:val="single" w:sz="4" w:space="0" w:color="auto"/>
            </w:tcBorders>
            <w:shd w:val="clear" w:color="auto" w:fill="auto"/>
          </w:tcPr>
          <w:p w14:paraId="4D82AA6F" w14:textId="77777777" w:rsidR="00D506B5" w:rsidRPr="001D2B1B" w:rsidRDefault="00D506B5" w:rsidP="00D506B5">
            <w:pPr>
              <w:tabs>
                <w:tab w:val="left" w:pos="567"/>
              </w:tabs>
              <w:spacing w:after="0" w:line="260" w:lineRule="exact"/>
              <w:jc w:val="both"/>
              <w:rPr>
                <w:sz w:val="18"/>
                <w:szCs w:val="18"/>
              </w:rPr>
            </w:pPr>
            <w:r w:rsidRPr="001D2B1B">
              <w:rPr>
                <w:sz w:val="18"/>
                <w:szCs w:val="18"/>
              </w:rPr>
              <w:t>264</w:t>
            </w:r>
          </w:p>
        </w:tc>
        <w:tc>
          <w:tcPr>
            <w:tcW w:w="381" w:type="pct"/>
            <w:tcBorders>
              <w:top w:val="single" w:sz="4" w:space="0" w:color="auto"/>
            </w:tcBorders>
            <w:shd w:val="clear" w:color="auto" w:fill="auto"/>
          </w:tcPr>
          <w:p w14:paraId="28D13553" w14:textId="77777777" w:rsidR="00D506B5" w:rsidRPr="001D2B1B" w:rsidRDefault="00D506B5" w:rsidP="00D506B5">
            <w:pPr>
              <w:tabs>
                <w:tab w:val="left" w:pos="567"/>
              </w:tabs>
              <w:spacing w:after="0" w:line="260" w:lineRule="exact"/>
              <w:jc w:val="both"/>
              <w:rPr>
                <w:sz w:val="18"/>
                <w:szCs w:val="18"/>
              </w:rPr>
            </w:pPr>
            <w:r w:rsidRPr="001D2B1B">
              <w:rPr>
                <w:sz w:val="18"/>
                <w:szCs w:val="18"/>
              </w:rPr>
              <w:t>159</w:t>
            </w:r>
          </w:p>
        </w:tc>
        <w:tc>
          <w:tcPr>
            <w:tcW w:w="381" w:type="pct"/>
            <w:tcBorders>
              <w:top w:val="single" w:sz="4" w:space="0" w:color="auto"/>
            </w:tcBorders>
            <w:shd w:val="clear" w:color="auto" w:fill="auto"/>
          </w:tcPr>
          <w:p w14:paraId="7CF77230" w14:textId="77777777" w:rsidR="00D506B5" w:rsidRPr="001D2B1B" w:rsidRDefault="00D506B5" w:rsidP="00D506B5">
            <w:pPr>
              <w:tabs>
                <w:tab w:val="left" w:pos="567"/>
              </w:tabs>
              <w:spacing w:after="0" w:line="260" w:lineRule="exact"/>
              <w:jc w:val="both"/>
              <w:rPr>
                <w:sz w:val="18"/>
                <w:szCs w:val="18"/>
              </w:rPr>
            </w:pPr>
            <w:r w:rsidRPr="001D2B1B">
              <w:rPr>
                <w:sz w:val="18"/>
                <w:szCs w:val="18"/>
              </w:rPr>
              <w:t>86</w:t>
            </w:r>
          </w:p>
        </w:tc>
        <w:tc>
          <w:tcPr>
            <w:tcW w:w="381" w:type="pct"/>
            <w:tcBorders>
              <w:top w:val="single" w:sz="4" w:space="0" w:color="auto"/>
            </w:tcBorders>
            <w:shd w:val="clear" w:color="auto" w:fill="auto"/>
          </w:tcPr>
          <w:p w14:paraId="3BE48EC1" w14:textId="77777777" w:rsidR="00D506B5" w:rsidRPr="001D2B1B" w:rsidRDefault="00D506B5" w:rsidP="00D506B5">
            <w:pPr>
              <w:tabs>
                <w:tab w:val="left" w:pos="567"/>
              </w:tabs>
              <w:spacing w:after="0" w:line="260" w:lineRule="exact"/>
              <w:jc w:val="both"/>
              <w:rPr>
                <w:sz w:val="18"/>
                <w:szCs w:val="18"/>
              </w:rPr>
            </w:pPr>
            <w:r w:rsidRPr="001D2B1B">
              <w:rPr>
                <w:sz w:val="18"/>
                <w:szCs w:val="18"/>
              </w:rPr>
              <w:t>44</w:t>
            </w:r>
          </w:p>
        </w:tc>
        <w:tc>
          <w:tcPr>
            <w:tcW w:w="381" w:type="pct"/>
            <w:tcBorders>
              <w:top w:val="single" w:sz="4" w:space="0" w:color="auto"/>
            </w:tcBorders>
            <w:shd w:val="clear" w:color="auto" w:fill="auto"/>
          </w:tcPr>
          <w:p w14:paraId="4A454A92" w14:textId="77777777" w:rsidR="00D506B5" w:rsidRPr="001D2B1B" w:rsidRDefault="00D506B5" w:rsidP="00D506B5">
            <w:pPr>
              <w:tabs>
                <w:tab w:val="left" w:pos="567"/>
              </w:tabs>
              <w:spacing w:after="0" w:line="260" w:lineRule="exact"/>
              <w:jc w:val="both"/>
              <w:rPr>
                <w:sz w:val="18"/>
                <w:szCs w:val="18"/>
              </w:rPr>
            </w:pPr>
            <w:r w:rsidRPr="001D2B1B">
              <w:rPr>
                <w:sz w:val="18"/>
                <w:szCs w:val="18"/>
              </w:rPr>
              <w:t>21</w:t>
            </w:r>
          </w:p>
        </w:tc>
        <w:tc>
          <w:tcPr>
            <w:tcW w:w="381" w:type="pct"/>
            <w:tcBorders>
              <w:top w:val="single" w:sz="4" w:space="0" w:color="auto"/>
            </w:tcBorders>
            <w:shd w:val="clear" w:color="auto" w:fill="auto"/>
          </w:tcPr>
          <w:p w14:paraId="5F4A8F51" w14:textId="77777777" w:rsidR="00D506B5" w:rsidRPr="001D2B1B" w:rsidRDefault="00D506B5" w:rsidP="00D506B5">
            <w:pPr>
              <w:tabs>
                <w:tab w:val="left" w:pos="567"/>
              </w:tabs>
              <w:spacing w:after="0" w:line="260" w:lineRule="exact"/>
              <w:jc w:val="both"/>
              <w:rPr>
                <w:sz w:val="18"/>
                <w:szCs w:val="18"/>
              </w:rPr>
            </w:pPr>
            <w:r w:rsidRPr="001D2B1B">
              <w:rPr>
                <w:sz w:val="18"/>
                <w:szCs w:val="18"/>
              </w:rPr>
              <w:t>4</w:t>
            </w:r>
          </w:p>
        </w:tc>
        <w:tc>
          <w:tcPr>
            <w:tcW w:w="381" w:type="pct"/>
            <w:tcBorders>
              <w:top w:val="single" w:sz="4" w:space="0" w:color="auto"/>
            </w:tcBorders>
            <w:shd w:val="clear" w:color="auto" w:fill="auto"/>
          </w:tcPr>
          <w:p w14:paraId="4A68ECD1" w14:textId="77777777" w:rsidR="00D506B5" w:rsidRPr="001D2B1B" w:rsidRDefault="00D506B5" w:rsidP="00D506B5">
            <w:pPr>
              <w:tabs>
                <w:tab w:val="left" w:pos="567"/>
              </w:tabs>
              <w:spacing w:after="0" w:line="260" w:lineRule="exact"/>
              <w:jc w:val="both"/>
              <w:rPr>
                <w:sz w:val="18"/>
                <w:szCs w:val="18"/>
              </w:rPr>
            </w:pPr>
            <w:r w:rsidRPr="001D2B1B">
              <w:rPr>
                <w:sz w:val="18"/>
                <w:szCs w:val="18"/>
              </w:rPr>
              <w:t>1</w:t>
            </w:r>
          </w:p>
        </w:tc>
        <w:tc>
          <w:tcPr>
            <w:tcW w:w="373" w:type="pct"/>
            <w:gridSpan w:val="2"/>
            <w:tcBorders>
              <w:top w:val="single" w:sz="4" w:space="0" w:color="auto"/>
            </w:tcBorders>
            <w:shd w:val="clear" w:color="auto" w:fill="auto"/>
          </w:tcPr>
          <w:p w14:paraId="3651F853" w14:textId="77777777" w:rsidR="00D506B5" w:rsidRPr="001D2B1B" w:rsidRDefault="00D506B5" w:rsidP="00D506B5">
            <w:pPr>
              <w:tabs>
                <w:tab w:val="left" w:pos="567"/>
              </w:tabs>
              <w:spacing w:after="0" w:line="260" w:lineRule="exact"/>
              <w:jc w:val="both"/>
              <w:rPr>
                <w:sz w:val="18"/>
                <w:szCs w:val="18"/>
              </w:rPr>
            </w:pPr>
            <w:r w:rsidRPr="001D2B1B">
              <w:rPr>
                <w:sz w:val="18"/>
                <w:szCs w:val="18"/>
              </w:rPr>
              <w:t>0</w:t>
            </w:r>
          </w:p>
        </w:tc>
      </w:tr>
      <w:tr w:rsidR="00AB5EAD" w:rsidRPr="001D2B1B" w14:paraId="3C72535B" w14:textId="77777777" w:rsidTr="00FD7D8A">
        <w:tc>
          <w:tcPr>
            <w:tcW w:w="814" w:type="pct"/>
            <w:shd w:val="clear" w:color="auto" w:fill="auto"/>
          </w:tcPr>
          <w:p w14:paraId="6644A399" w14:textId="77777777" w:rsidR="00D506B5" w:rsidRPr="001D2B1B" w:rsidRDefault="00D506B5" w:rsidP="00D506B5">
            <w:pPr>
              <w:tabs>
                <w:tab w:val="left" w:pos="567"/>
              </w:tabs>
              <w:spacing w:after="0" w:line="260" w:lineRule="exact"/>
              <w:jc w:val="both"/>
              <w:rPr>
                <w:sz w:val="18"/>
                <w:szCs w:val="18"/>
              </w:rPr>
            </w:pPr>
            <w:r w:rsidRPr="001D2B1B">
              <w:rPr>
                <w:sz w:val="18"/>
                <w:szCs w:val="18"/>
              </w:rPr>
              <w:t>Placebo</w:t>
            </w:r>
          </w:p>
        </w:tc>
        <w:tc>
          <w:tcPr>
            <w:tcW w:w="382" w:type="pct"/>
            <w:shd w:val="clear" w:color="auto" w:fill="auto"/>
          </w:tcPr>
          <w:p w14:paraId="72451F3D" w14:textId="77777777" w:rsidR="00D506B5" w:rsidRPr="001D2B1B" w:rsidRDefault="00D506B5" w:rsidP="00D506B5">
            <w:pPr>
              <w:tabs>
                <w:tab w:val="left" w:pos="567"/>
              </w:tabs>
              <w:spacing w:after="0" w:line="260" w:lineRule="exact"/>
              <w:jc w:val="both"/>
              <w:rPr>
                <w:sz w:val="18"/>
                <w:szCs w:val="18"/>
              </w:rPr>
            </w:pPr>
            <w:r w:rsidRPr="001D2B1B">
              <w:rPr>
                <w:sz w:val="18"/>
                <w:szCs w:val="18"/>
              </w:rPr>
              <w:t>237</w:t>
            </w:r>
          </w:p>
        </w:tc>
        <w:tc>
          <w:tcPr>
            <w:tcW w:w="382" w:type="pct"/>
            <w:shd w:val="clear" w:color="auto" w:fill="auto"/>
          </w:tcPr>
          <w:p w14:paraId="60CC6543" w14:textId="77777777" w:rsidR="00D506B5" w:rsidRPr="001D2B1B" w:rsidRDefault="00D506B5" w:rsidP="00D506B5">
            <w:pPr>
              <w:tabs>
                <w:tab w:val="left" w:pos="567"/>
              </w:tabs>
              <w:spacing w:after="0" w:line="260" w:lineRule="exact"/>
              <w:jc w:val="both"/>
              <w:rPr>
                <w:sz w:val="18"/>
                <w:szCs w:val="18"/>
              </w:rPr>
            </w:pPr>
            <w:r w:rsidRPr="001D2B1B">
              <w:rPr>
                <w:sz w:val="18"/>
                <w:szCs w:val="18"/>
              </w:rPr>
              <w:t>163</w:t>
            </w:r>
          </w:p>
        </w:tc>
        <w:tc>
          <w:tcPr>
            <w:tcW w:w="382" w:type="pct"/>
            <w:shd w:val="clear" w:color="auto" w:fill="auto"/>
          </w:tcPr>
          <w:p w14:paraId="1C55B028" w14:textId="77777777" w:rsidR="00D506B5" w:rsidRPr="001D2B1B" w:rsidRDefault="00D506B5" w:rsidP="00D506B5">
            <w:pPr>
              <w:tabs>
                <w:tab w:val="left" w:pos="567"/>
              </w:tabs>
              <w:spacing w:after="0" w:line="260" w:lineRule="exact"/>
              <w:jc w:val="both"/>
              <w:rPr>
                <w:sz w:val="18"/>
                <w:szCs w:val="18"/>
              </w:rPr>
            </w:pPr>
            <w:r w:rsidRPr="001D2B1B">
              <w:rPr>
                <w:sz w:val="18"/>
                <w:szCs w:val="18"/>
              </w:rPr>
              <w:t>106</w:t>
            </w:r>
          </w:p>
        </w:tc>
        <w:tc>
          <w:tcPr>
            <w:tcW w:w="382" w:type="pct"/>
            <w:shd w:val="clear" w:color="auto" w:fill="auto"/>
          </w:tcPr>
          <w:p w14:paraId="1E53A8D4" w14:textId="77777777" w:rsidR="00D506B5" w:rsidRPr="001D2B1B" w:rsidRDefault="00D506B5" w:rsidP="00D506B5">
            <w:pPr>
              <w:tabs>
                <w:tab w:val="left" w:pos="567"/>
              </w:tabs>
              <w:spacing w:after="0" w:line="260" w:lineRule="exact"/>
              <w:jc w:val="both"/>
              <w:rPr>
                <w:sz w:val="18"/>
                <w:szCs w:val="18"/>
              </w:rPr>
            </w:pPr>
            <w:r w:rsidRPr="001D2B1B">
              <w:rPr>
                <w:sz w:val="18"/>
                <w:szCs w:val="18"/>
              </w:rPr>
              <w:t>87</w:t>
            </w:r>
          </w:p>
        </w:tc>
        <w:tc>
          <w:tcPr>
            <w:tcW w:w="381" w:type="pct"/>
            <w:shd w:val="clear" w:color="auto" w:fill="auto"/>
          </w:tcPr>
          <w:p w14:paraId="0A808CA2" w14:textId="77777777" w:rsidR="00D506B5" w:rsidRPr="001D2B1B" w:rsidRDefault="00D506B5" w:rsidP="00D506B5">
            <w:pPr>
              <w:tabs>
                <w:tab w:val="left" w:pos="567"/>
              </w:tabs>
              <w:spacing w:after="0" w:line="260" w:lineRule="exact"/>
              <w:jc w:val="both"/>
              <w:rPr>
                <w:sz w:val="18"/>
                <w:szCs w:val="18"/>
              </w:rPr>
            </w:pPr>
            <w:r w:rsidRPr="001D2B1B">
              <w:rPr>
                <w:sz w:val="18"/>
                <w:szCs w:val="18"/>
              </w:rPr>
              <w:t>52</w:t>
            </w:r>
          </w:p>
        </w:tc>
        <w:tc>
          <w:tcPr>
            <w:tcW w:w="381" w:type="pct"/>
            <w:shd w:val="clear" w:color="auto" w:fill="auto"/>
          </w:tcPr>
          <w:p w14:paraId="009FDE80" w14:textId="77777777" w:rsidR="00D506B5" w:rsidRPr="001D2B1B" w:rsidRDefault="00D506B5" w:rsidP="00D506B5">
            <w:pPr>
              <w:tabs>
                <w:tab w:val="left" w:pos="567"/>
              </w:tabs>
              <w:spacing w:after="0" w:line="260" w:lineRule="exact"/>
              <w:jc w:val="both"/>
              <w:rPr>
                <w:sz w:val="18"/>
                <w:szCs w:val="18"/>
              </w:rPr>
            </w:pPr>
            <w:r w:rsidRPr="001D2B1B">
              <w:rPr>
                <w:sz w:val="18"/>
                <w:szCs w:val="18"/>
              </w:rPr>
              <w:t>28</w:t>
            </w:r>
          </w:p>
        </w:tc>
        <w:tc>
          <w:tcPr>
            <w:tcW w:w="381" w:type="pct"/>
            <w:shd w:val="clear" w:color="auto" w:fill="auto"/>
          </w:tcPr>
          <w:p w14:paraId="10277818" w14:textId="77777777" w:rsidR="00D506B5" w:rsidRPr="001D2B1B" w:rsidRDefault="00D506B5" w:rsidP="00D506B5">
            <w:pPr>
              <w:tabs>
                <w:tab w:val="left" w:pos="567"/>
              </w:tabs>
              <w:spacing w:after="0" w:line="260" w:lineRule="exact"/>
              <w:jc w:val="both"/>
              <w:rPr>
                <w:sz w:val="18"/>
                <w:szCs w:val="18"/>
              </w:rPr>
            </w:pPr>
            <w:r w:rsidRPr="001D2B1B">
              <w:rPr>
                <w:sz w:val="18"/>
                <w:szCs w:val="18"/>
              </w:rPr>
              <w:t>15</w:t>
            </w:r>
          </w:p>
        </w:tc>
        <w:tc>
          <w:tcPr>
            <w:tcW w:w="381" w:type="pct"/>
            <w:shd w:val="clear" w:color="auto" w:fill="auto"/>
          </w:tcPr>
          <w:p w14:paraId="5536EEE9" w14:textId="77777777" w:rsidR="00D506B5" w:rsidRPr="001D2B1B" w:rsidRDefault="00D506B5" w:rsidP="00D506B5">
            <w:pPr>
              <w:tabs>
                <w:tab w:val="left" w:pos="567"/>
              </w:tabs>
              <w:spacing w:after="0" w:line="260" w:lineRule="exact"/>
              <w:jc w:val="both"/>
              <w:rPr>
                <w:sz w:val="18"/>
                <w:szCs w:val="18"/>
              </w:rPr>
            </w:pPr>
            <w:r w:rsidRPr="001D2B1B">
              <w:rPr>
                <w:sz w:val="18"/>
                <w:szCs w:val="18"/>
              </w:rPr>
              <w:t>4</w:t>
            </w:r>
          </w:p>
        </w:tc>
        <w:tc>
          <w:tcPr>
            <w:tcW w:w="381" w:type="pct"/>
            <w:shd w:val="clear" w:color="auto" w:fill="auto"/>
          </w:tcPr>
          <w:p w14:paraId="37783CD8" w14:textId="77777777" w:rsidR="00D506B5" w:rsidRPr="001D2B1B" w:rsidRDefault="00D506B5" w:rsidP="00D506B5">
            <w:pPr>
              <w:tabs>
                <w:tab w:val="left" w:pos="567"/>
              </w:tabs>
              <w:spacing w:after="0" w:line="260" w:lineRule="exact"/>
              <w:jc w:val="both"/>
              <w:rPr>
                <w:sz w:val="18"/>
                <w:szCs w:val="18"/>
              </w:rPr>
            </w:pPr>
            <w:r w:rsidRPr="001D2B1B">
              <w:rPr>
                <w:sz w:val="18"/>
                <w:szCs w:val="18"/>
              </w:rPr>
              <w:t>3</w:t>
            </w:r>
          </w:p>
        </w:tc>
        <w:tc>
          <w:tcPr>
            <w:tcW w:w="381" w:type="pct"/>
            <w:shd w:val="clear" w:color="auto" w:fill="auto"/>
          </w:tcPr>
          <w:p w14:paraId="1AC304AF" w14:textId="77777777" w:rsidR="00D506B5" w:rsidRPr="001D2B1B" w:rsidRDefault="00D506B5" w:rsidP="00D506B5">
            <w:pPr>
              <w:tabs>
                <w:tab w:val="left" w:pos="567"/>
              </w:tabs>
              <w:spacing w:after="0" w:line="260" w:lineRule="exact"/>
              <w:jc w:val="both"/>
              <w:rPr>
                <w:sz w:val="18"/>
                <w:szCs w:val="18"/>
              </w:rPr>
            </w:pPr>
            <w:r w:rsidRPr="001D2B1B">
              <w:rPr>
                <w:sz w:val="18"/>
                <w:szCs w:val="18"/>
              </w:rPr>
              <w:t>0</w:t>
            </w:r>
          </w:p>
        </w:tc>
        <w:tc>
          <w:tcPr>
            <w:tcW w:w="373" w:type="pct"/>
            <w:gridSpan w:val="2"/>
            <w:shd w:val="clear" w:color="auto" w:fill="auto"/>
          </w:tcPr>
          <w:p w14:paraId="46977BB9" w14:textId="77777777" w:rsidR="00D506B5" w:rsidRPr="001D2B1B" w:rsidRDefault="00D506B5" w:rsidP="00D506B5">
            <w:pPr>
              <w:tabs>
                <w:tab w:val="left" w:pos="567"/>
              </w:tabs>
              <w:spacing w:after="0" w:line="260" w:lineRule="exact"/>
              <w:jc w:val="both"/>
              <w:rPr>
                <w:sz w:val="18"/>
                <w:szCs w:val="18"/>
              </w:rPr>
            </w:pPr>
            <w:r w:rsidRPr="001D2B1B">
              <w:rPr>
                <w:sz w:val="18"/>
                <w:szCs w:val="18"/>
              </w:rPr>
              <w:t>0</w:t>
            </w:r>
          </w:p>
        </w:tc>
      </w:tr>
    </w:tbl>
    <w:p w14:paraId="7CA308ED" w14:textId="77777777" w:rsidR="00C70C98" w:rsidRDefault="00C70C98" w:rsidP="005030C7">
      <w:pPr>
        <w:pStyle w:val="Paragraph"/>
      </w:pPr>
      <w:r>
        <w:br/>
      </w:r>
    </w:p>
    <w:p w14:paraId="2ACAD10A" w14:textId="3C00900D" w:rsidR="00D506B5" w:rsidRPr="001D2B1B" w:rsidRDefault="00D506B5" w:rsidP="005030C7">
      <w:pPr>
        <w:pStyle w:val="Paragraph"/>
      </w:pPr>
      <w:r>
        <w:t>The improvements in PFS and OS in favour of patients receiving IMFINZI compared to those receiving placebo were consistently observed in all predefined subgroups analysed, including ethnicity, age, gender, smoking history, EGFR mutation status and histology. ALK mutation status was not analysed in this study.&lt;&lt;END_SECTION&gt;&gt;</w:t>
        <w:br/>
      </w:r>
    </w:p>
    <w:p w14:paraId="41C244AC" w14:textId="77777777" w:rsidR="00EB3914" w:rsidRPr="005030C7" w:rsidRDefault="00EB3914" w:rsidP="005030C7">
      <w:pPr>
        <w:pStyle w:val="Paragraph"/>
        <w:rPr>
          <w:i/>
          <w:iCs/>
          <w:lang w:eastAsia="en-GB"/>
        </w:rPr>
      </w:pPr>
      <w:r>
        <w:t>&lt;&lt;START_SUBHEADING&gt;&gt;Post-hoc subgroup analysis by PD-L1 expression&lt;&lt;END_SUBHEADING&gt;&gt;</w:t>
        <w:br/>
      </w:r>
    </w:p>
    <w:p w14:paraId="54D164BB" w14:textId="05985253" w:rsidR="00407E75" w:rsidRPr="001D2B1B" w:rsidRDefault="00EB3914" w:rsidP="005030C7">
      <w:pPr>
        <w:pStyle w:val="Paragraph"/>
      </w:pPr>
      <w:r>
        <w:t xml:space="preserve">&lt;&lt;START_SECTION&gt;&gt;Additional subgroup analyses were conducted to evaluate the efficacy by tumour PD-L1 expression (≥ 25%, 1-24%, ≥ 1%, &lt; 1%) and for patients whose PD-L1 status could not be established (PD-L1 unknown). PFS and OS results are summarised in Figure 3 and Figure 4. Overall the safety profile of durvalumab in PD-L1 TC ≥1% subgroup was consistent with the intent to treat population, as was the PDL1 TC &lt;1% subgroup. </w:t>
        <w:br/>
        <w:br/>
      </w:r>
    </w:p>
    <w:p w14:paraId="1B76F55A" w14:textId="78BDD809" w:rsidR="005030C7" w:rsidRDefault="005030C7" w:rsidP="005030C7">
      <w:pPr>
        <w:pStyle w:val="FigureTitle"/>
        <w:rPr>
          <w:rFonts w:cs="Arial"/>
          <w:bCs/>
          <w:iCs/>
          <w:szCs w:val="26"/>
        </w:rPr>
      </w:pPr>
      <w:r>
        <w:t>Figure 3</w:t>
        <w:tab/>
        <w:t>Forest plot of OS by PD-L1 expression (PACIFIC study)</w:t>
        <w:br/>
      </w:r>
    </w:p>
    <w:p w14:paraId="1CC2398C" w14:textId="4855B7BF" w:rsidR="00F0250F" w:rsidRPr="001D2B1B" w:rsidRDefault="00F0250F" w:rsidP="00EB3914">
      <w:pPr>
        <w:rPr>
          <w:rFonts w:cs="Arial"/>
          <w:b/>
          <w:bCs/>
          <w:iCs/>
          <w:szCs w:val="26"/>
        </w:rPr>
      </w:pPr>
      <w:r>
        <w:br/>
      </w:r>
    </w:p>
    <w:p w14:paraId="30BC1A80" w14:textId="7FD52F29" w:rsidR="005030C7" w:rsidRDefault="005030C7" w:rsidP="005030C7">
      <w:pPr>
        <w:pStyle w:val="FigureTitle"/>
        <w:rPr>
          <w:rFonts w:cs="Arial"/>
          <w:bCs/>
          <w:iCs/>
          <w:szCs w:val="26"/>
        </w:rPr>
      </w:pPr>
      <w:r>
        <w:t>Figure 4</w:t>
        <w:tab/>
        <w:t>Forest plot of PFS by PD-L1 expression (PACIFIC study)</w:t>
        <w:br/>
      </w:r>
    </w:p>
    <w:p w14:paraId="3DE5C619" w14:textId="6775E416" w:rsidR="00F0250F" w:rsidRPr="001D2B1B" w:rsidRDefault="00F0250F" w:rsidP="00EB3914">
      <w:pPr>
        <w:rPr>
          <w:rFonts w:cs="Arial"/>
          <w:b/>
          <w:bCs/>
          <w:iCs/>
          <w:szCs w:val="26"/>
        </w:rPr>
      </w:pPr>
      <w:r>
        <w:t>&lt;&lt;END_SECTION&gt;&gt;</w:t>
        <w:br/>
      </w:r>
    </w:p>
    <w:p w14:paraId="08C55BB1" w14:textId="3423A885" w:rsidR="00D506B5" w:rsidRPr="005030C7" w:rsidRDefault="00D506B5" w:rsidP="005030C7">
      <w:pPr>
        <w:pStyle w:val="Paragraph"/>
        <w:rPr>
          <w:i/>
          <w:iCs/>
        </w:rPr>
      </w:pPr>
      <w:r>
        <w:t>&lt;&lt;START_SUBHEADING&gt;&gt;Patient reported outcomes&lt;&lt;END_SUBHEADING&gt;&gt;</w:t>
        <w:br/>
      </w:r>
    </w:p>
    <w:p w14:paraId="165B5897" w14:textId="77777777" w:rsidR="00D506B5" w:rsidRPr="001D2B1B" w:rsidRDefault="00D506B5" w:rsidP="005030C7">
      <w:pPr>
        <w:pStyle w:val="Paragraph"/>
      </w:pPr>
      <w:r>
        <w:t>&lt;&lt;START_SECTION&gt;&gt;Patient-reported symptoms, function and health-related quality of life (HRQoL) were collected using the EORTC QLQ-C30 and its lung cancer module (EORTC QLQ-LC13). The LC13 and C30 were assessed at baseline and every 4 weeks for the first 8 weeks, then every 8 weeks until completion of the treatment period or discontinuation of study drug due to toxicity or disease progression. Compliance was similar between the IMFINZI and placebo treatment groups (83% vs 85.1% overall of evaluable forms completed).</w:t>
        <w:br/>
        <w:br/>
      </w:r>
    </w:p>
    <w:p w14:paraId="496250AD" w14:textId="2BBEACD3" w:rsidR="00D506B5" w:rsidRPr="001D2B1B" w:rsidRDefault="00D506B5" w:rsidP="005030C7">
      <w:pPr>
        <w:pStyle w:val="Paragraph"/>
      </w:pPr>
      <w:r>
        <w:t>At baseline, no differences in patient reported symptoms, function or HRQoL were observed between IMFINZI and placebo groups. Throughout the duration of the study to week 48, there was no clinically meaningful difference between IMFINZI and placebo groups in symptoms, functioning and HRQoL (as assessed by a difference of greater than or equal to 10 points).&lt;&lt;END_SECTION&gt;&gt;</w:t>
        <w:br/>
      </w:r>
    </w:p>
    <w:p w14:paraId="55535BFA" w14:textId="357AD1C7" w:rsidR="00100A9B" w:rsidRPr="001D2B1B" w:rsidRDefault="00100A9B" w:rsidP="00EB701E">
      <w:pPr>
        <w:pStyle w:val="Heading4Unnumbered"/>
        <w:rPr>
          <w:lang w:val="en-US"/>
        </w:rPr>
      </w:pPr>
      <w:r>
        <w:t>&lt;&lt;START_SUBHEADING&gt;&gt;Small Cell Lung Cancer (SCLC)&lt;&lt;END_SUBHEADING&gt;&gt;</w:t>
        <w:br/>
      </w:r>
    </w:p>
    <w:p w14:paraId="79FC6666" w14:textId="220A55D6" w:rsidR="00100A9B" w:rsidRPr="001D2B1B" w:rsidRDefault="00C51027" w:rsidP="00967CF9">
      <w:pPr>
        <w:pStyle w:val="Paragraph"/>
      </w:pPr>
      <w:r>
        <w:t xml:space="preserve">&lt;&lt;START_SECTION&gt;&gt;The efficacy of IMFINZI in combination with etoposide and either carboplatin or cisplatin in previously untreated ES-SCLC patients was investigated in CASPIAN, a randomised, open-label, multicentre study in treatment naïve ES-SCLC patients with WHO/ECOG performance status of </w:t>
        <w:br/>
        <w:t xml:space="preserve">0 or 1. Patients in the trial were eligible to receive a platinum-based chemotherapy regimen as first-line treatment for SCLC, with life expectancy ≥12 weeks, at least one target lesion by RECIST 1.1 and adequate organ and bone marrow function. Patients with asymptomatic or treated brain metastases were permitted. The study excluded patients with a history of chest radiation therapy; </w:t>
        <w:br/>
        <w:t>a history of active primary immunodeficiency; autoimmune disorders including paraneoplastic syndrome (PNS); active or prior documented autoimmune or inflammatory disorders; use of systemic immunosuppressants within 14 days before the first dose of the treatment except physiological dose of systemic corticosteroids; active tuberculosis or hepatitis B or C or HIV infection; or patients receiving live attenuated vaccine within 30 days before or after the start of IMFINZI.</w:t>
        <w:br/>
        <w:br/>
      </w:r>
    </w:p>
    <w:bookmarkEnd w:id="37"/>
    <w:p w14:paraId="62F15C6D" w14:textId="77777777" w:rsidR="00100A9B" w:rsidRPr="001D2B1B" w:rsidRDefault="00100A9B" w:rsidP="005030C7">
      <w:pPr>
        <w:pStyle w:val="Paragraph"/>
      </w:pPr>
      <w:r>
        <w:t>Randomisation was stratified by the planned platinum-based therapy in cycle 1 (carboplatin or cisplatin).</w:t>
        <w:br/>
      </w:r>
    </w:p>
    <w:p w14:paraId="38071DE2" w14:textId="4B8EE2A8" w:rsidR="00100A9B" w:rsidRPr="001D2B1B" w:rsidRDefault="002D5F98" w:rsidP="00C70C98">
      <w:pPr>
        <w:pStyle w:val="ListBullet"/>
        <w:rPr>
          <w:lang w:eastAsia="en-GB"/>
        </w:rPr>
      </w:pPr>
      <w:r>
        <w:t>The evaluation of efficacy for ES-SCLC relied on comparison between: Arm 1: IMFINZI 1500 mg + etoposide (80-100 mg/m2) and either carboplatin (AUC 5 or 6 mg/mL/min) or cisplatin (75-80 mg/m2)</w:t>
        <w:br/>
      </w:r>
    </w:p>
    <w:p w14:paraId="474A3DA7" w14:textId="7D3CA16F" w:rsidR="00100A9B" w:rsidRPr="001D2B1B" w:rsidRDefault="00100A9B" w:rsidP="00C70C98">
      <w:pPr>
        <w:pStyle w:val="ListBullet"/>
        <w:rPr>
          <w:lang w:eastAsia="en-GB"/>
        </w:rPr>
      </w:pPr>
      <w:r>
        <w:t>Arm 2: Either carboplatin (AUC 5 or 6 mg/mL/min) or cisplatin (75-80 mg/m2) on Day 1 and etoposide (80-100 mg/m2) intravenously on Days 1, 2, and 3 of each 21-day cycle for between 4 and 6 cycles.</w:t>
        <w:br/>
      </w:r>
    </w:p>
    <w:p w14:paraId="59975762" w14:textId="77777777" w:rsidR="00E60AAF" w:rsidRPr="001D2B1B" w:rsidRDefault="00E60AAF" w:rsidP="00E60AAF">
      <w:pPr>
        <w:pStyle w:val="ListParagraph"/>
        <w:autoSpaceDE w:val="0"/>
        <w:autoSpaceDN w:val="0"/>
        <w:adjustRightInd w:val="0"/>
        <w:spacing w:after="0" w:line="240" w:lineRule="auto"/>
        <w:ind w:left="720"/>
        <w:contextualSpacing w:val="0"/>
        <w:rPr>
          <w:lang w:eastAsia="en-GB"/>
        </w:rPr>
      </w:pPr>
      <w:r>
        <w:br/>
      </w:r>
    </w:p>
    <w:p w14:paraId="062BF85A" w14:textId="0FA2243A" w:rsidR="00100A9B" w:rsidRPr="001D2B1B" w:rsidRDefault="00100A9B" w:rsidP="00301820">
      <w:pPr>
        <w:pStyle w:val="Paragraph"/>
      </w:pPr>
      <w:r>
        <w:t>For patients randomised to Arm 1 , etoposide and either carboplatin or cisplatin was limited to 4 cycles every 3 weeks subsequent to randomisation. IMFINZI monotherapy continued until disease progression or unacceptable toxicity. Administration of IMFINZI monotherapy was permitted beyond disease progression if the patient was clinically stable and deriving clinical benefit as determined by the investigator.</w:t>
        <w:br/>
      </w:r>
    </w:p>
    <w:p w14:paraId="2E6E44FC" w14:textId="76733B16" w:rsidR="00100A9B" w:rsidRPr="001D2B1B" w:rsidRDefault="00100A9B" w:rsidP="00301820">
      <w:pPr>
        <w:pStyle w:val="Paragraph"/>
      </w:pPr>
      <w:r>
        <w:t>Patients randomised to Arm 2, were permitted to receive a total of up to 6 cycles of etoposide and either carboplatin or cisplatin. After completion of chemotherapy, prophylactic cranial irradiation (PCI) was permitted only in Arm 2 per investigator discretion.</w:t>
        <w:br/>
      </w:r>
    </w:p>
    <w:p w14:paraId="57593CB4" w14:textId="522AACA7" w:rsidR="00100A9B" w:rsidRPr="001D2B1B" w:rsidRDefault="00100A9B" w:rsidP="00301820">
      <w:pPr>
        <w:pStyle w:val="Paragraph"/>
      </w:pPr>
      <w:r>
        <w:t>Tumour assessments were conducted at Week 6 and Week 12 from the date of randomisation, and then every 8 weeks until confirmed objective disease progression. Survival assessments were conducted every 2 months following treatment discontinuation.</w:t>
        <w:br/>
      </w:r>
    </w:p>
    <w:p w14:paraId="1FFE60C9" w14:textId="0ABA722B" w:rsidR="00100A9B" w:rsidRPr="001D2B1B" w:rsidRDefault="00100A9B" w:rsidP="00301820">
      <w:pPr>
        <w:pStyle w:val="Paragraph"/>
      </w:pPr>
      <w:r>
        <w:t>The primary endpoints of the study were Overall Survival (OS) of IMFINZI + chemotherapy (Arm 1) vs. chemotherapy alone (Arm 2). The key secondary endpoint was progression-free survival (PFS). Other secondary endpoints were Objective Response Rate (ORR), OS and PFS landmarks and Patient Reported Outcomes (PRO). PFS and ORR were assessed using Investigator assessments according to RECIST v1.1.</w:t>
        <w:br/>
      </w:r>
    </w:p>
    <w:p w14:paraId="7CD3B291" w14:textId="08866EA6" w:rsidR="00100A9B" w:rsidRPr="001D2B1B" w:rsidRDefault="00100A9B" w:rsidP="00301820">
      <w:pPr>
        <w:pStyle w:val="Paragraph"/>
      </w:pPr>
      <w:r>
        <w:t>At a planned interim analysis, IMFINZI + chemotherapy (Arm 1) vs chemotherapy (Arm 2) met the efficacy boundary of the primary endpoint of OS and at a planned follow-up OS analysis IMFINZI + chemotherapy (Arm 1) vs chemotherapy (Arm 2) continued to demonstrate improved OS. The results are summarised below.</w:t>
        <w:br/>
      </w:r>
    </w:p>
    <w:p w14:paraId="38DADF8E" w14:textId="3605FA34" w:rsidR="00100A9B" w:rsidRPr="001D2B1B" w:rsidRDefault="00100A9B" w:rsidP="00301820">
      <w:pPr>
        <w:pStyle w:val="Paragraph"/>
      </w:pPr>
      <w:r>
        <w:t xml:space="preserve">The demographics and baseline disease characteristics were well balanced between the study arms (268 patients in Arm 1 and 269 patients in Arm 2). Baseline demographics of the overall study population were as follows: male (69.6%), age ≥ 65 years (39.6%), median age 63 years (range: 28 to 82 years), white (83.8%), Asian (14.5%), black or African American (0.9%), other (0.6 %), nonHispanic or Latino (96.1%), current or past-smoker (93.1%), never smoker (6.9%), WHO/ECOG PS 0 (35.2%), WHO/ECOG PS 1 (64.8%), Stage IV 90.3%, 24.6% of the patients received cisplatin and 74.1% of the patients received carboplatin. In Arm 1, 1.1% of the patients received ≥5 cycles of chemotherapy and 0.4% of the patients received ≥6 cycles of chemotherapy based on etoposide exposure. In Arm 2, 62.8% of the patients received ≥5 treatment cycles, 56.8% of the patients received the maximum of 6 treatment cycles based on etoposide exposure and 7.8% of the patients received PCI after chemotherapy. </w:t>
        <w:br/>
      </w:r>
    </w:p>
    <w:p w14:paraId="515C9DC7" w14:textId="13602596" w:rsidR="00174137" w:rsidRDefault="00100A9B" w:rsidP="00C70C98">
      <w:pPr>
        <w:pStyle w:val="Paragraph"/>
      </w:pPr>
      <w:r>
        <w:t xml:space="preserve">The study demonstrated a statistically significant and clinically meaningful improvement in OS at the planned interim analysis with IMFINZI + chemotherapy (Arm 1) vs. chemotherapy alone (Arm 2) [HR=0.73 (95% CI: 0.591, 0.909), p=0.0047]. IMFINZI + chemotherapy demonstrated an improvement in PFS vs. chemotherapy alone [HR=0.78 (95% CI: 0.645, 0.936)]. </w:t>
        <w:br/>
      </w:r>
    </w:p>
    <w:p w14:paraId="41720BB0" w14:textId="7CB972D8" w:rsidR="00100A9B" w:rsidRPr="001D2B1B" w:rsidRDefault="006C4318" w:rsidP="00301820">
      <w:pPr>
        <w:pStyle w:val="Paragraph"/>
        <w:rPr>
          <w:lang w:eastAsia="en-GB"/>
        </w:rPr>
      </w:pPr>
      <w:r>
        <w:t>In the planned follow-up OS analysis (median: 25.1 months), the median OS for Arm 1 and Arm 2 was consistent with the OS interim analysis. The PFS, ORR and DoR results from the planned interim analysis as well as the planned follow-up OS analysis results are summarised in Table 11. Kaplan-Meier curves for the planned follow-up OS and the interim analysis PFS are presented in Figure 5 and Figure 6.&lt;&lt;END_SECTION&gt;&gt;</w:t>
        <w:br/>
      </w:r>
    </w:p>
    <w:p w14:paraId="14EE9A80" w14:textId="3163D37E" w:rsidR="00301820" w:rsidRPr="001D2B1B" w:rsidRDefault="00301820" w:rsidP="00301820">
      <w:pPr>
        <w:pStyle w:val="TableTitle"/>
        <w:rPr>
          <w:lang w:eastAsia="en-GB"/>
        </w:rPr>
      </w:pPr>
      <w:r>
        <w:t>&lt;&lt;START_SUBHEADING&gt;&gt;Table 11</w:t>
        <w:tab/>
        <w:t>Efficacy Results for the CASPIAN Study &lt;&lt;END_SUBHEADING&gt;&gt;</w:t>
        <w:br/>
      </w:r>
    </w:p>
    <w:tbl>
      <w:tblPr>
        <w:tblStyle w:val="TableGrid"/>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4042"/>
        <w:gridCol w:w="2793"/>
        <w:gridCol w:w="2797"/>
      </w:tblGrid>
      <w:tr w:rsidR="00100A9B" w:rsidRPr="001D2B1B" w14:paraId="42E5E132" w14:textId="77777777" w:rsidTr="00301820">
        <w:trPr>
          <w:cantSplit/>
          <w:tblHeader/>
        </w:trPr>
        <w:tc>
          <w:tcPr>
            <w:tcW w:w="2098" w:type="pct"/>
            <w:shd w:val="clear" w:color="auto" w:fill="auto"/>
          </w:tcPr>
          <w:p w14:paraId="1061D440" w14:textId="77777777" w:rsidR="00100A9B" w:rsidRPr="001D2B1B" w:rsidRDefault="00100A9B" w:rsidP="00301820">
            <w:pPr>
              <w:pStyle w:val="TableHead"/>
              <w:jc w:val="left"/>
              <w:rPr>
                <w:lang w:eastAsia="en-GB"/>
              </w:rPr>
            </w:pPr>
          </w:p>
        </w:tc>
        <w:tc>
          <w:tcPr>
            <w:tcW w:w="1450" w:type="pct"/>
            <w:shd w:val="clear" w:color="auto" w:fill="auto"/>
          </w:tcPr>
          <w:p w14:paraId="14185E17" w14:textId="2ED54C33" w:rsidR="00100A9B" w:rsidRPr="001D2B1B" w:rsidRDefault="00100A9B" w:rsidP="00301820">
            <w:pPr>
              <w:pStyle w:val="TableHead"/>
              <w:rPr>
                <w:lang w:eastAsia="en-GB"/>
              </w:rPr>
            </w:pPr>
            <w:r w:rsidRPr="001D2B1B">
              <w:rPr>
                <w:lang w:eastAsia="en-GB"/>
              </w:rPr>
              <w:t xml:space="preserve">Arm </w:t>
            </w:r>
            <w:r w:rsidR="00BB013A" w:rsidRPr="001D2B1B">
              <w:rPr>
                <w:lang w:eastAsia="en-GB"/>
              </w:rPr>
              <w:t>1</w:t>
            </w:r>
            <w:r w:rsidRPr="001D2B1B">
              <w:rPr>
                <w:lang w:eastAsia="en-GB"/>
              </w:rPr>
              <w:t>: IMFINZI + etoposide and either car</w:t>
            </w:r>
            <w:r w:rsidR="00B6276F" w:rsidRPr="001D2B1B">
              <w:rPr>
                <w:lang w:eastAsia="en-GB"/>
              </w:rPr>
              <w:t>b</w:t>
            </w:r>
            <w:r w:rsidRPr="001D2B1B">
              <w:rPr>
                <w:lang w:eastAsia="en-GB"/>
              </w:rPr>
              <w:t>oplatin or cisplatin</w:t>
            </w:r>
          </w:p>
          <w:p w14:paraId="05DE4CBC" w14:textId="77777777" w:rsidR="00100A9B" w:rsidRPr="001D2B1B" w:rsidRDefault="00100A9B" w:rsidP="00301820">
            <w:pPr>
              <w:pStyle w:val="TableHead"/>
              <w:rPr>
                <w:lang w:eastAsia="en-GB"/>
              </w:rPr>
            </w:pPr>
            <w:r w:rsidRPr="001D2B1B">
              <w:rPr>
                <w:lang w:eastAsia="en-GB"/>
              </w:rPr>
              <w:t>(n=268)</w:t>
            </w:r>
          </w:p>
        </w:tc>
        <w:tc>
          <w:tcPr>
            <w:tcW w:w="1452" w:type="pct"/>
            <w:shd w:val="clear" w:color="auto" w:fill="auto"/>
          </w:tcPr>
          <w:p w14:paraId="3C327A80" w14:textId="6CE6F010" w:rsidR="00100A9B" w:rsidRPr="001D2B1B" w:rsidRDefault="00100A9B" w:rsidP="00301820">
            <w:pPr>
              <w:pStyle w:val="TableHead"/>
              <w:rPr>
                <w:lang w:eastAsia="en-GB"/>
              </w:rPr>
            </w:pPr>
            <w:r w:rsidRPr="001D2B1B">
              <w:rPr>
                <w:lang w:eastAsia="en-GB"/>
              </w:rPr>
              <w:t xml:space="preserve">Arm </w:t>
            </w:r>
            <w:r w:rsidR="00BB013A" w:rsidRPr="001D2B1B">
              <w:rPr>
                <w:lang w:eastAsia="en-GB"/>
              </w:rPr>
              <w:t>2</w:t>
            </w:r>
            <w:r w:rsidRPr="001D2B1B">
              <w:rPr>
                <w:lang w:eastAsia="en-GB"/>
              </w:rPr>
              <w:t>: etoposide and either car</w:t>
            </w:r>
            <w:r w:rsidR="00B6276F" w:rsidRPr="001D2B1B">
              <w:rPr>
                <w:lang w:eastAsia="en-GB"/>
              </w:rPr>
              <w:t>b</w:t>
            </w:r>
            <w:r w:rsidRPr="001D2B1B">
              <w:rPr>
                <w:lang w:eastAsia="en-GB"/>
              </w:rPr>
              <w:t>oplatin or cisplatin</w:t>
            </w:r>
          </w:p>
          <w:p w14:paraId="77924ECC" w14:textId="77777777" w:rsidR="00100A9B" w:rsidRPr="001D2B1B" w:rsidRDefault="00100A9B" w:rsidP="00301820">
            <w:pPr>
              <w:pStyle w:val="TableHead"/>
              <w:rPr>
                <w:lang w:eastAsia="en-GB"/>
              </w:rPr>
            </w:pPr>
            <w:r w:rsidRPr="001D2B1B">
              <w:rPr>
                <w:lang w:eastAsia="en-GB"/>
              </w:rPr>
              <w:t>(n=269)</w:t>
            </w:r>
          </w:p>
        </w:tc>
      </w:tr>
      <w:tr w:rsidR="00100A9B" w:rsidRPr="001D2B1B" w14:paraId="42C781E6" w14:textId="77777777" w:rsidTr="00301820">
        <w:trPr>
          <w:cantSplit/>
        </w:trPr>
        <w:tc>
          <w:tcPr>
            <w:tcW w:w="2098" w:type="pct"/>
            <w:shd w:val="clear" w:color="auto" w:fill="auto"/>
          </w:tcPr>
          <w:p w14:paraId="07FD0306" w14:textId="7A9E5DC7" w:rsidR="00100A9B" w:rsidRPr="00F54D21" w:rsidRDefault="00100A9B" w:rsidP="00301820">
            <w:pPr>
              <w:pStyle w:val="TableLeft"/>
              <w:rPr>
                <w:b/>
                <w:bCs w:val="0"/>
                <w:lang w:eastAsia="en-GB"/>
              </w:rPr>
            </w:pPr>
            <w:r w:rsidRPr="00F54D21">
              <w:rPr>
                <w:b/>
                <w:bCs w:val="0"/>
                <w:lang w:eastAsia="en-GB"/>
              </w:rPr>
              <w:t>OS</w:t>
            </w:r>
            <w:r w:rsidR="00C41A5B" w:rsidRPr="00F54D21">
              <w:rPr>
                <w:b/>
                <w:bCs w:val="0"/>
                <w:vertAlign w:val="superscript"/>
              </w:rPr>
              <w:t>a</w:t>
            </w:r>
          </w:p>
        </w:tc>
        <w:tc>
          <w:tcPr>
            <w:tcW w:w="2902" w:type="pct"/>
            <w:gridSpan w:val="2"/>
            <w:shd w:val="clear" w:color="auto" w:fill="auto"/>
          </w:tcPr>
          <w:p w14:paraId="1069B814" w14:textId="77777777" w:rsidR="00100A9B" w:rsidRPr="001D2B1B" w:rsidRDefault="00100A9B" w:rsidP="00301820">
            <w:pPr>
              <w:pStyle w:val="TableCenter"/>
            </w:pPr>
          </w:p>
        </w:tc>
      </w:tr>
      <w:tr w:rsidR="00100A9B" w:rsidRPr="001D2B1B" w14:paraId="66AEA038" w14:textId="77777777" w:rsidTr="00301820">
        <w:trPr>
          <w:cantSplit/>
        </w:trPr>
        <w:tc>
          <w:tcPr>
            <w:tcW w:w="2098" w:type="pct"/>
            <w:shd w:val="clear" w:color="auto" w:fill="auto"/>
          </w:tcPr>
          <w:p w14:paraId="7ACF3BF4" w14:textId="453550F4" w:rsidR="00100A9B" w:rsidRPr="001D2B1B" w:rsidRDefault="00100A9B" w:rsidP="00F54D21">
            <w:pPr>
              <w:pStyle w:val="TableLeft"/>
              <w:ind w:left="720"/>
              <w:rPr>
                <w:lang w:eastAsia="en-GB"/>
              </w:rPr>
            </w:pPr>
            <w:r w:rsidRPr="001D2B1B">
              <w:rPr>
                <w:lang w:eastAsia="en-GB"/>
              </w:rPr>
              <w:t>Number of deaths (%)</w:t>
            </w:r>
          </w:p>
        </w:tc>
        <w:tc>
          <w:tcPr>
            <w:tcW w:w="1450" w:type="pct"/>
            <w:shd w:val="clear" w:color="auto" w:fill="auto"/>
          </w:tcPr>
          <w:p w14:paraId="7B3BF2F4" w14:textId="46384CA3" w:rsidR="00100A9B" w:rsidRPr="001D2B1B" w:rsidRDefault="006C4318" w:rsidP="00301820">
            <w:pPr>
              <w:pStyle w:val="TableCenter"/>
              <w:rPr>
                <w:lang w:eastAsia="en-GB"/>
              </w:rPr>
            </w:pPr>
            <w:r w:rsidRPr="001D2B1B">
              <w:t>210</w:t>
            </w:r>
            <w:r w:rsidR="00100A9B" w:rsidRPr="001D2B1B">
              <w:t xml:space="preserve"> (</w:t>
            </w:r>
            <w:r w:rsidRPr="001D2B1B">
              <w:t>78.4</w:t>
            </w:r>
            <w:r w:rsidR="00100A9B" w:rsidRPr="001D2B1B">
              <w:t>)</w:t>
            </w:r>
          </w:p>
        </w:tc>
        <w:tc>
          <w:tcPr>
            <w:tcW w:w="1452" w:type="pct"/>
            <w:shd w:val="clear" w:color="auto" w:fill="auto"/>
          </w:tcPr>
          <w:p w14:paraId="45E46976" w14:textId="6FEA9AF3" w:rsidR="00100A9B" w:rsidRPr="001D2B1B" w:rsidRDefault="006C4318" w:rsidP="00301820">
            <w:pPr>
              <w:pStyle w:val="TableCenter"/>
              <w:rPr>
                <w:lang w:eastAsia="en-GB"/>
              </w:rPr>
            </w:pPr>
            <w:r w:rsidRPr="001D2B1B">
              <w:t>231</w:t>
            </w:r>
            <w:r w:rsidR="00100A9B" w:rsidRPr="001D2B1B">
              <w:t xml:space="preserve"> (</w:t>
            </w:r>
            <w:r w:rsidRPr="001D2B1B">
              <w:t>85</w:t>
            </w:r>
            <w:r w:rsidR="00100A9B" w:rsidRPr="001D2B1B">
              <w:t>.</w:t>
            </w:r>
            <w:r w:rsidRPr="001D2B1B">
              <w:t>9</w:t>
            </w:r>
            <w:r w:rsidR="00100A9B" w:rsidRPr="001D2B1B">
              <w:t>)</w:t>
            </w:r>
          </w:p>
        </w:tc>
      </w:tr>
      <w:tr w:rsidR="00100A9B" w:rsidRPr="001D2B1B" w14:paraId="3E59B218" w14:textId="77777777" w:rsidTr="00301820">
        <w:trPr>
          <w:cantSplit/>
        </w:trPr>
        <w:tc>
          <w:tcPr>
            <w:tcW w:w="2098" w:type="pct"/>
            <w:shd w:val="clear" w:color="auto" w:fill="auto"/>
          </w:tcPr>
          <w:p w14:paraId="544561B4" w14:textId="5FF9FEA5" w:rsidR="00100A9B" w:rsidRPr="00F54D21" w:rsidRDefault="00F54D21" w:rsidP="00301820">
            <w:pPr>
              <w:pStyle w:val="TableLeft"/>
              <w:rPr>
                <w:b/>
                <w:bCs w:val="0"/>
                <w:lang w:eastAsia="en-GB"/>
              </w:rPr>
            </w:pPr>
            <w:r>
              <w:rPr>
                <w:b/>
                <w:bCs w:val="0"/>
                <w:lang w:eastAsia="en-GB"/>
              </w:rPr>
              <w:tab/>
            </w:r>
            <w:r w:rsidR="00100A9B" w:rsidRPr="00F54D21">
              <w:rPr>
                <w:b/>
                <w:bCs w:val="0"/>
                <w:lang w:eastAsia="en-GB"/>
              </w:rPr>
              <w:t>Median OS (months)</w:t>
            </w:r>
          </w:p>
          <w:p w14:paraId="04C21CAC" w14:textId="14AAE313" w:rsidR="00100A9B" w:rsidRPr="001D2B1B" w:rsidRDefault="00F54D21" w:rsidP="00301820">
            <w:pPr>
              <w:pStyle w:val="TableLeft"/>
              <w:rPr>
                <w:lang w:eastAsia="en-GB"/>
              </w:rPr>
            </w:pPr>
            <w:r>
              <w:rPr>
                <w:b/>
                <w:bCs w:val="0"/>
                <w:lang w:eastAsia="en-GB"/>
              </w:rPr>
              <w:tab/>
            </w:r>
            <w:r w:rsidR="00100A9B" w:rsidRPr="00F54D21">
              <w:rPr>
                <w:b/>
                <w:bCs w:val="0"/>
                <w:lang w:eastAsia="en-GB"/>
              </w:rPr>
              <w:t>(95% CI)</w:t>
            </w:r>
          </w:p>
        </w:tc>
        <w:tc>
          <w:tcPr>
            <w:tcW w:w="1450" w:type="pct"/>
            <w:shd w:val="clear" w:color="auto" w:fill="auto"/>
          </w:tcPr>
          <w:p w14:paraId="25D2A3A4" w14:textId="491E5EBD" w:rsidR="00100A9B" w:rsidRPr="001D2B1B" w:rsidRDefault="00100A9B" w:rsidP="00301820">
            <w:pPr>
              <w:pStyle w:val="TableCenter"/>
              <w:rPr>
                <w:lang w:eastAsia="en-GB"/>
              </w:rPr>
            </w:pPr>
            <w:r w:rsidRPr="001D2B1B">
              <w:rPr>
                <w:lang w:eastAsia="en-GB"/>
              </w:rPr>
              <w:t>1</w:t>
            </w:r>
            <w:r w:rsidR="006C4318" w:rsidRPr="001D2B1B">
              <w:rPr>
                <w:lang w:eastAsia="en-GB"/>
              </w:rPr>
              <w:t>2</w:t>
            </w:r>
            <w:r w:rsidRPr="001D2B1B">
              <w:rPr>
                <w:lang w:eastAsia="en-GB"/>
              </w:rPr>
              <w:t>.</w:t>
            </w:r>
            <w:r w:rsidR="006C4318" w:rsidRPr="001D2B1B">
              <w:rPr>
                <w:lang w:eastAsia="en-GB"/>
              </w:rPr>
              <w:t>9</w:t>
            </w:r>
            <w:r w:rsidRPr="001D2B1B">
              <w:rPr>
                <w:lang w:eastAsia="en-GB"/>
              </w:rPr>
              <w:t xml:space="preserve"> </w:t>
            </w:r>
          </w:p>
          <w:p w14:paraId="1CDC840D" w14:textId="0EB7C932" w:rsidR="00100A9B" w:rsidRPr="001D2B1B" w:rsidRDefault="00100A9B" w:rsidP="00301820">
            <w:pPr>
              <w:pStyle w:val="TableCenter"/>
              <w:rPr>
                <w:lang w:eastAsia="en-GB"/>
              </w:rPr>
            </w:pPr>
            <w:r w:rsidRPr="001D2B1B">
              <w:rPr>
                <w:lang w:eastAsia="en-GB"/>
              </w:rPr>
              <w:t>(11.</w:t>
            </w:r>
            <w:r w:rsidR="006C4318" w:rsidRPr="001D2B1B">
              <w:rPr>
                <w:lang w:eastAsia="en-GB"/>
              </w:rPr>
              <w:t>3</w:t>
            </w:r>
            <w:r w:rsidRPr="001D2B1B">
              <w:rPr>
                <w:lang w:eastAsia="en-GB"/>
              </w:rPr>
              <w:t>, 14.</w:t>
            </w:r>
            <w:r w:rsidR="006C4318" w:rsidRPr="001D2B1B">
              <w:rPr>
                <w:lang w:eastAsia="en-GB"/>
              </w:rPr>
              <w:t>7</w:t>
            </w:r>
            <w:r w:rsidRPr="001D2B1B">
              <w:rPr>
                <w:lang w:eastAsia="en-GB"/>
              </w:rPr>
              <w:t>)</w:t>
            </w:r>
          </w:p>
        </w:tc>
        <w:tc>
          <w:tcPr>
            <w:tcW w:w="1452" w:type="pct"/>
            <w:shd w:val="clear" w:color="auto" w:fill="auto"/>
          </w:tcPr>
          <w:p w14:paraId="52C2A669" w14:textId="3BAE4D7E" w:rsidR="00100A9B" w:rsidRPr="001D2B1B" w:rsidRDefault="00100A9B" w:rsidP="00301820">
            <w:pPr>
              <w:pStyle w:val="TableCenter"/>
              <w:rPr>
                <w:lang w:eastAsia="en-GB"/>
              </w:rPr>
            </w:pPr>
            <w:r w:rsidRPr="001D2B1B">
              <w:rPr>
                <w:lang w:eastAsia="en-GB"/>
              </w:rPr>
              <w:t>10.</w:t>
            </w:r>
            <w:r w:rsidR="006C4318" w:rsidRPr="001D2B1B">
              <w:rPr>
                <w:lang w:eastAsia="en-GB"/>
              </w:rPr>
              <w:t>5</w:t>
            </w:r>
          </w:p>
          <w:p w14:paraId="1076F31F" w14:textId="77777777" w:rsidR="00100A9B" w:rsidRPr="001D2B1B" w:rsidRDefault="00100A9B" w:rsidP="00301820">
            <w:pPr>
              <w:pStyle w:val="TableCenter"/>
              <w:rPr>
                <w:lang w:eastAsia="en-GB"/>
              </w:rPr>
            </w:pPr>
            <w:r w:rsidRPr="001D2B1B">
              <w:rPr>
                <w:lang w:eastAsia="en-GB"/>
              </w:rPr>
              <w:t>(9.3, 11.2)</w:t>
            </w:r>
          </w:p>
        </w:tc>
      </w:tr>
      <w:tr w:rsidR="00100A9B" w:rsidRPr="001D2B1B" w14:paraId="3F88C3F8" w14:textId="77777777" w:rsidTr="00301820">
        <w:trPr>
          <w:cantSplit/>
        </w:trPr>
        <w:tc>
          <w:tcPr>
            <w:tcW w:w="2098" w:type="pct"/>
            <w:shd w:val="clear" w:color="auto" w:fill="auto"/>
          </w:tcPr>
          <w:p w14:paraId="121227A6" w14:textId="7AD60F4A" w:rsidR="00100A9B" w:rsidRPr="001D2B1B" w:rsidRDefault="00F54D21" w:rsidP="00301820">
            <w:pPr>
              <w:pStyle w:val="TableLeft"/>
              <w:rPr>
                <w:lang w:eastAsia="en-GB"/>
              </w:rPr>
            </w:pPr>
            <w:r>
              <w:rPr>
                <w:lang w:eastAsia="en-GB"/>
              </w:rPr>
              <w:tab/>
            </w:r>
            <w:r w:rsidR="00100A9B" w:rsidRPr="001D2B1B">
              <w:rPr>
                <w:lang w:eastAsia="en-GB"/>
              </w:rPr>
              <w:t>HR (95% CI)</w:t>
            </w:r>
            <w:r w:rsidR="007C1655" w:rsidRPr="001D2B1B">
              <w:rPr>
                <w:vertAlign w:val="superscript"/>
              </w:rPr>
              <w:t>b</w:t>
            </w:r>
          </w:p>
        </w:tc>
        <w:tc>
          <w:tcPr>
            <w:tcW w:w="2902" w:type="pct"/>
            <w:gridSpan w:val="2"/>
            <w:shd w:val="clear" w:color="auto" w:fill="auto"/>
          </w:tcPr>
          <w:p w14:paraId="5D87D87B" w14:textId="5DAB7E21" w:rsidR="00100A9B" w:rsidRPr="001D2B1B" w:rsidRDefault="00100A9B" w:rsidP="00301820">
            <w:pPr>
              <w:pStyle w:val="TableCenter"/>
              <w:rPr>
                <w:lang w:eastAsia="en-GB"/>
              </w:rPr>
            </w:pPr>
            <w:r w:rsidRPr="001D2B1B">
              <w:rPr>
                <w:lang w:eastAsia="en-GB"/>
              </w:rPr>
              <w:t>0.7</w:t>
            </w:r>
            <w:r w:rsidR="006C4318" w:rsidRPr="001D2B1B">
              <w:rPr>
                <w:lang w:eastAsia="en-GB"/>
              </w:rPr>
              <w:t>5</w:t>
            </w:r>
            <w:r w:rsidRPr="001D2B1B">
              <w:rPr>
                <w:lang w:eastAsia="en-GB"/>
              </w:rPr>
              <w:t xml:space="preserve"> (0.</w:t>
            </w:r>
            <w:r w:rsidR="006C4318" w:rsidRPr="001D2B1B">
              <w:rPr>
                <w:lang w:eastAsia="en-GB"/>
              </w:rPr>
              <w:t>625</w:t>
            </w:r>
            <w:r w:rsidRPr="001D2B1B">
              <w:rPr>
                <w:lang w:eastAsia="en-GB"/>
              </w:rPr>
              <w:t>, 0.9</w:t>
            </w:r>
            <w:r w:rsidR="006C4318" w:rsidRPr="001D2B1B">
              <w:rPr>
                <w:lang w:eastAsia="en-GB"/>
              </w:rPr>
              <w:t>10</w:t>
            </w:r>
            <w:r w:rsidRPr="001D2B1B">
              <w:rPr>
                <w:lang w:eastAsia="en-GB"/>
              </w:rPr>
              <w:t>)</w:t>
            </w:r>
          </w:p>
        </w:tc>
      </w:tr>
      <w:tr w:rsidR="00100A9B" w:rsidRPr="001D2B1B" w14:paraId="786A179E" w14:textId="77777777" w:rsidTr="00301820">
        <w:trPr>
          <w:cantSplit/>
        </w:trPr>
        <w:tc>
          <w:tcPr>
            <w:tcW w:w="2098" w:type="pct"/>
            <w:shd w:val="clear" w:color="auto" w:fill="auto"/>
          </w:tcPr>
          <w:p w14:paraId="7CD2E066" w14:textId="01157D5A" w:rsidR="00100A9B" w:rsidRPr="001D2B1B" w:rsidRDefault="00F54D21" w:rsidP="00301820">
            <w:pPr>
              <w:pStyle w:val="TableLeft"/>
              <w:rPr>
                <w:lang w:eastAsia="en-GB"/>
              </w:rPr>
            </w:pPr>
            <w:r>
              <w:rPr>
                <w:lang w:eastAsia="en-GB"/>
              </w:rPr>
              <w:tab/>
            </w:r>
            <w:r w:rsidR="00100A9B" w:rsidRPr="001D2B1B">
              <w:rPr>
                <w:lang w:eastAsia="en-GB"/>
              </w:rPr>
              <w:t>p-value</w:t>
            </w:r>
            <w:r w:rsidR="00100A9B" w:rsidRPr="001D2B1B">
              <w:rPr>
                <w:vertAlign w:val="superscript"/>
              </w:rPr>
              <w:t>c</w:t>
            </w:r>
          </w:p>
        </w:tc>
        <w:tc>
          <w:tcPr>
            <w:tcW w:w="2902" w:type="pct"/>
            <w:gridSpan w:val="2"/>
            <w:shd w:val="clear" w:color="auto" w:fill="auto"/>
          </w:tcPr>
          <w:p w14:paraId="40F7AB0E" w14:textId="1712B14D" w:rsidR="00100A9B" w:rsidRPr="001D2B1B" w:rsidRDefault="00100A9B" w:rsidP="00301820">
            <w:pPr>
              <w:pStyle w:val="TableCenter"/>
              <w:rPr>
                <w:lang w:eastAsia="en-GB"/>
              </w:rPr>
            </w:pPr>
            <w:r w:rsidRPr="001D2B1B">
              <w:rPr>
                <w:lang w:eastAsia="en-GB"/>
              </w:rPr>
              <w:t>0.00</w:t>
            </w:r>
            <w:r w:rsidR="006C4318" w:rsidRPr="001D2B1B">
              <w:rPr>
                <w:lang w:eastAsia="en-GB"/>
              </w:rPr>
              <w:t>32</w:t>
            </w:r>
          </w:p>
        </w:tc>
      </w:tr>
      <w:tr w:rsidR="00100A9B" w:rsidRPr="001D2B1B" w14:paraId="3CDAC685" w14:textId="77777777" w:rsidTr="00301820">
        <w:trPr>
          <w:cantSplit/>
        </w:trPr>
        <w:tc>
          <w:tcPr>
            <w:tcW w:w="2098" w:type="pct"/>
            <w:shd w:val="clear" w:color="auto" w:fill="auto"/>
          </w:tcPr>
          <w:p w14:paraId="1918F8F2" w14:textId="505AC49B" w:rsidR="00100A9B" w:rsidRPr="00F54D21" w:rsidRDefault="00100A9B" w:rsidP="00F54D21">
            <w:pPr>
              <w:pStyle w:val="TableLeft"/>
              <w:ind w:left="720"/>
              <w:rPr>
                <w:b/>
                <w:bCs w:val="0"/>
                <w:lang w:eastAsia="en-GB"/>
              </w:rPr>
            </w:pPr>
            <w:r w:rsidRPr="00F54D21">
              <w:rPr>
                <w:b/>
                <w:bCs w:val="0"/>
                <w:lang w:eastAsia="en-GB"/>
              </w:rPr>
              <w:t>OS at 12 months (%) (95% CI)</w:t>
            </w:r>
          </w:p>
        </w:tc>
        <w:tc>
          <w:tcPr>
            <w:tcW w:w="1450" w:type="pct"/>
            <w:shd w:val="clear" w:color="auto" w:fill="auto"/>
          </w:tcPr>
          <w:p w14:paraId="6E1308CB" w14:textId="05C44A69" w:rsidR="00100A9B" w:rsidRPr="001D2B1B" w:rsidRDefault="00100A9B" w:rsidP="00301820">
            <w:pPr>
              <w:pStyle w:val="TableCenter"/>
            </w:pPr>
            <w:r w:rsidRPr="001D2B1B">
              <w:t>5</w:t>
            </w:r>
            <w:r w:rsidR="006C4318" w:rsidRPr="001D2B1B">
              <w:t>2</w:t>
            </w:r>
            <w:r w:rsidRPr="001D2B1B">
              <w:t>.</w:t>
            </w:r>
            <w:r w:rsidR="006C4318" w:rsidRPr="001D2B1B">
              <w:t>8</w:t>
            </w:r>
          </w:p>
          <w:p w14:paraId="6B454C61" w14:textId="3591B049" w:rsidR="00100A9B" w:rsidRPr="001D2B1B" w:rsidRDefault="00100A9B" w:rsidP="00301820">
            <w:pPr>
              <w:pStyle w:val="TableCenter"/>
              <w:rPr>
                <w:lang w:eastAsia="en-GB"/>
              </w:rPr>
            </w:pPr>
            <w:r w:rsidRPr="001D2B1B">
              <w:rPr>
                <w:lang w:eastAsia="en-GB"/>
              </w:rPr>
              <w:t>(4</w:t>
            </w:r>
            <w:r w:rsidR="006C4318" w:rsidRPr="001D2B1B">
              <w:rPr>
                <w:lang w:eastAsia="en-GB"/>
              </w:rPr>
              <w:t>6</w:t>
            </w:r>
            <w:r w:rsidRPr="001D2B1B">
              <w:rPr>
                <w:lang w:eastAsia="en-GB"/>
              </w:rPr>
              <w:t>.</w:t>
            </w:r>
            <w:r w:rsidR="006C4318" w:rsidRPr="001D2B1B">
              <w:rPr>
                <w:lang w:eastAsia="en-GB"/>
              </w:rPr>
              <w:t>6</w:t>
            </w:r>
            <w:r w:rsidRPr="001D2B1B">
              <w:rPr>
                <w:lang w:eastAsia="en-GB"/>
              </w:rPr>
              <w:t>, 5</w:t>
            </w:r>
            <w:r w:rsidR="006C4318" w:rsidRPr="001D2B1B">
              <w:rPr>
                <w:lang w:eastAsia="en-GB"/>
              </w:rPr>
              <w:t>8</w:t>
            </w:r>
            <w:r w:rsidRPr="001D2B1B">
              <w:rPr>
                <w:lang w:eastAsia="en-GB"/>
              </w:rPr>
              <w:t>.5)</w:t>
            </w:r>
          </w:p>
        </w:tc>
        <w:tc>
          <w:tcPr>
            <w:tcW w:w="1452" w:type="pct"/>
            <w:shd w:val="clear" w:color="auto" w:fill="auto"/>
          </w:tcPr>
          <w:p w14:paraId="5C901029" w14:textId="5AE7A7A0" w:rsidR="00100A9B" w:rsidRPr="001D2B1B" w:rsidRDefault="00100A9B" w:rsidP="00301820">
            <w:pPr>
              <w:pStyle w:val="TableCenter"/>
            </w:pPr>
            <w:r w:rsidRPr="001D2B1B">
              <w:t>39.</w:t>
            </w:r>
            <w:r w:rsidR="006C4318" w:rsidRPr="001D2B1B">
              <w:t>3</w:t>
            </w:r>
          </w:p>
          <w:p w14:paraId="1DC8D687" w14:textId="721F4CB7" w:rsidR="00100A9B" w:rsidRPr="001D2B1B" w:rsidRDefault="00100A9B" w:rsidP="00301820">
            <w:pPr>
              <w:pStyle w:val="TableCenter"/>
              <w:rPr>
                <w:lang w:eastAsia="en-GB"/>
              </w:rPr>
            </w:pPr>
            <w:r w:rsidRPr="001D2B1B">
              <w:rPr>
                <w:lang w:eastAsia="en-GB"/>
              </w:rPr>
              <w:t>(33.</w:t>
            </w:r>
            <w:r w:rsidR="006C4318" w:rsidRPr="001D2B1B">
              <w:rPr>
                <w:lang w:eastAsia="en-GB"/>
              </w:rPr>
              <w:t>4</w:t>
            </w:r>
            <w:r w:rsidRPr="001D2B1B">
              <w:rPr>
                <w:lang w:eastAsia="en-GB"/>
              </w:rPr>
              <w:t>, 45.</w:t>
            </w:r>
            <w:r w:rsidR="006C4318" w:rsidRPr="001D2B1B">
              <w:rPr>
                <w:lang w:eastAsia="en-GB"/>
              </w:rPr>
              <w:t>1</w:t>
            </w:r>
            <w:r w:rsidRPr="001D2B1B">
              <w:rPr>
                <w:lang w:eastAsia="en-GB"/>
              </w:rPr>
              <w:t>)</w:t>
            </w:r>
          </w:p>
        </w:tc>
      </w:tr>
      <w:tr w:rsidR="00100A9B" w:rsidRPr="001D2B1B" w14:paraId="3B9366D5" w14:textId="77777777" w:rsidTr="00301820">
        <w:trPr>
          <w:cantSplit/>
        </w:trPr>
        <w:tc>
          <w:tcPr>
            <w:tcW w:w="2098" w:type="pct"/>
            <w:shd w:val="clear" w:color="auto" w:fill="auto"/>
          </w:tcPr>
          <w:p w14:paraId="2FFEAF1D" w14:textId="77777777" w:rsidR="00100A9B" w:rsidRPr="00F54D21" w:rsidRDefault="00100A9B" w:rsidP="00F54D21">
            <w:pPr>
              <w:pStyle w:val="TableLeft"/>
              <w:ind w:left="720"/>
              <w:rPr>
                <w:b/>
                <w:bCs w:val="0"/>
                <w:lang w:eastAsia="en-GB"/>
              </w:rPr>
            </w:pPr>
            <w:r w:rsidRPr="00F54D21">
              <w:rPr>
                <w:b/>
                <w:bCs w:val="0"/>
                <w:lang w:eastAsia="en-GB"/>
              </w:rPr>
              <w:t>OS at 18 months (%) (95% CI)</w:t>
            </w:r>
          </w:p>
        </w:tc>
        <w:tc>
          <w:tcPr>
            <w:tcW w:w="1450" w:type="pct"/>
            <w:shd w:val="clear" w:color="auto" w:fill="auto"/>
          </w:tcPr>
          <w:p w14:paraId="5890BA5C" w14:textId="5E00C7C5" w:rsidR="00100A9B" w:rsidRPr="001D2B1B" w:rsidRDefault="00100A9B" w:rsidP="00301820">
            <w:pPr>
              <w:pStyle w:val="TableCenter"/>
              <w:rPr>
                <w:lang w:eastAsia="en-GB"/>
              </w:rPr>
            </w:pPr>
            <w:r w:rsidRPr="001D2B1B">
              <w:rPr>
                <w:lang w:eastAsia="en-GB"/>
              </w:rPr>
              <w:t>3</w:t>
            </w:r>
            <w:r w:rsidR="006C4318" w:rsidRPr="001D2B1B">
              <w:rPr>
                <w:lang w:eastAsia="en-GB"/>
              </w:rPr>
              <w:t>2</w:t>
            </w:r>
            <w:r w:rsidRPr="001D2B1B">
              <w:rPr>
                <w:lang w:eastAsia="en-GB"/>
              </w:rPr>
              <w:t>.</w:t>
            </w:r>
            <w:r w:rsidR="006C4318" w:rsidRPr="001D2B1B">
              <w:rPr>
                <w:lang w:eastAsia="en-GB"/>
              </w:rPr>
              <w:t>0</w:t>
            </w:r>
          </w:p>
          <w:p w14:paraId="434A388F" w14:textId="3A5CB688" w:rsidR="00100A9B" w:rsidRPr="001D2B1B" w:rsidRDefault="00100A9B" w:rsidP="00301820">
            <w:pPr>
              <w:pStyle w:val="TableCenter"/>
              <w:rPr>
                <w:lang w:eastAsia="en-GB"/>
              </w:rPr>
            </w:pPr>
            <w:r w:rsidRPr="001D2B1B">
              <w:rPr>
                <w:lang w:eastAsia="en-GB"/>
              </w:rPr>
              <w:t>(26.</w:t>
            </w:r>
            <w:r w:rsidR="006C4318" w:rsidRPr="001D2B1B">
              <w:rPr>
                <w:lang w:eastAsia="en-GB"/>
              </w:rPr>
              <w:t>5</w:t>
            </w:r>
            <w:r w:rsidRPr="001D2B1B">
              <w:rPr>
                <w:lang w:eastAsia="en-GB"/>
              </w:rPr>
              <w:t xml:space="preserve">, </w:t>
            </w:r>
            <w:r w:rsidR="006C4318" w:rsidRPr="001D2B1B">
              <w:rPr>
                <w:lang w:eastAsia="en-GB"/>
              </w:rPr>
              <w:t>37</w:t>
            </w:r>
            <w:r w:rsidRPr="001D2B1B">
              <w:rPr>
                <w:lang w:eastAsia="en-GB"/>
              </w:rPr>
              <w:t>.</w:t>
            </w:r>
            <w:r w:rsidR="006C4318" w:rsidRPr="001D2B1B">
              <w:rPr>
                <w:lang w:eastAsia="en-GB"/>
              </w:rPr>
              <w:t>7</w:t>
            </w:r>
            <w:r w:rsidRPr="001D2B1B">
              <w:rPr>
                <w:lang w:eastAsia="en-GB"/>
              </w:rPr>
              <w:t>)</w:t>
            </w:r>
          </w:p>
        </w:tc>
        <w:tc>
          <w:tcPr>
            <w:tcW w:w="1452" w:type="pct"/>
            <w:shd w:val="clear" w:color="auto" w:fill="auto"/>
          </w:tcPr>
          <w:p w14:paraId="11689753" w14:textId="11D358A6" w:rsidR="00100A9B" w:rsidRPr="001D2B1B" w:rsidRDefault="00100A9B" w:rsidP="00301820">
            <w:pPr>
              <w:pStyle w:val="TableCenter"/>
              <w:rPr>
                <w:lang w:eastAsia="en-GB"/>
              </w:rPr>
            </w:pPr>
            <w:r w:rsidRPr="001D2B1B">
              <w:rPr>
                <w:lang w:eastAsia="en-GB"/>
              </w:rPr>
              <w:t>24.</w:t>
            </w:r>
            <w:r w:rsidR="006C4318" w:rsidRPr="001D2B1B">
              <w:rPr>
                <w:lang w:eastAsia="en-GB"/>
              </w:rPr>
              <w:t>8</w:t>
            </w:r>
          </w:p>
          <w:p w14:paraId="748208AA" w14:textId="66762AF7" w:rsidR="00100A9B" w:rsidRPr="001D2B1B" w:rsidRDefault="00100A9B" w:rsidP="00301820">
            <w:pPr>
              <w:pStyle w:val="TableCenter"/>
              <w:rPr>
                <w:lang w:eastAsia="en-GB"/>
              </w:rPr>
            </w:pPr>
            <w:r w:rsidRPr="001D2B1B">
              <w:rPr>
                <w:lang w:eastAsia="en-GB"/>
              </w:rPr>
              <w:t>(1</w:t>
            </w:r>
            <w:r w:rsidR="006C4318" w:rsidRPr="001D2B1B">
              <w:rPr>
                <w:lang w:eastAsia="en-GB"/>
              </w:rPr>
              <w:t>9</w:t>
            </w:r>
            <w:r w:rsidRPr="001D2B1B">
              <w:rPr>
                <w:lang w:eastAsia="en-GB"/>
              </w:rPr>
              <w:t>.</w:t>
            </w:r>
            <w:r w:rsidR="006C4318" w:rsidRPr="001D2B1B">
              <w:rPr>
                <w:lang w:eastAsia="en-GB"/>
              </w:rPr>
              <w:t>7</w:t>
            </w:r>
            <w:r w:rsidRPr="001D2B1B">
              <w:rPr>
                <w:lang w:eastAsia="en-GB"/>
              </w:rPr>
              <w:t>, 3</w:t>
            </w:r>
            <w:r w:rsidR="006C4318" w:rsidRPr="001D2B1B">
              <w:rPr>
                <w:lang w:eastAsia="en-GB"/>
              </w:rPr>
              <w:t>0</w:t>
            </w:r>
            <w:r w:rsidRPr="001D2B1B">
              <w:rPr>
                <w:lang w:eastAsia="en-GB"/>
              </w:rPr>
              <w:t>.</w:t>
            </w:r>
            <w:r w:rsidR="006C4318" w:rsidRPr="001D2B1B">
              <w:rPr>
                <w:lang w:eastAsia="en-GB"/>
              </w:rPr>
              <w:t>1</w:t>
            </w:r>
            <w:r w:rsidRPr="001D2B1B">
              <w:rPr>
                <w:lang w:eastAsia="en-GB"/>
              </w:rPr>
              <w:t>)</w:t>
            </w:r>
          </w:p>
        </w:tc>
      </w:tr>
      <w:tr w:rsidR="00100A9B" w:rsidRPr="001D2B1B" w14:paraId="40B8B296" w14:textId="77777777" w:rsidTr="00301820">
        <w:trPr>
          <w:cantSplit/>
        </w:trPr>
        <w:tc>
          <w:tcPr>
            <w:tcW w:w="2098" w:type="pct"/>
            <w:shd w:val="clear" w:color="auto" w:fill="auto"/>
          </w:tcPr>
          <w:p w14:paraId="20DCC3A3" w14:textId="04F5AE89" w:rsidR="00100A9B" w:rsidRPr="00F54D21" w:rsidRDefault="00100A9B" w:rsidP="00301820">
            <w:pPr>
              <w:pStyle w:val="TableLeft"/>
              <w:rPr>
                <w:b/>
                <w:bCs w:val="0"/>
                <w:lang w:eastAsia="en-GB"/>
              </w:rPr>
            </w:pPr>
            <w:r w:rsidRPr="00F54D21">
              <w:rPr>
                <w:b/>
                <w:bCs w:val="0"/>
                <w:lang w:eastAsia="en-GB"/>
              </w:rPr>
              <w:t>PFS</w:t>
            </w:r>
            <w:r w:rsidR="001C4DF8" w:rsidRPr="00F54D21">
              <w:rPr>
                <w:b/>
                <w:bCs w:val="0"/>
                <w:vertAlign w:val="superscript"/>
                <w:lang w:eastAsia="en-GB"/>
              </w:rPr>
              <w:t>d</w:t>
            </w:r>
          </w:p>
        </w:tc>
        <w:tc>
          <w:tcPr>
            <w:tcW w:w="2902" w:type="pct"/>
            <w:gridSpan w:val="2"/>
            <w:shd w:val="clear" w:color="auto" w:fill="auto"/>
          </w:tcPr>
          <w:p w14:paraId="5049F7EA" w14:textId="77777777" w:rsidR="00100A9B" w:rsidRPr="001D2B1B" w:rsidRDefault="00100A9B" w:rsidP="00301820">
            <w:pPr>
              <w:pStyle w:val="TableCenter"/>
              <w:rPr>
                <w:lang w:eastAsia="en-GB"/>
              </w:rPr>
            </w:pPr>
          </w:p>
        </w:tc>
      </w:tr>
      <w:tr w:rsidR="00100A9B" w:rsidRPr="001D2B1B" w14:paraId="283D0897" w14:textId="77777777" w:rsidTr="00301820">
        <w:trPr>
          <w:cantSplit/>
        </w:trPr>
        <w:tc>
          <w:tcPr>
            <w:tcW w:w="2098" w:type="pct"/>
            <w:shd w:val="clear" w:color="auto" w:fill="auto"/>
          </w:tcPr>
          <w:p w14:paraId="08A7F186" w14:textId="77777777" w:rsidR="00100A9B" w:rsidRPr="001D2B1B" w:rsidRDefault="00100A9B" w:rsidP="00F54D21">
            <w:pPr>
              <w:pStyle w:val="TableLeft"/>
              <w:ind w:left="720"/>
              <w:rPr>
                <w:lang w:eastAsia="en-GB"/>
              </w:rPr>
            </w:pPr>
            <w:r w:rsidRPr="001D2B1B">
              <w:rPr>
                <w:lang w:eastAsia="en-GB"/>
              </w:rPr>
              <w:t>Number of events (%)</w:t>
            </w:r>
          </w:p>
        </w:tc>
        <w:tc>
          <w:tcPr>
            <w:tcW w:w="1450" w:type="pct"/>
            <w:shd w:val="clear" w:color="auto" w:fill="auto"/>
          </w:tcPr>
          <w:p w14:paraId="2DE94AAB" w14:textId="77777777" w:rsidR="00100A9B" w:rsidRPr="001D2B1B" w:rsidRDefault="00100A9B" w:rsidP="00301820">
            <w:pPr>
              <w:pStyle w:val="TableCenter"/>
              <w:rPr>
                <w:lang w:eastAsia="en-GB"/>
              </w:rPr>
            </w:pPr>
            <w:r w:rsidRPr="001D2B1B">
              <w:rPr>
                <w:lang w:eastAsia="en-GB"/>
              </w:rPr>
              <w:t>226 (84.3)</w:t>
            </w:r>
          </w:p>
        </w:tc>
        <w:tc>
          <w:tcPr>
            <w:tcW w:w="1452" w:type="pct"/>
            <w:shd w:val="clear" w:color="auto" w:fill="auto"/>
          </w:tcPr>
          <w:p w14:paraId="69E2434E" w14:textId="77777777" w:rsidR="00100A9B" w:rsidRPr="001D2B1B" w:rsidRDefault="00100A9B" w:rsidP="00301820">
            <w:pPr>
              <w:pStyle w:val="TableCenter"/>
              <w:rPr>
                <w:lang w:eastAsia="en-GB"/>
              </w:rPr>
            </w:pPr>
            <w:r w:rsidRPr="001D2B1B">
              <w:rPr>
                <w:lang w:eastAsia="en-GB"/>
              </w:rPr>
              <w:t>233 (86.6)</w:t>
            </w:r>
          </w:p>
        </w:tc>
      </w:tr>
      <w:tr w:rsidR="00100A9B" w:rsidRPr="001D2B1B" w14:paraId="7620D6A6" w14:textId="77777777" w:rsidTr="00301820">
        <w:trPr>
          <w:cantSplit/>
        </w:trPr>
        <w:tc>
          <w:tcPr>
            <w:tcW w:w="2098" w:type="pct"/>
            <w:shd w:val="clear" w:color="auto" w:fill="auto"/>
          </w:tcPr>
          <w:p w14:paraId="487F48FE" w14:textId="77777777" w:rsidR="00100A9B" w:rsidRPr="00F54D21" w:rsidRDefault="00100A9B" w:rsidP="00F54D21">
            <w:pPr>
              <w:pStyle w:val="TableLeft"/>
              <w:ind w:left="720"/>
              <w:rPr>
                <w:b/>
                <w:bCs w:val="0"/>
                <w:lang w:eastAsia="en-GB"/>
              </w:rPr>
            </w:pPr>
            <w:r w:rsidRPr="00F54D21">
              <w:rPr>
                <w:b/>
                <w:bCs w:val="0"/>
                <w:lang w:eastAsia="en-GB"/>
              </w:rPr>
              <w:t>Median PFS (months)</w:t>
            </w:r>
          </w:p>
          <w:p w14:paraId="562024B2" w14:textId="77777777" w:rsidR="00100A9B" w:rsidRPr="001D2B1B" w:rsidRDefault="00100A9B" w:rsidP="00F54D21">
            <w:pPr>
              <w:pStyle w:val="TableLeft"/>
              <w:ind w:left="720"/>
              <w:rPr>
                <w:lang w:eastAsia="en-GB"/>
              </w:rPr>
            </w:pPr>
            <w:r w:rsidRPr="00F54D21">
              <w:rPr>
                <w:b/>
                <w:bCs w:val="0"/>
                <w:lang w:eastAsia="en-GB"/>
              </w:rPr>
              <w:t>(95% CI)</w:t>
            </w:r>
          </w:p>
        </w:tc>
        <w:tc>
          <w:tcPr>
            <w:tcW w:w="1450" w:type="pct"/>
            <w:shd w:val="clear" w:color="auto" w:fill="auto"/>
          </w:tcPr>
          <w:p w14:paraId="2A2C9423" w14:textId="77777777" w:rsidR="00100A9B" w:rsidRPr="001D2B1B" w:rsidRDefault="00100A9B" w:rsidP="00301820">
            <w:pPr>
              <w:pStyle w:val="TableCenter"/>
              <w:rPr>
                <w:lang w:eastAsia="en-GB"/>
              </w:rPr>
            </w:pPr>
            <w:r w:rsidRPr="001D2B1B">
              <w:rPr>
                <w:lang w:eastAsia="en-GB"/>
              </w:rPr>
              <w:t>5.1</w:t>
            </w:r>
          </w:p>
          <w:p w14:paraId="0B3BC388" w14:textId="77777777" w:rsidR="00100A9B" w:rsidRPr="001D2B1B" w:rsidRDefault="00100A9B" w:rsidP="00301820">
            <w:pPr>
              <w:pStyle w:val="TableCenter"/>
              <w:rPr>
                <w:lang w:eastAsia="en-GB"/>
              </w:rPr>
            </w:pPr>
            <w:r w:rsidRPr="001D2B1B">
              <w:rPr>
                <w:lang w:eastAsia="en-GB"/>
              </w:rPr>
              <w:t>(4.7, 6.2)</w:t>
            </w:r>
          </w:p>
        </w:tc>
        <w:tc>
          <w:tcPr>
            <w:tcW w:w="1452" w:type="pct"/>
            <w:shd w:val="clear" w:color="auto" w:fill="auto"/>
          </w:tcPr>
          <w:p w14:paraId="0EC8F075" w14:textId="77777777" w:rsidR="00100A9B" w:rsidRPr="001D2B1B" w:rsidRDefault="00100A9B" w:rsidP="00301820">
            <w:pPr>
              <w:pStyle w:val="TableCenter"/>
              <w:rPr>
                <w:lang w:eastAsia="en-GB"/>
              </w:rPr>
            </w:pPr>
            <w:r w:rsidRPr="001D2B1B">
              <w:rPr>
                <w:lang w:eastAsia="en-GB"/>
              </w:rPr>
              <w:t>5.4</w:t>
            </w:r>
          </w:p>
          <w:p w14:paraId="4DBD66E2" w14:textId="77777777" w:rsidR="00100A9B" w:rsidRPr="001D2B1B" w:rsidRDefault="00100A9B" w:rsidP="00301820">
            <w:pPr>
              <w:pStyle w:val="TableCenter"/>
              <w:rPr>
                <w:lang w:eastAsia="en-GB"/>
              </w:rPr>
            </w:pPr>
            <w:r w:rsidRPr="001D2B1B">
              <w:rPr>
                <w:lang w:eastAsia="en-GB"/>
              </w:rPr>
              <w:t>(4.8, 6.2)</w:t>
            </w:r>
          </w:p>
        </w:tc>
      </w:tr>
      <w:tr w:rsidR="00100A9B" w:rsidRPr="001D2B1B" w14:paraId="10951E66" w14:textId="77777777" w:rsidTr="00301820">
        <w:trPr>
          <w:cantSplit/>
        </w:trPr>
        <w:tc>
          <w:tcPr>
            <w:tcW w:w="2098" w:type="pct"/>
            <w:shd w:val="clear" w:color="auto" w:fill="auto"/>
          </w:tcPr>
          <w:p w14:paraId="64D78362" w14:textId="5E5B3E5D" w:rsidR="00100A9B" w:rsidRPr="001D2B1B" w:rsidRDefault="00100A9B" w:rsidP="00F54D21">
            <w:pPr>
              <w:pStyle w:val="TableLeft"/>
              <w:ind w:left="720"/>
              <w:rPr>
                <w:lang w:eastAsia="en-GB"/>
              </w:rPr>
            </w:pPr>
            <w:r w:rsidRPr="001D2B1B">
              <w:rPr>
                <w:lang w:eastAsia="en-GB"/>
              </w:rPr>
              <w:t>HR (95% CI)</w:t>
            </w:r>
            <w:r w:rsidR="007C1655" w:rsidRPr="001D2B1B">
              <w:rPr>
                <w:vertAlign w:val="superscript"/>
              </w:rPr>
              <w:t>b</w:t>
            </w:r>
          </w:p>
        </w:tc>
        <w:tc>
          <w:tcPr>
            <w:tcW w:w="2902" w:type="pct"/>
            <w:gridSpan w:val="2"/>
            <w:shd w:val="clear" w:color="auto" w:fill="auto"/>
          </w:tcPr>
          <w:p w14:paraId="3AD821CA" w14:textId="77777777" w:rsidR="00100A9B" w:rsidRPr="001D2B1B" w:rsidRDefault="00100A9B" w:rsidP="00301820">
            <w:pPr>
              <w:pStyle w:val="TableCenter"/>
              <w:rPr>
                <w:lang w:eastAsia="en-GB"/>
              </w:rPr>
            </w:pPr>
            <w:r w:rsidRPr="001D2B1B">
              <w:rPr>
                <w:lang w:eastAsia="en-GB"/>
              </w:rPr>
              <w:t>0.78 (0.645, 0.936)</w:t>
            </w:r>
          </w:p>
        </w:tc>
      </w:tr>
      <w:tr w:rsidR="00100A9B" w:rsidRPr="001D2B1B" w14:paraId="71CAFE3D" w14:textId="77777777" w:rsidTr="00301820">
        <w:trPr>
          <w:cantSplit/>
        </w:trPr>
        <w:tc>
          <w:tcPr>
            <w:tcW w:w="2098" w:type="pct"/>
            <w:shd w:val="clear" w:color="auto" w:fill="auto"/>
          </w:tcPr>
          <w:p w14:paraId="6443ADEF" w14:textId="77777777" w:rsidR="00100A9B" w:rsidRPr="00F54D21" w:rsidRDefault="00100A9B" w:rsidP="00F54D21">
            <w:pPr>
              <w:pStyle w:val="TableLeft"/>
              <w:ind w:left="720"/>
              <w:rPr>
                <w:b/>
                <w:bCs w:val="0"/>
                <w:lang w:eastAsia="en-GB"/>
              </w:rPr>
            </w:pPr>
            <w:r w:rsidRPr="00F54D21">
              <w:rPr>
                <w:b/>
                <w:bCs w:val="0"/>
                <w:lang w:eastAsia="en-GB"/>
              </w:rPr>
              <w:t>PFS at 6 months (%) (95% CI)</w:t>
            </w:r>
          </w:p>
        </w:tc>
        <w:tc>
          <w:tcPr>
            <w:tcW w:w="1450" w:type="pct"/>
            <w:shd w:val="clear" w:color="auto" w:fill="auto"/>
          </w:tcPr>
          <w:p w14:paraId="13748610" w14:textId="77777777" w:rsidR="00100A9B" w:rsidRPr="001D2B1B" w:rsidRDefault="00100A9B" w:rsidP="00301820">
            <w:pPr>
              <w:pStyle w:val="TableCenter"/>
            </w:pPr>
            <w:r w:rsidRPr="001D2B1B">
              <w:t>45.4</w:t>
            </w:r>
          </w:p>
          <w:p w14:paraId="7847DE4A" w14:textId="77777777" w:rsidR="00100A9B" w:rsidRPr="001D2B1B" w:rsidRDefault="00100A9B" w:rsidP="00301820">
            <w:pPr>
              <w:pStyle w:val="TableCenter"/>
              <w:rPr>
                <w:b/>
                <w:lang w:eastAsia="en-GB"/>
              </w:rPr>
            </w:pPr>
            <w:r w:rsidRPr="001D2B1B">
              <w:t>(39.3, 51.3)</w:t>
            </w:r>
          </w:p>
        </w:tc>
        <w:tc>
          <w:tcPr>
            <w:tcW w:w="1452" w:type="pct"/>
            <w:shd w:val="clear" w:color="auto" w:fill="auto"/>
          </w:tcPr>
          <w:p w14:paraId="7827ABD9" w14:textId="77777777" w:rsidR="00100A9B" w:rsidRPr="001D2B1B" w:rsidRDefault="00100A9B" w:rsidP="00301820">
            <w:pPr>
              <w:pStyle w:val="TableCenter"/>
            </w:pPr>
            <w:r w:rsidRPr="001D2B1B">
              <w:t>45.6</w:t>
            </w:r>
          </w:p>
          <w:p w14:paraId="24F8A47C" w14:textId="77777777" w:rsidR="00100A9B" w:rsidRPr="001D2B1B" w:rsidRDefault="00100A9B" w:rsidP="00301820">
            <w:pPr>
              <w:pStyle w:val="TableCenter"/>
              <w:rPr>
                <w:b/>
                <w:lang w:eastAsia="en-GB"/>
              </w:rPr>
            </w:pPr>
            <w:r w:rsidRPr="001D2B1B">
              <w:t>(39.3, 51.7)</w:t>
            </w:r>
          </w:p>
        </w:tc>
      </w:tr>
      <w:tr w:rsidR="00100A9B" w:rsidRPr="001D2B1B" w14:paraId="2C740A9F" w14:textId="77777777" w:rsidTr="00301820">
        <w:trPr>
          <w:cantSplit/>
        </w:trPr>
        <w:tc>
          <w:tcPr>
            <w:tcW w:w="2098" w:type="pct"/>
            <w:shd w:val="clear" w:color="auto" w:fill="auto"/>
          </w:tcPr>
          <w:p w14:paraId="13885828" w14:textId="77777777" w:rsidR="00100A9B" w:rsidRPr="00F54D21" w:rsidRDefault="00100A9B" w:rsidP="00F54D21">
            <w:pPr>
              <w:pStyle w:val="TableLeft"/>
              <w:ind w:left="720"/>
              <w:rPr>
                <w:b/>
                <w:bCs w:val="0"/>
                <w:lang w:eastAsia="en-GB"/>
              </w:rPr>
            </w:pPr>
            <w:r w:rsidRPr="00F54D21">
              <w:rPr>
                <w:b/>
                <w:bCs w:val="0"/>
                <w:lang w:eastAsia="en-GB"/>
              </w:rPr>
              <w:t>PFS at 12 months (%) (95% CI)</w:t>
            </w:r>
          </w:p>
        </w:tc>
        <w:tc>
          <w:tcPr>
            <w:tcW w:w="1450" w:type="pct"/>
            <w:shd w:val="clear" w:color="auto" w:fill="auto"/>
          </w:tcPr>
          <w:p w14:paraId="70AAC2E1" w14:textId="77777777" w:rsidR="00100A9B" w:rsidRPr="001D2B1B" w:rsidRDefault="00100A9B" w:rsidP="00301820">
            <w:pPr>
              <w:pStyle w:val="TableCenter"/>
            </w:pPr>
            <w:r w:rsidRPr="001D2B1B">
              <w:t>17.5</w:t>
            </w:r>
          </w:p>
          <w:p w14:paraId="62033576" w14:textId="77777777" w:rsidR="00100A9B" w:rsidRPr="001D2B1B" w:rsidRDefault="00100A9B" w:rsidP="00301820">
            <w:pPr>
              <w:pStyle w:val="TableCenter"/>
              <w:rPr>
                <w:b/>
                <w:lang w:eastAsia="en-GB"/>
              </w:rPr>
            </w:pPr>
            <w:r w:rsidRPr="001D2B1B">
              <w:t>(13.1, 22.5)</w:t>
            </w:r>
          </w:p>
        </w:tc>
        <w:tc>
          <w:tcPr>
            <w:tcW w:w="1452" w:type="pct"/>
            <w:shd w:val="clear" w:color="auto" w:fill="auto"/>
          </w:tcPr>
          <w:p w14:paraId="3026D64C" w14:textId="77777777" w:rsidR="00100A9B" w:rsidRPr="001D2B1B" w:rsidRDefault="00100A9B" w:rsidP="00301820">
            <w:pPr>
              <w:pStyle w:val="TableCenter"/>
            </w:pPr>
            <w:r w:rsidRPr="001D2B1B">
              <w:t>4.7</w:t>
            </w:r>
          </w:p>
          <w:p w14:paraId="5CF7E0B3" w14:textId="77777777" w:rsidR="00100A9B" w:rsidRPr="001D2B1B" w:rsidRDefault="00100A9B" w:rsidP="00301820">
            <w:pPr>
              <w:pStyle w:val="TableCenter"/>
              <w:rPr>
                <w:b/>
                <w:lang w:eastAsia="en-GB"/>
              </w:rPr>
            </w:pPr>
            <w:r w:rsidRPr="001D2B1B">
              <w:t>(2.4, 8.0)</w:t>
            </w:r>
          </w:p>
        </w:tc>
      </w:tr>
      <w:tr w:rsidR="00100A9B" w:rsidRPr="001D2B1B" w14:paraId="3029C4D1" w14:textId="77777777" w:rsidTr="00301820">
        <w:trPr>
          <w:cantSplit/>
        </w:trPr>
        <w:tc>
          <w:tcPr>
            <w:tcW w:w="2098" w:type="pct"/>
            <w:shd w:val="clear" w:color="auto" w:fill="auto"/>
          </w:tcPr>
          <w:p w14:paraId="7AC83632" w14:textId="021B624D" w:rsidR="00100A9B" w:rsidRPr="00F54D21" w:rsidRDefault="00100A9B" w:rsidP="00301820">
            <w:pPr>
              <w:pStyle w:val="TableLeft"/>
              <w:rPr>
                <w:b/>
                <w:bCs w:val="0"/>
                <w:lang w:eastAsia="en-GB"/>
              </w:rPr>
            </w:pPr>
            <w:r w:rsidRPr="00F54D21">
              <w:rPr>
                <w:b/>
                <w:bCs w:val="0"/>
                <w:lang w:eastAsia="en-GB"/>
              </w:rPr>
              <w:t>ORR n (%)</w:t>
            </w:r>
            <w:r w:rsidR="001C4DF8" w:rsidRPr="00F54D21">
              <w:rPr>
                <w:b/>
                <w:bCs w:val="0"/>
                <w:vertAlign w:val="superscript"/>
                <w:lang w:eastAsia="en-GB"/>
              </w:rPr>
              <w:t>d,</w:t>
            </w:r>
            <w:r w:rsidR="00440C93" w:rsidRPr="00F54D21">
              <w:rPr>
                <w:b/>
                <w:bCs w:val="0"/>
                <w:vertAlign w:val="superscript"/>
                <w:lang w:eastAsia="en-GB"/>
              </w:rPr>
              <w:t>e</w:t>
            </w:r>
          </w:p>
        </w:tc>
        <w:tc>
          <w:tcPr>
            <w:tcW w:w="1450" w:type="pct"/>
            <w:shd w:val="clear" w:color="auto" w:fill="auto"/>
          </w:tcPr>
          <w:p w14:paraId="6DD42475" w14:textId="77777777" w:rsidR="00100A9B" w:rsidRPr="001D2B1B" w:rsidRDefault="00100A9B" w:rsidP="00301820">
            <w:pPr>
              <w:pStyle w:val="TableCenter"/>
              <w:rPr>
                <w:lang w:eastAsia="en-GB"/>
              </w:rPr>
            </w:pPr>
            <w:r w:rsidRPr="001D2B1B">
              <w:rPr>
                <w:lang w:eastAsia="en-GB"/>
              </w:rPr>
              <w:t>182 (67.9)</w:t>
            </w:r>
          </w:p>
        </w:tc>
        <w:tc>
          <w:tcPr>
            <w:tcW w:w="1452" w:type="pct"/>
            <w:shd w:val="clear" w:color="auto" w:fill="auto"/>
          </w:tcPr>
          <w:p w14:paraId="7E8785ED" w14:textId="77777777" w:rsidR="00100A9B" w:rsidRPr="001D2B1B" w:rsidRDefault="00100A9B" w:rsidP="00301820">
            <w:pPr>
              <w:pStyle w:val="TableCenter"/>
              <w:rPr>
                <w:lang w:eastAsia="en-GB"/>
              </w:rPr>
            </w:pPr>
            <w:r w:rsidRPr="001D2B1B">
              <w:rPr>
                <w:lang w:eastAsia="en-GB"/>
              </w:rPr>
              <w:t>155 (57.6)</w:t>
            </w:r>
          </w:p>
        </w:tc>
      </w:tr>
      <w:tr w:rsidR="00100A9B" w:rsidRPr="001D2B1B" w14:paraId="2080A896" w14:textId="77777777" w:rsidTr="00301820">
        <w:trPr>
          <w:cantSplit/>
        </w:trPr>
        <w:tc>
          <w:tcPr>
            <w:tcW w:w="2098" w:type="pct"/>
            <w:shd w:val="clear" w:color="auto" w:fill="auto"/>
          </w:tcPr>
          <w:p w14:paraId="4D70592C" w14:textId="77777777" w:rsidR="00100A9B" w:rsidRPr="001D2B1B" w:rsidRDefault="00100A9B" w:rsidP="00F54D21">
            <w:pPr>
              <w:pStyle w:val="TableLeft"/>
              <w:ind w:left="720"/>
              <w:rPr>
                <w:lang w:eastAsia="en-GB"/>
              </w:rPr>
            </w:pPr>
            <w:r w:rsidRPr="001D2B1B">
              <w:rPr>
                <w:lang w:eastAsia="en-GB"/>
              </w:rPr>
              <w:t>Complete Response n (%)</w:t>
            </w:r>
          </w:p>
        </w:tc>
        <w:tc>
          <w:tcPr>
            <w:tcW w:w="1450" w:type="pct"/>
            <w:shd w:val="clear" w:color="auto" w:fill="auto"/>
          </w:tcPr>
          <w:p w14:paraId="6A19BF41" w14:textId="77777777" w:rsidR="00100A9B" w:rsidRPr="001D2B1B" w:rsidRDefault="00100A9B" w:rsidP="00301820">
            <w:pPr>
              <w:pStyle w:val="TableCenter"/>
              <w:rPr>
                <w:lang w:eastAsia="en-GB"/>
              </w:rPr>
            </w:pPr>
            <w:r w:rsidRPr="001D2B1B">
              <w:rPr>
                <w:lang w:eastAsia="en-GB"/>
              </w:rPr>
              <w:t>6 (2.2)</w:t>
            </w:r>
          </w:p>
        </w:tc>
        <w:tc>
          <w:tcPr>
            <w:tcW w:w="1452" w:type="pct"/>
            <w:shd w:val="clear" w:color="auto" w:fill="auto"/>
          </w:tcPr>
          <w:p w14:paraId="78CB0B62" w14:textId="77777777" w:rsidR="00100A9B" w:rsidRPr="001D2B1B" w:rsidRDefault="00100A9B" w:rsidP="00301820">
            <w:pPr>
              <w:pStyle w:val="TableCenter"/>
              <w:rPr>
                <w:lang w:eastAsia="en-GB"/>
              </w:rPr>
            </w:pPr>
            <w:r w:rsidRPr="001D2B1B">
              <w:rPr>
                <w:lang w:eastAsia="en-GB"/>
              </w:rPr>
              <w:t>2 (0.7)</w:t>
            </w:r>
          </w:p>
        </w:tc>
      </w:tr>
      <w:tr w:rsidR="00100A9B" w:rsidRPr="001D2B1B" w14:paraId="5A522A3E" w14:textId="77777777" w:rsidTr="00301820">
        <w:trPr>
          <w:cantSplit/>
        </w:trPr>
        <w:tc>
          <w:tcPr>
            <w:tcW w:w="2098" w:type="pct"/>
            <w:shd w:val="clear" w:color="auto" w:fill="auto"/>
          </w:tcPr>
          <w:p w14:paraId="02D0513F" w14:textId="77777777" w:rsidR="00100A9B" w:rsidRPr="001D2B1B" w:rsidRDefault="00100A9B" w:rsidP="00F54D21">
            <w:pPr>
              <w:pStyle w:val="TableLeft"/>
              <w:ind w:left="720"/>
              <w:rPr>
                <w:lang w:eastAsia="en-GB"/>
              </w:rPr>
            </w:pPr>
            <w:r w:rsidRPr="001D2B1B">
              <w:rPr>
                <w:lang w:eastAsia="en-GB"/>
              </w:rPr>
              <w:t>Partial Response n (%)</w:t>
            </w:r>
          </w:p>
        </w:tc>
        <w:tc>
          <w:tcPr>
            <w:tcW w:w="1450" w:type="pct"/>
            <w:shd w:val="clear" w:color="auto" w:fill="auto"/>
          </w:tcPr>
          <w:p w14:paraId="0CC98DB2" w14:textId="77777777" w:rsidR="00100A9B" w:rsidRPr="001D2B1B" w:rsidRDefault="00100A9B" w:rsidP="00301820">
            <w:pPr>
              <w:pStyle w:val="TableCenter"/>
              <w:rPr>
                <w:lang w:eastAsia="en-GB"/>
              </w:rPr>
            </w:pPr>
            <w:r w:rsidRPr="001D2B1B">
              <w:rPr>
                <w:lang w:eastAsia="en-GB"/>
              </w:rPr>
              <w:t>176 (65.7)</w:t>
            </w:r>
          </w:p>
        </w:tc>
        <w:tc>
          <w:tcPr>
            <w:tcW w:w="1452" w:type="pct"/>
            <w:shd w:val="clear" w:color="auto" w:fill="auto"/>
          </w:tcPr>
          <w:p w14:paraId="2B4D94CC" w14:textId="77777777" w:rsidR="00100A9B" w:rsidRPr="001D2B1B" w:rsidRDefault="00100A9B" w:rsidP="00301820">
            <w:pPr>
              <w:pStyle w:val="TableCenter"/>
              <w:rPr>
                <w:lang w:eastAsia="en-GB"/>
              </w:rPr>
            </w:pPr>
            <w:r w:rsidRPr="001D2B1B">
              <w:rPr>
                <w:lang w:eastAsia="en-GB"/>
              </w:rPr>
              <w:t>153 (56.9)</w:t>
            </w:r>
          </w:p>
        </w:tc>
      </w:tr>
      <w:tr w:rsidR="00100A9B" w:rsidRPr="001D2B1B" w14:paraId="7B3FE714" w14:textId="77777777" w:rsidTr="00301820">
        <w:trPr>
          <w:cantSplit/>
        </w:trPr>
        <w:tc>
          <w:tcPr>
            <w:tcW w:w="2098" w:type="pct"/>
            <w:shd w:val="clear" w:color="auto" w:fill="auto"/>
          </w:tcPr>
          <w:p w14:paraId="1D2B7CCE" w14:textId="458A3CFC" w:rsidR="00100A9B" w:rsidRPr="001D2B1B" w:rsidRDefault="00100A9B" w:rsidP="00F54D21">
            <w:pPr>
              <w:pStyle w:val="TableLeft"/>
              <w:ind w:left="720"/>
              <w:rPr>
                <w:lang w:eastAsia="en-GB"/>
              </w:rPr>
            </w:pPr>
            <w:r w:rsidRPr="001D2B1B">
              <w:rPr>
                <w:lang w:eastAsia="en-GB"/>
              </w:rPr>
              <w:t>Odds ratio (95% CI)</w:t>
            </w:r>
            <w:r w:rsidR="00440C93" w:rsidRPr="001D2B1B">
              <w:rPr>
                <w:vertAlign w:val="superscript"/>
              </w:rPr>
              <w:t>f</w:t>
            </w:r>
          </w:p>
        </w:tc>
        <w:tc>
          <w:tcPr>
            <w:tcW w:w="2902" w:type="pct"/>
            <w:gridSpan w:val="2"/>
            <w:shd w:val="clear" w:color="auto" w:fill="auto"/>
          </w:tcPr>
          <w:p w14:paraId="285FB8C3" w14:textId="77777777" w:rsidR="00100A9B" w:rsidRPr="001D2B1B" w:rsidRDefault="00100A9B" w:rsidP="00301820">
            <w:pPr>
              <w:pStyle w:val="TableCenter"/>
              <w:rPr>
                <w:lang w:eastAsia="en-GB"/>
              </w:rPr>
            </w:pPr>
            <w:r w:rsidRPr="001D2B1B">
              <w:rPr>
                <w:lang w:eastAsia="en-GB"/>
              </w:rPr>
              <w:t>1.56 (1.095, 2.218)</w:t>
            </w:r>
          </w:p>
        </w:tc>
      </w:tr>
      <w:tr w:rsidR="00100A9B" w:rsidRPr="001D2B1B" w14:paraId="2606D182" w14:textId="77777777" w:rsidTr="00301820">
        <w:trPr>
          <w:cantSplit/>
        </w:trPr>
        <w:tc>
          <w:tcPr>
            <w:tcW w:w="2098" w:type="pct"/>
            <w:shd w:val="clear" w:color="auto" w:fill="auto"/>
          </w:tcPr>
          <w:p w14:paraId="12135AD3" w14:textId="10B54E75" w:rsidR="00100A9B" w:rsidRPr="00F54D21" w:rsidRDefault="00100A9B" w:rsidP="00301820">
            <w:pPr>
              <w:pStyle w:val="TableLeft"/>
              <w:rPr>
                <w:b/>
                <w:bCs w:val="0"/>
              </w:rPr>
            </w:pPr>
            <w:r w:rsidRPr="00F54D21">
              <w:rPr>
                <w:b/>
                <w:bCs w:val="0"/>
              </w:rPr>
              <w:t>Median DoR (months)</w:t>
            </w:r>
          </w:p>
          <w:p w14:paraId="0B9014FE" w14:textId="6B4446CB" w:rsidR="00100A9B" w:rsidRPr="001D2B1B" w:rsidRDefault="00100A9B" w:rsidP="00F54D21">
            <w:pPr>
              <w:pStyle w:val="TableLeft"/>
              <w:ind w:left="720"/>
              <w:rPr>
                <w:lang w:eastAsia="en-GB"/>
              </w:rPr>
            </w:pPr>
            <w:r w:rsidRPr="00F54D21">
              <w:rPr>
                <w:rFonts w:eastAsia="Times New Roman,Calibri"/>
                <w:b/>
                <w:bCs w:val="0"/>
              </w:rPr>
              <w:t>(95% CI)</w:t>
            </w:r>
            <w:r w:rsidR="001C4DF8" w:rsidRPr="00F54D21">
              <w:rPr>
                <w:b/>
                <w:bCs w:val="0"/>
                <w:vertAlign w:val="superscript"/>
                <w:lang w:eastAsia="en-GB"/>
              </w:rPr>
              <w:t xml:space="preserve"> d,</w:t>
            </w:r>
            <w:r w:rsidR="0069370F" w:rsidRPr="00F54D21">
              <w:rPr>
                <w:b/>
                <w:bCs w:val="0"/>
                <w:vertAlign w:val="superscript"/>
                <w:lang w:eastAsia="en-GB"/>
              </w:rPr>
              <w:t>f</w:t>
            </w:r>
          </w:p>
        </w:tc>
        <w:tc>
          <w:tcPr>
            <w:tcW w:w="1450" w:type="pct"/>
            <w:shd w:val="clear" w:color="auto" w:fill="auto"/>
          </w:tcPr>
          <w:p w14:paraId="3181FA90" w14:textId="77777777" w:rsidR="00100A9B" w:rsidRPr="001D2B1B" w:rsidRDefault="00100A9B" w:rsidP="00301820">
            <w:pPr>
              <w:pStyle w:val="TableCenter"/>
              <w:rPr>
                <w:lang w:eastAsia="en-GB"/>
              </w:rPr>
            </w:pPr>
            <w:r w:rsidRPr="001D2B1B">
              <w:rPr>
                <w:lang w:eastAsia="en-GB"/>
              </w:rPr>
              <w:t>5.1</w:t>
            </w:r>
          </w:p>
          <w:p w14:paraId="6276392E" w14:textId="77777777" w:rsidR="00100A9B" w:rsidRPr="001D2B1B" w:rsidRDefault="00100A9B" w:rsidP="00301820">
            <w:pPr>
              <w:pStyle w:val="TableCenter"/>
              <w:rPr>
                <w:lang w:eastAsia="en-GB"/>
              </w:rPr>
            </w:pPr>
            <w:r w:rsidRPr="001D2B1B">
              <w:rPr>
                <w:lang w:eastAsia="en-GB"/>
              </w:rPr>
              <w:t>(4.9, 5.3)</w:t>
            </w:r>
          </w:p>
        </w:tc>
        <w:tc>
          <w:tcPr>
            <w:tcW w:w="1452" w:type="pct"/>
            <w:shd w:val="clear" w:color="auto" w:fill="auto"/>
          </w:tcPr>
          <w:p w14:paraId="6C7C95DD" w14:textId="77777777" w:rsidR="00100A9B" w:rsidRPr="001D2B1B" w:rsidRDefault="00100A9B" w:rsidP="00301820">
            <w:pPr>
              <w:pStyle w:val="TableCenter"/>
              <w:rPr>
                <w:lang w:eastAsia="en-GB"/>
              </w:rPr>
            </w:pPr>
            <w:r w:rsidRPr="001D2B1B">
              <w:rPr>
                <w:lang w:eastAsia="en-GB"/>
              </w:rPr>
              <w:t>5.1</w:t>
            </w:r>
          </w:p>
          <w:p w14:paraId="028E3EAB" w14:textId="77777777" w:rsidR="00100A9B" w:rsidRPr="001D2B1B" w:rsidRDefault="00100A9B" w:rsidP="00301820">
            <w:pPr>
              <w:pStyle w:val="TableCenter"/>
              <w:rPr>
                <w:lang w:eastAsia="en-GB"/>
              </w:rPr>
            </w:pPr>
            <w:r w:rsidRPr="001D2B1B">
              <w:rPr>
                <w:lang w:eastAsia="en-GB"/>
              </w:rPr>
              <w:t>(4.8, 5.3)</w:t>
            </w:r>
          </w:p>
        </w:tc>
      </w:tr>
      <w:tr w:rsidR="00100A9B" w:rsidRPr="001D2B1B" w14:paraId="37AEA431" w14:textId="77777777" w:rsidTr="00301820">
        <w:trPr>
          <w:cantSplit/>
        </w:trPr>
        <w:tc>
          <w:tcPr>
            <w:tcW w:w="2098" w:type="pct"/>
            <w:shd w:val="clear" w:color="auto" w:fill="auto"/>
          </w:tcPr>
          <w:p w14:paraId="6EA02239" w14:textId="355CC8F1" w:rsidR="00100A9B" w:rsidRPr="00F54D21" w:rsidRDefault="00100A9B" w:rsidP="00F54D21">
            <w:pPr>
              <w:pStyle w:val="TableLeft"/>
              <w:ind w:left="720"/>
              <w:rPr>
                <w:b/>
                <w:bCs w:val="0"/>
              </w:rPr>
            </w:pPr>
            <w:r w:rsidRPr="00F54D21">
              <w:rPr>
                <w:b/>
                <w:bCs w:val="0"/>
                <w:lang w:eastAsia="en-GB"/>
              </w:rPr>
              <w:t>DoR at 12 months (%)</w:t>
            </w:r>
            <w:r w:rsidR="001C4DF8" w:rsidRPr="00F54D21">
              <w:rPr>
                <w:b/>
                <w:bCs w:val="0"/>
                <w:vertAlign w:val="superscript"/>
                <w:lang w:eastAsia="en-GB"/>
              </w:rPr>
              <w:t>d,</w:t>
            </w:r>
            <w:r w:rsidR="0069370F" w:rsidRPr="00F54D21">
              <w:rPr>
                <w:b/>
                <w:bCs w:val="0"/>
                <w:vertAlign w:val="superscript"/>
                <w:lang w:eastAsia="en-GB"/>
              </w:rPr>
              <w:t>f</w:t>
            </w:r>
          </w:p>
        </w:tc>
        <w:tc>
          <w:tcPr>
            <w:tcW w:w="1450" w:type="pct"/>
            <w:shd w:val="clear" w:color="auto" w:fill="auto"/>
          </w:tcPr>
          <w:p w14:paraId="104DC5D1" w14:textId="77777777" w:rsidR="00100A9B" w:rsidRPr="001D2B1B" w:rsidRDefault="00100A9B" w:rsidP="00301820">
            <w:pPr>
              <w:pStyle w:val="TableCenter"/>
              <w:rPr>
                <w:lang w:eastAsia="en-GB"/>
              </w:rPr>
            </w:pPr>
            <w:r w:rsidRPr="001D2B1B">
              <w:rPr>
                <w:lang w:eastAsia="en-GB"/>
              </w:rPr>
              <w:t>22.7</w:t>
            </w:r>
          </w:p>
        </w:tc>
        <w:tc>
          <w:tcPr>
            <w:tcW w:w="1452" w:type="pct"/>
            <w:shd w:val="clear" w:color="auto" w:fill="auto"/>
          </w:tcPr>
          <w:p w14:paraId="12AAA5FD" w14:textId="77777777" w:rsidR="00100A9B" w:rsidRPr="001D2B1B" w:rsidRDefault="00100A9B" w:rsidP="00301820">
            <w:pPr>
              <w:pStyle w:val="TableCenter"/>
              <w:rPr>
                <w:lang w:eastAsia="en-GB"/>
              </w:rPr>
            </w:pPr>
            <w:r w:rsidRPr="001D2B1B">
              <w:rPr>
                <w:lang w:eastAsia="en-GB"/>
              </w:rPr>
              <w:t>6.3</w:t>
            </w:r>
          </w:p>
        </w:tc>
      </w:tr>
    </w:tbl>
    <w:p w14:paraId="32FF7585" w14:textId="2F4EBD71" w:rsidR="00C41A5B" w:rsidRPr="001D2B1B" w:rsidRDefault="00C41A5B" w:rsidP="00010609">
      <w:pPr>
        <w:pStyle w:val="TableFootnoteLetter"/>
        <w:numPr>
          <w:ilvl w:val="0"/>
          <w:numId w:val="29"/>
        </w:numPr>
      </w:pPr>
      <w:r>
        <w:t>&lt;&lt;START_SECTION&gt;&gt;Follow-up OS analysis at clinical cut-off  27 January 2020.</w:t>
        <w:br/>
        <w:br/>
      </w:r>
    </w:p>
    <w:p w14:paraId="3BB11F9C" w14:textId="7AC6654C" w:rsidR="007C1655" w:rsidRPr="001D2B1B" w:rsidRDefault="007C1655" w:rsidP="00010609">
      <w:pPr>
        <w:pStyle w:val="TableFootnoteLetter"/>
      </w:pPr>
      <w:r>
        <w:t xml:space="preserve">The analysis was performed using the stratified log-rank test, adjusting for planned platinum therapy in Cycle 1 (carboplatin or cisplatin), and using the rank tests of association approach. </w:t>
        <w:br/>
      </w:r>
    </w:p>
    <w:p w14:paraId="0B2B868B" w14:textId="28291F3A" w:rsidR="00100A9B" w:rsidRPr="001D2B1B" w:rsidRDefault="00993055" w:rsidP="00010609">
      <w:pPr>
        <w:pStyle w:val="TableFootnoteLetter"/>
      </w:pPr>
      <w:r>
        <w:t xml:space="preserve">At the interim analysis (data cut-off 11 March 2019) the OS p-value was 0.0047, which met the boundary for declaring statistical significance of 0.0178 for a 4% overall 2-sided alpha, based on a Lan-DeMets alpha spending function with O'Brien Fleming type boundary with the actual number of events observed. </w:t>
        <w:br/>
      </w:r>
    </w:p>
    <w:p w14:paraId="2A67A014" w14:textId="4C9FCF68" w:rsidR="001C4DF8" w:rsidRPr="001D2B1B" w:rsidRDefault="001C4DF8" w:rsidP="00010609">
      <w:pPr>
        <w:pStyle w:val="TableFootnoteLetter"/>
      </w:pPr>
      <w:r>
        <w:t>PFS, ORR and DoR analyses at clinical cut-off 11 March 2019.&lt;&lt;END_SECTION&gt;&gt;</w:t>
        <w:br/>
      </w:r>
    </w:p>
    <w:p w14:paraId="79E4B45E" w14:textId="29E4B2BB" w:rsidR="007C1655" w:rsidRPr="001D2B1B" w:rsidRDefault="007C1655" w:rsidP="00010609">
      <w:pPr>
        <w:pStyle w:val="TableFootnoteLetter"/>
        <w:rPr>
          <w:strike/>
        </w:rPr>
      </w:pPr>
      <w:r>
        <w:t>&lt;&lt;START_SUBHEADING&gt;&gt;Confirmed Objective Response.&lt;&lt;END_SUBHEADING&gt;&gt;</w:t>
        <w:br/>
      </w:r>
    </w:p>
    <w:p w14:paraId="5111684D" w14:textId="6C1A1285" w:rsidR="00100A9B" w:rsidRDefault="00100A9B" w:rsidP="00010609">
      <w:pPr>
        <w:pStyle w:val="TableFootnoteLetter"/>
      </w:pPr>
      <w:r>
        <w:t>&lt;&lt;START_SECTION&gt;&gt;The analysis was performed using a logistic regression model adjusting for planned platinum therapy in Cycle 1 (carboplatin or cisplatin) with 95% CI calculated by profile likelihood.</w:t>
        <w:br/>
        <w:br/>
      </w:r>
    </w:p>
    <w:p w14:paraId="3F455B5F" w14:textId="62CF2A72" w:rsidR="00010609" w:rsidRDefault="00010609" w:rsidP="00F54D21">
      <w:pPr>
        <w:pStyle w:val="TableFootnoteLetter"/>
        <w:numPr>
          <w:ilvl w:val="0"/>
          <w:numId w:val="0"/>
        </w:numPr>
      </w:pPr>
      <w:r>
        <w:br/>
      </w:r>
    </w:p>
    <w:p w14:paraId="148B37A2" w14:textId="39E9896A" w:rsidR="00010609" w:rsidRPr="00010609" w:rsidRDefault="00010609" w:rsidP="00010609">
      <w:pPr>
        <w:pStyle w:val="FigureTitle"/>
      </w:pPr>
      <w:r>
        <w:t>Figure 5</w:t>
        <w:tab/>
        <w:t xml:space="preserve">Kaplan-Meier curve of OS </w:t>
        <w:br/>
      </w:r>
    </w:p>
    <w:p w14:paraId="0D711B6A" w14:textId="5E355F4A" w:rsidR="007B1C26" w:rsidRPr="001D2B1B" w:rsidRDefault="00C92DB6" w:rsidP="007B1C26">
      <w:pPr>
        <w:pStyle w:val="ListParagraph"/>
        <w:ind w:left="170" w:hanging="170"/>
        <w:rPr>
          <w:noProof/>
        </w:rPr>
      </w:pPr>
      <w:r>
        <w:br/>
      </w:r>
    </w:p>
    <w:tbl>
      <w:tblPr>
        <w:tblW w:w="9483" w:type="dxa"/>
        <w:tblInd w:w="284" w:type="dxa"/>
        <w:tblLayout w:type="fixed"/>
        <w:tblCellMar>
          <w:left w:w="0" w:type="dxa"/>
          <w:right w:w="0" w:type="dxa"/>
        </w:tblCellMar>
        <w:tblLook w:val="0000" w:firstRow="0" w:lastRow="0" w:firstColumn="0" w:lastColumn="0" w:noHBand="0" w:noVBand="0"/>
      </w:tblPr>
      <w:tblGrid>
        <w:gridCol w:w="2268"/>
        <w:gridCol w:w="992"/>
        <w:gridCol w:w="709"/>
        <w:gridCol w:w="709"/>
        <w:gridCol w:w="850"/>
        <w:gridCol w:w="709"/>
        <w:gridCol w:w="850"/>
        <w:gridCol w:w="851"/>
        <w:gridCol w:w="709"/>
        <w:gridCol w:w="836"/>
      </w:tblGrid>
      <w:tr w:rsidR="007F4CA0" w:rsidRPr="00D92C94" w14:paraId="5C65B408" w14:textId="77777777" w:rsidTr="007F4CA0">
        <w:trPr>
          <w:cantSplit/>
          <w:trHeight w:val="305"/>
          <w:tblHeader/>
        </w:trPr>
        <w:tc>
          <w:tcPr>
            <w:tcW w:w="2268" w:type="dxa"/>
            <w:tcBorders>
              <w:top w:val="nil"/>
              <w:left w:val="nil"/>
              <w:bottom w:val="single" w:sz="4" w:space="0" w:color="000000"/>
              <w:right w:val="nil"/>
            </w:tcBorders>
            <w:shd w:val="clear" w:color="auto" w:fill="FFFFFF"/>
            <w:tcMar>
              <w:left w:w="10" w:type="dxa"/>
              <w:right w:w="10" w:type="dxa"/>
            </w:tcMar>
            <w:vAlign w:val="bottom"/>
          </w:tcPr>
          <w:p w14:paraId="1812E6E5" w14:textId="77777777" w:rsidR="007F4CA0" w:rsidRPr="00D92C94" w:rsidRDefault="007F4CA0" w:rsidP="00EB3BA3">
            <w:pPr>
              <w:keepNext/>
              <w:adjustRightInd w:val="0"/>
              <w:spacing w:before="10" w:after="10"/>
              <w:rPr>
                <w:color w:val="000000"/>
                <w:sz w:val="18"/>
                <w:szCs w:val="16"/>
              </w:rPr>
            </w:pPr>
            <w:r w:rsidRPr="00D92C94">
              <w:rPr>
                <w:color w:val="000000"/>
                <w:sz w:val="18"/>
                <w:szCs w:val="16"/>
              </w:rPr>
              <w:t>Number of patients at risk</w:t>
            </w:r>
          </w:p>
        </w:tc>
        <w:tc>
          <w:tcPr>
            <w:tcW w:w="992" w:type="dxa"/>
            <w:tcBorders>
              <w:top w:val="nil"/>
              <w:left w:val="nil"/>
              <w:bottom w:val="single" w:sz="4" w:space="0" w:color="000000"/>
              <w:right w:val="nil"/>
            </w:tcBorders>
            <w:shd w:val="clear" w:color="auto" w:fill="FFFFFF"/>
            <w:tcMar>
              <w:left w:w="10" w:type="dxa"/>
              <w:right w:w="10" w:type="dxa"/>
            </w:tcMar>
            <w:vAlign w:val="bottom"/>
          </w:tcPr>
          <w:p w14:paraId="2830A5DA" w14:textId="77777777" w:rsidR="007F4CA0" w:rsidRPr="00D92C94" w:rsidRDefault="007F4CA0" w:rsidP="00EB3BA3">
            <w:pPr>
              <w:keepNext/>
              <w:adjustRightInd w:val="0"/>
              <w:spacing w:before="10" w:after="10"/>
              <w:jc w:val="center"/>
              <w:rPr>
                <w:color w:val="000000"/>
                <w:sz w:val="18"/>
                <w:szCs w:val="16"/>
              </w:rPr>
            </w:pPr>
            <w:r w:rsidRPr="00D92C94">
              <w:rPr>
                <w:color w:val="000000"/>
                <w:sz w:val="18"/>
                <w:szCs w:val="16"/>
              </w:rPr>
              <w:t>0</w:t>
            </w:r>
          </w:p>
        </w:tc>
        <w:tc>
          <w:tcPr>
            <w:tcW w:w="709" w:type="dxa"/>
            <w:tcBorders>
              <w:top w:val="nil"/>
              <w:left w:val="nil"/>
              <w:bottom w:val="single" w:sz="4" w:space="0" w:color="000000"/>
              <w:right w:val="nil"/>
            </w:tcBorders>
            <w:shd w:val="clear" w:color="auto" w:fill="FFFFFF"/>
            <w:tcMar>
              <w:left w:w="10" w:type="dxa"/>
              <w:right w:w="10" w:type="dxa"/>
            </w:tcMar>
            <w:vAlign w:val="bottom"/>
          </w:tcPr>
          <w:p w14:paraId="6D575AAF" w14:textId="77777777" w:rsidR="007F4CA0" w:rsidRPr="00D92C94" w:rsidRDefault="007F4CA0" w:rsidP="00EB3BA3">
            <w:pPr>
              <w:keepNext/>
              <w:adjustRightInd w:val="0"/>
              <w:spacing w:before="10" w:after="10"/>
              <w:jc w:val="center"/>
              <w:rPr>
                <w:color w:val="000000"/>
                <w:sz w:val="18"/>
                <w:szCs w:val="16"/>
              </w:rPr>
            </w:pPr>
            <w:r w:rsidRPr="00D92C94">
              <w:rPr>
                <w:color w:val="000000"/>
                <w:sz w:val="18"/>
                <w:szCs w:val="16"/>
              </w:rPr>
              <w:t>3</w:t>
            </w:r>
          </w:p>
        </w:tc>
        <w:tc>
          <w:tcPr>
            <w:tcW w:w="709" w:type="dxa"/>
            <w:tcBorders>
              <w:top w:val="nil"/>
              <w:left w:val="nil"/>
              <w:bottom w:val="single" w:sz="4" w:space="0" w:color="000000"/>
              <w:right w:val="nil"/>
            </w:tcBorders>
            <w:shd w:val="clear" w:color="auto" w:fill="FFFFFF"/>
            <w:tcMar>
              <w:left w:w="10" w:type="dxa"/>
              <w:right w:w="10" w:type="dxa"/>
            </w:tcMar>
            <w:vAlign w:val="bottom"/>
          </w:tcPr>
          <w:p w14:paraId="4B3ED825" w14:textId="77777777" w:rsidR="007F4CA0" w:rsidRPr="00D92C94" w:rsidRDefault="007F4CA0" w:rsidP="00EB3BA3">
            <w:pPr>
              <w:keepNext/>
              <w:adjustRightInd w:val="0"/>
              <w:spacing w:before="10" w:after="10"/>
              <w:jc w:val="center"/>
              <w:rPr>
                <w:color w:val="000000"/>
                <w:sz w:val="18"/>
                <w:szCs w:val="16"/>
              </w:rPr>
            </w:pPr>
            <w:r w:rsidRPr="00D92C94">
              <w:rPr>
                <w:color w:val="000000"/>
                <w:sz w:val="18"/>
                <w:szCs w:val="16"/>
              </w:rPr>
              <w:t>6</w:t>
            </w:r>
          </w:p>
        </w:tc>
        <w:tc>
          <w:tcPr>
            <w:tcW w:w="850" w:type="dxa"/>
            <w:tcBorders>
              <w:top w:val="nil"/>
              <w:left w:val="nil"/>
              <w:bottom w:val="single" w:sz="4" w:space="0" w:color="000000"/>
              <w:right w:val="nil"/>
            </w:tcBorders>
            <w:shd w:val="clear" w:color="auto" w:fill="FFFFFF"/>
            <w:tcMar>
              <w:left w:w="10" w:type="dxa"/>
              <w:right w:w="10" w:type="dxa"/>
            </w:tcMar>
            <w:vAlign w:val="bottom"/>
          </w:tcPr>
          <w:p w14:paraId="44F6E4EC" w14:textId="77777777" w:rsidR="007F4CA0" w:rsidRPr="00D92C94" w:rsidRDefault="007F4CA0" w:rsidP="00EB3BA3">
            <w:pPr>
              <w:keepNext/>
              <w:adjustRightInd w:val="0"/>
              <w:spacing w:before="10" w:after="10"/>
              <w:jc w:val="center"/>
              <w:rPr>
                <w:color w:val="000000"/>
                <w:sz w:val="18"/>
                <w:szCs w:val="16"/>
              </w:rPr>
            </w:pPr>
            <w:r w:rsidRPr="00D92C94">
              <w:rPr>
                <w:color w:val="000000"/>
                <w:sz w:val="18"/>
                <w:szCs w:val="16"/>
              </w:rPr>
              <w:t>9</w:t>
            </w:r>
          </w:p>
        </w:tc>
        <w:tc>
          <w:tcPr>
            <w:tcW w:w="709" w:type="dxa"/>
            <w:tcBorders>
              <w:top w:val="nil"/>
              <w:left w:val="nil"/>
              <w:bottom w:val="single" w:sz="4" w:space="0" w:color="000000"/>
              <w:right w:val="nil"/>
            </w:tcBorders>
            <w:shd w:val="clear" w:color="auto" w:fill="FFFFFF"/>
            <w:tcMar>
              <w:left w:w="10" w:type="dxa"/>
              <w:right w:w="10" w:type="dxa"/>
            </w:tcMar>
            <w:vAlign w:val="bottom"/>
          </w:tcPr>
          <w:p w14:paraId="4EB917A3" w14:textId="77777777" w:rsidR="007F4CA0" w:rsidRPr="00D92C94" w:rsidRDefault="007F4CA0" w:rsidP="00EB3BA3">
            <w:pPr>
              <w:keepNext/>
              <w:adjustRightInd w:val="0"/>
              <w:spacing w:before="10" w:after="10"/>
              <w:jc w:val="center"/>
              <w:rPr>
                <w:color w:val="000000"/>
                <w:sz w:val="18"/>
                <w:szCs w:val="16"/>
              </w:rPr>
            </w:pPr>
            <w:r w:rsidRPr="00D92C94">
              <w:rPr>
                <w:color w:val="000000"/>
                <w:sz w:val="18"/>
                <w:szCs w:val="16"/>
              </w:rPr>
              <w:t>12</w:t>
            </w:r>
          </w:p>
        </w:tc>
        <w:tc>
          <w:tcPr>
            <w:tcW w:w="850" w:type="dxa"/>
            <w:tcBorders>
              <w:top w:val="nil"/>
              <w:left w:val="nil"/>
              <w:bottom w:val="single" w:sz="4" w:space="0" w:color="000000"/>
              <w:right w:val="nil"/>
            </w:tcBorders>
            <w:shd w:val="clear" w:color="auto" w:fill="FFFFFF"/>
            <w:tcMar>
              <w:left w:w="10" w:type="dxa"/>
              <w:right w:w="10" w:type="dxa"/>
            </w:tcMar>
            <w:vAlign w:val="bottom"/>
          </w:tcPr>
          <w:p w14:paraId="2DCCA341" w14:textId="77777777" w:rsidR="007F4CA0" w:rsidRPr="00D92C94" w:rsidRDefault="007F4CA0" w:rsidP="00EB3BA3">
            <w:pPr>
              <w:keepNext/>
              <w:adjustRightInd w:val="0"/>
              <w:spacing w:before="10" w:after="10"/>
              <w:jc w:val="center"/>
              <w:rPr>
                <w:color w:val="000000"/>
                <w:sz w:val="18"/>
                <w:szCs w:val="16"/>
              </w:rPr>
            </w:pPr>
            <w:r w:rsidRPr="00D92C94">
              <w:rPr>
                <w:color w:val="000000"/>
                <w:sz w:val="18"/>
                <w:szCs w:val="16"/>
              </w:rPr>
              <w:t>15</w:t>
            </w:r>
          </w:p>
        </w:tc>
        <w:tc>
          <w:tcPr>
            <w:tcW w:w="851" w:type="dxa"/>
            <w:tcBorders>
              <w:top w:val="nil"/>
              <w:left w:val="nil"/>
              <w:bottom w:val="single" w:sz="4" w:space="0" w:color="000000"/>
              <w:right w:val="nil"/>
            </w:tcBorders>
            <w:shd w:val="clear" w:color="auto" w:fill="FFFFFF"/>
            <w:tcMar>
              <w:left w:w="10" w:type="dxa"/>
              <w:right w:w="10" w:type="dxa"/>
            </w:tcMar>
            <w:vAlign w:val="bottom"/>
          </w:tcPr>
          <w:p w14:paraId="1E9FC2B1" w14:textId="77777777" w:rsidR="007F4CA0" w:rsidRPr="00D92C94" w:rsidRDefault="007F4CA0" w:rsidP="00EB3BA3">
            <w:pPr>
              <w:keepNext/>
              <w:adjustRightInd w:val="0"/>
              <w:spacing w:before="10" w:after="10"/>
              <w:jc w:val="center"/>
              <w:rPr>
                <w:color w:val="000000"/>
                <w:sz w:val="18"/>
                <w:szCs w:val="16"/>
              </w:rPr>
            </w:pPr>
            <w:r w:rsidRPr="00D92C94">
              <w:rPr>
                <w:color w:val="000000"/>
                <w:sz w:val="18"/>
                <w:szCs w:val="16"/>
              </w:rPr>
              <w:t>18</w:t>
            </w:r>
          </w:p>
        </w:tc>
        <w:tc>
          <w:tcPr>
            <w:tcW w:w="709" w:type="dxa"/>
            <w:tcBorders>
              <w:top w:val="nil"/>
              <w:left w:val="nil"/>
              <w:bottom w:val="single" w:sz="4" w:space="0" w:color="000000"/>
              <w:right w:val="nil"/>
            </w:tcBorders>
            <w:shd w:val="clear" w:color="auto" w:fill="FFFFFF"/>
            <w:tcMar>
              <w:left w:w="10" w:type="dxa"/>
              <w:right w:w="10" w:type="dxa"/>
            </w:tcMar>
            <w:vAlign w:val="bottom"/>
          </w:tcPr>
          <w:p w14:paraId="71FCBE1D" w14:textId="77777777" w:rsidR="007F4CA0" w:rsidRPr="00D92C94" w:rsidRDefault="007F4CA0" w:rsidP="00EB3BA3">
            <w:pPr>
              <w:keepNext/>
              <w:adjustRightInd w:val="0"/>
              <w:spacing w:before="10" w:after="10"/>
              <w:jc w:val="center"/>
              <w:rPr>
                <w:color w:val="000000"/>
                <w:sz w:val="18"/>
                <w:szCs w:val="16"/>
              </w:rPr>
            </w:pPr>
            <w:r w:rsidRPr="00D92C94">
              <w:rPr>
                <w:color w:val="000000"/>
                <w:sz w:val="18"/>
                <w:szCs w:val="16"/>
              </w:rPr>
              <w:t>21</w:t>
            </w:r>
          </w:p>
        </w:tc>
        <w:tc>
          <w:tcPr>
            <w:tcW w:w="836" w:type="dxa"/>
            <w:tcBorders>
              <w:top w:val="nil"/>
              <w:left w:val="nil"/>
              <w:bottom w:val="single" w:sz="4" w:space="0" w:color="000000"/>
              <w:right w:val="nil"/>
            </w:tcBorders>
            <w:shd w:val="clear" w:color="auto" w:fill="FFFFFF"/>
            <w:tcMar>
              <w:left w:w="10" w:type="dxa"/>
              <w:right w:w="10" w:type="dxa"/>
            </w:tcMar>
            <w:vAlign w:val="bottom"/>
          </w:tcPr>
          <w:p w14:paraId="0816591F" w14:textId="77777777" w:rsidR="007F4CA0" w:rsidRPr="00D92C94" w:rsidRDefault="007F4CA0" w:rsidP="00EB3BA3">
            <w:pPr>
              <w:keepNext/>
              <w:adjustRightInd w:val="0"/>
              <w:spacing w:before="10" w:after="10"/>
              <w:jc w:val="center"/>
              <w:rPr>
                <w:color w:val="000000"/>
                <w:sz w:val="18"/>
                <w:szCs w:val="16"/>
              </w:rPr>
            </w:pPr>
            <w:r w:rsidRPr="00D92C94">
              <w:rPr>
                <w:color w:val="000000"/>
                <w:sz w:val="18"/>
                <w:szCs w:val="16"/>
              </w:rPr>
              <w:t>24</w:t>
            </w:r>
          </w:p>
        </w:tc>
      </w:tr>
      <w:tr w:rsidR="007F4CA0" w:rsidRPr="00D92C94" w14:paraId="30205B22" w14:textId="77777777" w:rsidTr="007F4CA0">
        <w:trPr>
          <w:cantSplit/>
          <w:trHeight w:val="290"/>
        </w:trPr>
        <w:tc>
          <w:tcPr>
            <w:tcW w:w="2268" w:type="dxa"/>
            <w:tcBorders>
              <w:top w:val="nil"/>
              <w:left w:val="nil"/>
              <w:bottom w:val="nil"/>
              <w:right w:val="nil"/>
            </w:tcBorders>
            <w:shd w:val="clear" w:color="auto" w:fill="FFFFFF"/>
            <w:tcMar>
              <w:left w:w="10" w:type="dxa"/>
              <w:right w:w="10" w:type="dxa"/>
            </w:tcMar>
          </w:tcPr>
          <w:p w14:paraId="44B87278" w14:textId="77777777" w:rsidR="007F4CA0" w:rsidRPr="00D92C94" w:rsidRDefault="007F4CA0" w:rsidP="00EB3BA3">
            <w:pPr>
              <w:keepNext/>
              <w:adjustRightInd w:val="0"/>
              <w:spacing w:before="10" w:after="10"/>
              <w:rPr>
                <w:color w:val="000000"/>
                <w:sz w:val="18"/>
                <w:szCs w:val="16"/>
              </w:rPr>
            </w:pPr>
            <w:r w:rsidRPr="00D92C94">
              <w:rPr>
                <w:color w:val="000000"/>
                <w:sz w:val="18"/>
                <w:szCs w:val="16"/>
              </w:rPr>
              <w:t>IMFINZI + chemotherapy</w:t>
            </w:r>
          </w:p>
        </w:tc>
        <w:tc>
          <w:tcPr>
            <w:tcW w:w="992" w:type="dxa"/>
            <w:tcBorders>
              <w:top w:val="nil"/>
              <w:left w:val="nil"/>
              <w:bottom w:val="nil"/>
              <w:right w:val="nil"/>
            </w:tcBorders>
            <w:shd w:val="clear" w:color="auto" w:fill="FFFFFF"/>
            <w:tcMar>
              <w:left w:w="10" w:type="dxa"/>
              <w:right w:w="10" w:type="dxa"/>
            </w:tcMar>
          </w:tcPr>
          <w:p w14:paraId="730C3E15" w14:textId="77777777" w:rsidR="007F4CA0" w:rsidRPr="00D92C94" w:rsidRDefault="007F4CA0" w:rsidP="00EB3BA3">
            <w:pPr>
              <w:keepNext/>
              <w:adjustRightInd w:val="0"/>
              <w:spacing w:before="10" w:after="10"/>
              <w:jc w:val="center"/>
              <w:rPr>
                <w:color w:val="000000"/>
                <w:sz w:val="18"/>
                <w:szCs w:val="16"/>
              </w:rPr>
            </w:pPr>
            <w:r w:rsidRPr="00D92C94">
              <w:rPr>
                <w:color w:val="000000"/>
                <w:sz w:val="18"/>
                <w:szCs w:val="16"/>
              </w:rPr>
              <w:t>268</w:t>
            </w:r>
          </w:p>
        </w:tc>
        <w:tc>
          <w:tcPr>
            <w:tcW w:w="709" w:type="dxa"/>
            <w:tcBorders>
              <w:top w:val="nil"/>
              <w:left w:val="nil"/>
              <w:bottom w:val="nil"/>
              <w:right w:val="nil"/>
            </w:tcBorders>
            <w:shd w:val="clear" w:color="auto" w:fill="FFFFFF"/>
            <w:tcMar>
              <w:left w:w="10" w:type="dxa"/>
              <w:right w:w="10" w:type="dxa"/>
            </w:tcMar>
          </w:tcPr>
          <w:p w14:paraId="37B69953" w14:textId="77777777" w:rsidR="007F4CA0" w:rsidRPr="00D92C94" w:rsidRDefault="007F4CA0" w:rsidP="00EB3BA3">
            <w:pPr>
              <w:keepNext/>
              <w:adjustRightInd w:val="0"/>
              <w:spacing w:before="10" w:after="10"/>
              <w:jc w:val="center"/>
              <w:rPr>
                <w:color w:val="000000"/>
                <w:sz w:val="18"/>
                <w:szCs w:val="16"/>
              </w:rPr>
            </w:pPr>
            <w:r w:rsidRPr="00D92C94">
              <w:rPr>
                <w:color w:val="000000"/>
                <w:sz w:val="18"/>
                <w:szCs w:val="16"/>
              </w:rPr>
              <w:t>244</w:t>
            </w:r>
          </w:p>
        </w:tc>
        <w:tc>
          <w:tcPr>
            <w:tcW w:w="709" w:type="dxa"/>
            <w:tcBorders>
              <w:top w:val="nil"/>
              <w:left w:val="nil"/>
              <w:bottom w:val="nil"/>
              <w:right w:val="nil"/>
            </w:tcBorders>
            <w:shd w:val="clear" w:color="auto" w:fill="FFFFFF"/>
            <w:tcMar>
              <w:left w:w="10" w:type="dxa"/>
              <w:right w:w="10" w:type="dxa"/>
            </w:tcMar>
          </w:tcPr>
          <w:p w14:paraId="7324DBFE" w14:textId="77777777" w:rsidR="007F4CA0" w:rsidRPr="00D92C94" w:rsidRDefault="007F4CA0" w:rsidP="00EB3BA3">
            <w:pPr>
              <w:keepNext/>
              <w:adjustRightInd w:val="0"/>
              <w:spacing w:before="10" w:after="10"/>
              <w:jc w:val="center"/>
              <w:rPr>
                <w:color w:val="000000"/>
                <w:sz w:val="18"/>
                <w:szCs w:val="16"/>
              </w:rPr>
            </w:pPr>
            <w:r w:rsidRPr="00D92C94">
              <w:rPr>
                <w:color w:val="000000"/>
                <w:sz w:val="18"/>
                <w:szCs w:val="16"/>
              </w:rPr>
              <w:t>214</w:t>
            </w:r>
          </w:p>
        </w:tc>
        <w:tc>
          <w:tcPr>
            <w:tcW w:w="850" w:type="dxa"/>
            <w:tcBorders>
              <w:top w:val="nil"/>
              <w:left w:val="nil"/>
              <w:bottom w:val="nil"/>
              <w:right w:val="nil"/>
            </w:tcBorders>
            <w:shd w:val="clear" w:color="auto" w:fill="FFFFFF"/>
            <w:tcMar>
              <w:left w:w="10" w:type="dxa"/>
              <w:right w:w="10" w:type="dxa"/>
            </w:tcMar>
          </w:tcPr>
          <w:p w14:paraId="68188D1E" w14:textId="77777777" w:rsidR="007F4CA0" w:rsidRPr="00D92C94" w:rsidRDefault="007F4CA0" w:rsidP="00EB3BA3">
            <w:pPr>
              <w:keepNext/>
              <w:adjustRightInd w:val="0"/>
              <w:spacing w:before="10" w:after="10"/>
              <w:jc w:val="center"/>
              <w:rPr>
                <w:color w:val="000000"/>
                <w:sz w:val="18"/>
                <w:szCs w:val="16"/>
              </w:rPr>
            </w:pPr>
            <w:r w:rsidRPr="00D92C94">
              <w:rPr>
                <w:color w:val="000000"/>
                <w:sz w:val="18"/>
                <w:szCs w:val="16"/>
              </w:rPr>
              <w:t>177</w:t>
            </w:r>
          </w:p>
        </w:tc>
        <w:tc>
          <w:tcPr>
            <w:tcW w:w="709" w:type="dxa"/>
            <w:tcBorders>
              <w:top w:val="nil"/>
              <w:left w:val="nil"/>
              <w:bottom w:val="nil"/>
              <w:right w:val="nil"/>
            </w:tcBorders>
            <w:shd w:val="clear" w:color="auto" w:fill="FFFFFF"/>
            <w:tcMar>
              <w:left w:w="10" w:type="dxa"/>
              <w:right w:w="10" w:type="dxa"/>
            </w:tcMar>
          </w:tcPr>
          <w:p w14:paraId="10EA9CD4" w14:textId="77777777" w:rsidR="007F4CA0" w:rsidRPr="00D92C94" w:rsidRDefault="007F4CA0" w:rsidP="00EB3BA3">
            <w:pPr>
              <w:keepNext/>
              <w:adjustRightInd w:val="0"/>
              <w:spacing w:before="10" w:after="10"/>
              <w:jc w:val="center"/>
              <w:rPr>
                <w:color w:val="000000"/>
                <w:sz w:val="18"/>
                <w:szCs w:val="16"/>
              </w:rPr>
            </w:pPr>
            <w:r w:rsidRPr="00D92C94">
              <w:rPr>
                <w:color w:val="000000"/>
                <w:sz w:val="18"/>
                <w:szCs w:val="16"/>
              </w:rPr>
              <w:t>1</w:t>
            </w:r>
            <w:r>
              <w:rPr>
                <w:color w:val="000000"/>
                <w:sz w:val="18"/>
                <w:szCs w:val="16"/>
              </w:rPr>
              <w:t>40</w:t>
            </w:r>
          </w:p>
        </w:tc>
        <w:tc>
          <w:tcPr>
            <w:tcW w:w="850" w:type="dxa"/>
            <w:tcBorders>
              <w:top w:val="nil"/>
              <w:left w:val="nil"/>
              <w:bottom w:val="nil"/>
              <w:right w:val="nil"/>
            </w:tcBorders>
            <w:shd w:val="clear" w:color="auto" w:fill="FFFFFF"/>
            <w:tcMar>
              <w:left w:w="10" w:type="dxa"/>
              <w:right w:w="10" w:type="dxa"/>
            </w:tcMar>
          </w:tcPr>
          <w:p w14:paraId="138F3E32" w14:textId="77777777" w:rsidR="007F4CA0" w:rsidRPr="00D92C94" w:rsidRDefault="007F4CA0" w:rsidP="00EB3BA3">
            <w:pPr>
              <w:keepNext/>
              <w:adjustRightInd w:val="0"/>
              <w:spacing w:before="10" w:after="10"/>
              <w:jc w:val="center"/>
              <w:rPr>
                <w:color w:val="000000"/>
                <w:sz w:val="18"/>
                <w:szCs w:val="16"/>
              </w:rPr>
            </w:pPr>
            <w:r>
              <w:rPr>
                <w:color w:val="000000"/>
                <w:sz w:val="18"/>
                <w:szCs w:val="16"/>
              </w:rPr>
              <w:t>109</w:t>
            </w:r>
          </w:p>
        </w:tc>
        <w:tc>
          <w:tcPr>
            <w:tcW w:w="851" w:type="dxa"/>
            <w:tcBorders>
              <w:top w:val="nil"/>
              <w:left w:val="nil"/>
              <w:bottom w:val="nil"/>
              <w:right w:val="nil"/>
            </w:tcBorders>
            <w:shd w:val="clear" w:color="auto" w:fill="FFFFFF"/>
            <w:tcMar>
              <w:left w:w="10" w:type="dxa"/>
              <w:right w:w="10" w:type="dxa"/>
            </w:tcMar>
          </w:tcPr>
          <w:p w14:paraId="7951BB15" w14:textId="77777777" w:rsidR="007F4CA0" w:rsidRPr="00D92C94" w:rsidRDefault="007F4CA0" w:rsidP="00EB3BA3">
            <w:pPr>
              <w:keepNext/>
              <w:adjustRightInd w:val="0"/>
              <w:spacing w:before="10" w:after="10"/>
              <w:jc w:val="center"/>
              <w:rPr>
                <w:color w:val="000000"/>
                <w:sz w:val="18"/>
                <w:szCs w:val="16"/>
              </w:rPr>
            </w:pPr>
            <w:r>
              <w:rPr>
                <w:color w:val="000000"/>
                <w:sz w:val="18"/>
                <w:szCs w:val="16"/>
              </w:rPr>
              <w:t>85</w:t>
            </w:r>
          </w:p>
        </w:tc>
        <w:tc>
          <w:tcPr>
            <w:tcW w:w="709" w:type="dxa"/>
            <w:tcBorders>
              <w:top w:val="nil"/>
              <w:left w:val="nil"/>
              <w:bottom w:val="nil"/>
              <w:right w:val="nil"/>
            </w:tcBorders>
            <w:shd w:val="clear" w:color="auto" w:fill="FFFFFF"/>
            <w:tcMar>
              <w:left w:w="10" w:type="dxa"/>
              <w:right w:w="10" w:type="dxa"/>
            </w:tcMar>
          </w:tcPr>
          <w:p w14:paraId="4F831A4D" w14:textId="77777777" w:rsidR="007F4CA0" w:rsidRPr="00D92C94" w:rsidRDefault="007F4CA0" w:rsidP="00EB3BA3">
            <w:pPr>
              <w:keepNext/>
              <w:adjustRightInd w:val="0"/>
              <w:spacing w:before="10" w:after="10"/>
              <w:jc w:val="center"/>
              <w:rPr>
                <w:color w:val="000000"/>
                <w:sz w:val="18"/>
                <w:szCs w:val="16"/>
              </w:rPr>
            </w:pPr>
            <w:r>
              <w:rPr>
                <w:color w:val="000000"/>
                <w:sz w:val="18"/>
                <w:szCs w:val="16"/>
              </w:rPr>
              <w:t>66</w:t>
            </w:r>
          </w:p>
        </w:tc>
        <w:tc>
          <w:tcPr>
            <w:tcW w:w="836" w:type="dxa"/>
            <w:tcBorders>
              <w:top w:val="nil"/>
              <w:left w:val="nil"/>
              <w:bottom w:val="nil"/>
              <w:right w:val="nil"/>
            </w:tcBorders>
            <w:shd w:val="clear" w:color="auto" w:fill="FFFFFF"/>
            <w:tcMar>
              <w:left w:w="10" w:type="dxa"/>
              <w:right w:w="10" w:type="dxa"/>
            </w:tcMar>
          </w:tcPr>
          <w:p w14:paraId="7394D79B" w14:textId="77777777" w:rsidR="007F4CA0" w:rsidRPr="00D92C94" w:rsidRDefault="007F4CA0" w:rsidP="00EB3BA3">
            <w:pPr>
              <w:keepNext/>
              <w:adjustRightInd w:val="0"/>
              <w:spacing w:before="10" w:after="10"/>
              <w:jc w:val="center"/>
              <w:rPr>
                <w:color w:val="000000"/>
                <w:sz w:val="18"/>
                <w:szCs w:val="16"/>
              </w:rPr>
            </w:pPr>
            <w:r>
              <w:rPr>
                <w:color w:val="000000"/>
                <w:sz w:val="18"/>
                <w:szCs w:val="16"/>
              </w:rPr>
              <w:t>41</w:t>
            </w:r>
          </w:p>
        </w:tc>
      </w:tr>
      <w:tr w:rsidR="007F4CA0" w:rsidRPr="00D92C94" w14:paraId="7F8DFD17" w14:textId="77777777" w:rsidTr="007F4CA0">
        <w:trPr>
          <w:cantSplit/>
          <w:trHeight w:val="305"/>
        </w:trPr>
        <w:tc>
          <w:tcPr>
            <w:tcW w:w="2268" w:type="dxa"/>
            <w:tcBorders>
              <w:top w:val="nil"/>
              <w:left w:val="nil"/>
              <w:bottom w:val="nil"/>
              <w:right w:val="nil"/>
            </w:tcBorders>
            <w:shd w:val="clear" w:color="auto" w:fill="FFFFFF"/>
            <w:tcMar>
              <w:left w:w="10" w:type="dxa"/>
              <w:right w:w="10" w:type="dxa"/>
            </w:tcMar>
          </w:tcPr>
          <w:p w14:paraId="6454EAB6" w14:textId="77777777" w:rsidR="007F4CA0" w:rsidRPr="00D92C94" w:rsidRDefault="007F4CA0" w:rsidP="00EB3BA3">
            <w:pPr>
              <w:adjustRightInd w:val="0"/>
              <w:spacing w:before="10" w:after="10"/>
              <w:rPr>
                <w:color w:val="000000"/>
                <w:sz w:val="18"/>
                <w:szCs w:val="16"/>
              </w:rPr>
            </w:pPr>
            <w:r w:rsidRPr="00D92C94">
              <w:rPr>
                <w:color w:val="000000"/>
                <w:sz w:val="18"/>
                <w:szCs w:val="16"/>
              </w:rPr>
              <w:t>chemotherapy</w:t>
            </w:r>
          </w:p>
        </w:tc>
        <w:tc>
          <w:tcPr>
            <w:tcW w:w="992" w:type="dxa"/>
            <w:tcBorders>
              <w:top w:val="nil"/>
              <w:left w:val="nil"/>
              <w:bottom w:val="nil"/>
              <w:right w:val="nil"/>
            </w:tcBorders>
            <w:shd w:val="clear" w:color="auto" w:fill="FFFFFF"/>
            <w:tcMar>
              <w:left w:w="10" w:type="dxa"/>
              <w:right w:w="10" w:type="dxa"/>
            </w:tcMar>
          </w:tcPr>
          <w:p w14:paraId="28BD2D46" w14:textId="77777777" w:rsidR="007F4CA0" w:rsidRPr="00D92C94" w:rsidRDefault="007F4CA0" w:rsidP="00EB3BA3">
            <w:pPr>
              <w:adjustRightInd w:val="0"/>
              <w:spacing w:before="10" w:after="10"/>
              <w:jc w:val="center"/>
              <w:rPr>
                <w:color w:val="000000"/>
                <w:sz w:val="18"/>
                <w:szCs w:val="16"/>
              </w:rPr>
            </w:pPr>
            <w:r w:rsidRPr="00D92C94">
              <w:rPr>
                <w:color w:val="000000"/>
                <w:sz w:val="18"/>
                <w:szCs w:val="16"/>
              </w:rPr>
              <w:t>269</w:t>
            </w:r>
          </w:p>
        </w:tc>
        <w:tc>
          <w:tcPr>
            <w:tcW w:w="709" w:type="dxa"/>
            <w:tcBorders>
              <w:top w:val="nil"/>
              <w:left w:val="nil"/>
              <w:bottom w:val="nil"/>
              <w:right w:val="nil"/>
            </w:tcBorders>
            <w:shd w:val="clear" w:color="auto" w:fill="FFFFFF"/>
            <w:tcMar>
              <w:left w:w="10" w:type="dxa"/>
              <w:right w:w="10" w:type="dxa"/>
            </w:tcMar>
          </w:tcPr>
          <w:p w14:paraId="7C7E9225" w14:textId="77777777" w:rsidR="007F4CA0" w:rsidRPr="00D92C94" w:rsidRDefault="007F4CA0" w:rsidP="00EB3BA3">
            <w:pPr>
              <w:adjustRightInd w:val="0"/>
              <w:spacing w:before="10" w:after="10"/>
              <w:jc w:val="center"/>
              <w:rPr>
                <w:color w:val="000000"/>
                <w:sz w:val="18"/>
                <w:szCs w:val="16"/>
              </w:rPr>
            </w:pPr>
            <w:r w:rsidRPr="00D92C94">
              <w:rPr>
                <w:color w:val="000000"/>
                <w:sz w:val="18"/>
                <w:szCs w:val="16"/>
              </w:rPr>
              <w:t>24</w:t>
            </w:r>
            <w:r>
              <w:rPr>
                <w:color w:val="000000"/>
                <w:sz w:val="18"/>
                <w:szCs w:val="16"/>
              </w:rPr>
              <w:t>3</w:t>
            </w:r>
          </w:p>
        </w:tc>
        <w:tc>
          <w:tcPr>
            <w:tcW w:w="709" w:type="dxa"/>
            <w:tcBorders>
              <w:top w:val="nil"/>
              <w:left w:val="nil"/>
              <w:bottom w:val="nil"/>
              <w:right w:val="nil"/>
            </w:tcBorders>
            <w:shd w:val="clear" w:color="auto" w:fill="FFFFFF"/>
            <w:tcMar>
              <w:left w:w="10" w:type="dxa"/>
              <w:right w:w="10" w:type="dxa"/>
            </w:tcMar>
          </w:tcPr>
          <w:p w14:paraId="1EB98CBB" w14:textId="77777777" w:rsidR="007F4CA0" w:rsidRPr="00D92C94" w:rsidRDefault="007F4CA0" w:rsidP="00EB3BA3">
            <w:pPr>
              <w:adjustRightInd w:val="0"/>
              <w:spacing w:before="10" w:after="10"/>
              <w:jc w:val="center"/>
              <w:rPr>
                <w:color w:val="000000"/>
                <w:sz w:val="18"/>
                <w:szCs w:val="16"/>
              </w:rPr>
            </w:pPr>
            <w:r w:rsidRPr="00D92C94">
              <w:rPr>
                <w:color w:val="000000"/>
                <w:sz w:val="18"/>
                <w:szCs w:val="16"/>
              </w:rPr>
              <w:t>2</w:t>
            </w:r>
            <w:r>
              <w:rPr>
                <w:color w:val="000000"/>
                <w:sz w:val="18"/>
                <w:szCs w:val="16"/>
              </w:rPr>
              <w:t>12</w:t>
            </w:r>
          </w:p>
        </w:tc>
        <w:tc>
          <w:tcPr>
            <w:tcW w:w="850" w:type="dxa"/>
            <w:tcBorders>
              <w:top w:val="nil"/>
              <w:left w:val="nil"/>
              <w:bottom w:val="nil"/>
              <w:right w:val="nil"/>
            </w:tcBorders>
            <w:shd w:val="clear" w:color="auto" w:fill="FFFFFF"/>
            <w:tcMar>
              <w:left w:w="10" w:type="dxa"/>
              <w:right w:w="10" w:type="dxa"/>
            </w:tcMar>
          </w:tcPr>
          <w:p w14:paraId="4F589C01" w14:textId="77777777" w:rsidR="007F4CA0" w:rsidRPr="00D92C94" w:rsidRDefault="007F4CA0" w:rsidP="00EB3BA3">
            <w:pPr>
              <w:adjustRightInd w:val="0"/>
              <w:spacing w:before="10" w:after="10"/>
              <w:jc w:val="center"/>
              <w:rPr>
                <w:color w:val="000000"/>
                <w:sz w:val="18"/>
                <w:szCs w:val="16"/>
              </w:rPr>
            </w:pPr>
            <w:r w:rsidRPr="00D92C94">
              <w:rPr>
                <w:color w:val="000000"/>
                <w:sz w:val="18"/>
                <w:szCs w:val="16"/>
              </w:rPr>
              <w:t>15</w:t>
            </w:r>
            <w:r>
              <w:rPr>
                <w:color w:val="000000"/>
                <w:sz w:val="18"/>
                <w:szCs w:val="16"/>
              </w:rPr>
              <w:t>6</w:t>
            </w:r>
          </w:p>
        </w:tc>
        <w:tc>
          <w:tcPr>
            <w:tcW w:w="709" w:type="dxa"/>
            <w:tcBorders>
              <w:top w:val="nil"/>
              <w:left w:val="nil"/>
              <w:bottom w:val="nil"/>
              <w:right w:val="nil"/>
            </w:tcBorders>
            <w:shd w:val="clear" w:color="auto" w:fill="FFFFFF"/>
            <w:tcMar>
              <w:left w:w="10" w:type="dxa"/>
              <w:right w:w="10" w:type="dxa"/>
            </w:tcMar>
          </w:tcPr>
          <w:p w14:paraId="1565A370" w14:textId="77777777" w:rsidR="007F4CA0" w:rsidRPr="00D92C94" w:rsidRDefault="007F4CA0" w:rsidP="00EB3BA3">
            <w:pPr>
              <w:adjustRightInd w:val="0"/>
              <w:spacing w:before="10" w:after="10"/>
              <w:jc w:val="center"/>
              <w:rPr>
                <w:color w:val="000000"/>
                <w:sz w:val="18"/>
                <w:szCs w:val="16"/>
              </w:rPr>
            </w:pPr>
            <w:r>
              <w:rPr>
                <w:color w:val="000000"/>
                <w:sz w:val="18"/>
                <w:szCs w:val="16"/>
              </w:rPr>
              <w:t>104</w:t>
            </w:r>
          </w:p>
        </w:tc>
        <w:tc>
          <w:tcPr>
            <w:tcW w:w="850" w:type="dxa"/>
            <w:tcBorders>
              <w:top w:val="nil"/>
              <w:left w:val="nil"/>
              <w:bottom w:val="nil"/>
              <w:right w:val="nil"/>
            </w:tcBorders>
            <w:shd w:val="clear" w:color="auto" w:fill="FFFFFF"/>
            <w:tcMar>
              <w:left w:w="10" w:type="dxa"/>
              <w:right w:w="10" w:type="dxa"/>
            </w:tcMar>
          </w:tcPr>
          <w:p w14:paraId="773BC7B1" w14:textId="77777777" w:rsidR="007F4CA0" w:rsidRPr="00D92C94" w:rsidRDefault="007F4CA0" w:rsidP="00EB3BA3">
            <w:pPr>
              <w:adjustRightInd w:val="0"/>
              <w:spacing w:before="10" w:after="10"/>
              <w:jc w:val="center"/>
              <w:rPr>
                <w:color w:val="000000"/>
                <w:sz w:val="18"/>
                <w:szCs w:val="16"/>
              </w:rPr>
            </w:pPr>
            <w:r>
              <w:rPr>
                <w:color w:val="000000"/>
                <w:sz w:val="18"/>
                <w:szCs w:val="16"/>
              </w:rPr>
              <w:t>82</w:t>
            </w:r>
          </w:p>
        </w:tc>
        <w:tc>
          <w:tcPr>
            <w:tcW w:w="851" w:type="dxa"/>
            <w:tcBorders>
              <w:top w:val="nil"/>
              <w:left w:val="nil"/>
              <w:bottom w:val="nil"/>
              <w:right w:val="nil"/>
            </w:tcBorders>
            <w:shd w:val="clear" w:color="auto" w:fill="FFFFFF"/>
            <w:tcMar>
              <w:left w:w="10" w:type="dxa"/>
              <w:right w:w="10" w:type="dxa"/>
            </w:tcMar>
          </w:tcPr>
          <w:p w14:paraId="4B68C07E" w14:textId="77777777" w:rsidR="007F4CA0" w:rsidRPr="00D92C94" w:rsidRDefault="007F4CA0" w:rsidP="00EB3BA3">
            <w:pPr>
              <w:adjustRightInd w:val="0"/>
              <w:spacing w:before="10" w:after="10"/>
              <w:jc w:val="center"/>
              <w:rPr>
                <w:color w:val="000000"/>
                <w:sz w:val="18"/>
                <w:szCs w:val="16"/>
              </w:rPr>
            </w:pPr>
            <w:r>
              <w:rPr>
                <w:color w:val="000000"/>
                <w:sz w:val="18"/>
                <w:szCs w:val="16"/>
              </w:rPr>
              <w:t>64</w:t>
            </w:r>
          </w:p>
        </w:tc>
        <w:tc>
          <w:tcPr>
            <w:tcW w:w="709" w:type="dxa"/>
            <w:tcBorders>
              <w:top w:val="nil"/>
              <w:left w:val="nil"/>
              <w:bottom w:val="nil"/>
              <w:right w:val="nil"/>
            </w:tcBorders>
            <w:shd w:val="clear" w:color="auto" w:fill="FFFFFF"/>
            <w:tcMar>
              <w:left w:w="10" w:type="dxa"/>
              <w:right w:w="10" w:type="dxa"/>
            </w:tcMar>
          </w:tcPr>
          <w:p w14:paraId="0CAD90E5" w14:textId="77777777" w:rsidR="007F4CA0" w:rsidRPr="00D92C94" w:rsidRDefault="007F4CA0" w:rsidP="00EB3BA3">
            <w:pPr>
              <w:adjustRightInd w:val="0"/>
              <w:spacing w:before="10" w:after="10"/>
              <w:jc w:val="center"/>
              <w:rPr>
                <w:color w:val="000000"/>
                <w:sz w:val="18"/>
                <w:szCs w:val="16"/>
              </w:rPr>
            </w:pPr>
            <w:r>
              <w:rPr>
                <w:color w:val="000000"/>
                <w:sz w:val="18"/>
                <w:szCs w:val="16"/>
              </w:rPr>
              <w:t>48</w:t>
            </w:r>
          </w:p>
        </w:tc>
        <w:tc>
          <w:tcPr>
            <w:tcW w:w="836" w:type="dxa"/>
            <w:tcBorders>
              <w:top w:val="nil"/>
              <w:left w:val="nil"/>
              <w:bottom w:val="nil"/>
              <w:right w:val="nil"/>
            </w:tcBorders>
            <w:shd w:val="clear" w:color="auto" w:fill="FFFFFF"/>
            <w:tcMar>
              <w:left w:w="10" w:type="dxa"/>
              <w:right w:w="10" w:type="dxa"/>
            </w:tcMar>
          </w:tcPr>
          <w:p w14:paraId="799C62FA" w14:textId="77777777" w:rsidR="007F4CA0" w:rsidRPr="00D92C94" w:rsidRDefault="007F4CA0" w:rsidP="00EB3BA3">
            <w:pPr>
              <w:adjustRightInd w:val="0"/>
              <w:spacing w:before="10" w:after="10"/>
              <w:jc w:val="center"/>
              <w:rPr>
                <w:color w:val="000000"/>
                <w:sz w:val="18"/>
                <w:szCs w:val="16"/>
              </w:rPr>
            </w:pPr>
            <w:r>
              <w:rPr>
                <w:color w:val="000000"/>
                <w:sz w:val="18"/>
                <w:szCs w:val="16"/>
              </w:rPr>
              <w:t>24</w:t>
            </w:r>
          </w:p>
        </w:tc>
      </w:tr>
    </w:tbl>
    <w:p w14:paraId="163AE352" w14:textId="798A06EC" w:rsidR="00C92DB6" w:rsidRPr="001D2B1B" w:rsidRDefault="00C92DB6" w:rsidP="007B1C26">
      <w:pPr>
        <w:pStyle w:val="ListParagraph"/>
        <w:ind w:left="170" w:hanging="170"/>
        <w:rPr>
          <w:noProof/>
        </w:rPr>
      </w:pPr>
      <w:r>
        <w:br/>
      </w:r>
    </w:p>
    <w:p w14:paraId="71AEB868" w14:textId="3695A602" w:rsidR="00010609" w:rsidRPr="001D2B1B" w:rsidRDefault="00010609" w:rsidP="00010609">
      <w:pPr>
        <w:pStyle w:val="FigureTitle"/>
        <w:rPr>
          <w:lang w:eastAsia="en-GB"/>
        </w:rPr>
      </w:pPr>
      <w:r>
        <w:t>Figure 6</w:t>
        <w:tab/>
        <w:t>Kaplan-Meier curve of PFS</w:t>
        <w:br/>
      </w:r>
    </w:p>
    <w:tbl>
      <w:tblPr>
        <w:tblpPr w:leftFromText="180" w:rightFromText="180" w:vertAnchor="text" w:horzAnchor="margin" w:tblpXSpec="center" w:tblpY="4437"/>
        <w:tblW w:w="10569" w:type="dxa"/>
        <w:tblLayout w:type="fixed"/>
        <w:tblCellMar>
          <w:left w:w="0" w:type="dxa"/>
          <w:right w:w="0" w:type="dxa"/>
        </w:tblCellMar>
        <w:tblLook w:val="0000" w:firstRow="0" w:lastRow="0" w:firstColumn="0" w:lastColumn="0" w:noHBand="0" w:noVBand="0"/>
      </w:tblPr>
      <w:tblGrid>
        <w:gridCol w:w="2277"/>
        <w:gridCol w:w="922"/>
        <w:gridCol w:w="922"/>
        <w:gridCol w:w="922"/>
        <w:gridCol w:w="921"/>
        <w:gridCol w:w="921"/>
        <w:gridCol w:w="921"/>
        <w:gridCol w:w="921"/>
        <w:gridCol w:w="921"/>
        <w:gridCol w:w="921"/>
      </w:tblGrid>
      <w:tr w:rsidR="001D2B1B" w:rsidRPr="001D2B1B" w14:paraId="689FEBE7" w14:textId="77777777" w:rsidTr="00C92DB6">
        <w:trPr>
          <w:cantSplit/>
          <w:tblHeader/>
        </w:trPr>
        <w:tc>
          <w:tcPr>
            <w:tcW w:w="2102" w:type="dxa"/>
            <w:tcBorders>
              <w:top w:val="nil"/>
              <w:left w:val="nil"/>
              <w:bottom w:val="single" w:sz="4" w:space="0" w:color="000000"/>
              <w:right w:val="nil"/>
            </w:tcBorders>
            <w:shd w:val="clear" w:color="auto" w:fill="FFFFFF"/>
            <w:tcMar>
              <w:left w:w="10" w:type="dxa"/>
              <w:right w:w="10" w:type="dxa"/>
            </w:tcMar>
            <w:vAlign w:val="bottom"/>
          </w:tcPr>
          <w:p w14:paraId="3C818203" w14:textId="77777777" w:rsidR="00AE12A4" w:rsidRPr="001D2B1B" w:rsidRDefault="00AE12A4" w:rsidP="00AE12A4">
            <w:pPr>
              <w:keepNext/>
              <w:adjustRightInd w:val="0"/>
              <w:spacing w:before="10" w:after="10"/>
              <w:rPr>
                <w:sz w:val="18"/>
                <w:szCs w:val="18"/>
              </w:rPr>
            </w:pPr>
            <w:r w:rsidRPr="001D2B1B">
              <w:rPr>
                <w:sz w:val="18"/>
                <w:szCs w:val="18"/>
              </w:rPr>
              <w:t>Number of patients at risk</w:t>
            </w:r>
          </w:p>
        </w:tc>
        <w:tc>
          <w:tcPr>
            <w:tcW w:w="851" w:type="dxa"/>
            <w:tcBorders>
              <w:top w:val="nil"/>
              <w:left w:val="nil"/>
              <w:bottom w:val="single" w:sz="4" w:space="0" w:color="000000"/>
              <w:right w:val="nil"/>
            </w:tcBorders>
            <w:shd w:val="clear" w:color="auto" w:fill="FFFFFF"/>
            <w:tcMar>
              <w:left w:w="10" w:type="dxa"/>
              <w:right w:w="10" w:type="dxa"/>
            </w:tcMar>
            <w:vAlign w:val="bottom"/>
          </w:tcPr>
          <w:p w14:paraId="4F659311" w14:textId="77777777" w:rsidR="00AE12A4" w:rsidRPr="001D2B1B" w:rsidRDefault="00AE12A4" w:rsidP="00AE12A4">
            <w:pPr>
              <w:keepNext/>
              <w:adjustRightInd w:val="0"/>
              <w:spacing w:before="10" w:after="10"/>
              <w:jc w:val="center"/>
              <w:rPr>
                <w:sz w:val="18"/>
                <w:szCs w:val="18"/>
              </w:rPr>
            </w:pPr>
            <w:r w:rsidRPr="001D2B1B">
              <w:rPr>
                <w:sz w:val="18"/>
                <w:szCs w:val="18"/>
              </w:rPr>
              <w:t>0</w:t>
            </w:r>
          </w:p>
        </w:tc>
        <w:tc>
          <w:tcPr>
            <w:tcW w:w="851" w:type="dxa"/>
            <w:tcBorders>
              <w:top w:val="nil"/>
              <w:left w:val="nil"/>
              <w:bottom w:val="single" w:sz="4" w:space="0" w:color="000000"/>
              <w:right w:val="nil"/>
            </w:tcBorders>
            <w:shd w:val="clear" w:color="auto" w:fill="FFFFFF"/>
            <w:tcMar>
              <w:left w:w="10" w:type="dxa"/>
              <w:right w:w="10" w:type="dxa"/>
            </w:tcMar>
            <w:vAlign w:val="bottom"/>
          </w:tcPr>
          <w:p w14:paraId="06C7D530" w14:textId="77777777" w:rsidR="00AE12A4" w:rsidRPr="001D2B1B" w:rsidRDefault="00AE12A4" w:rsidP="00AE12A4">
            <w:pPr>
              <w:keepNext/>
              <w:adjustRightInd w:val="0"/>
              <w:spacing w:before="10" w:after="10"/>
              <w:jc w:val="center"/>
              <w:rPr>
                <w:sz w:val="18"/>
                <w:szCs w:val="18"/>
              </w:rPr>
            </w:pPr>
            <w:r w:rsidRPr="001D2B1B">
              <w:rPr>
                <w:sz w:val="18"/>
                <w:szCs w:val="18"/>
              </w:rPr>
              <w:t>3</w:t>
            </w:r>
          </w:p>
        </w:tc>
        <w:tc>
          <w:tcPr>
            <w:tcW w:w="851" w:type="dxa"/>
            <w:tcBorders>
              <w:top w:val="nil"/>
              <w:left w:val="nil"/>
              <w:bottom w:val="single" w:sz="4" w:space="0" w:color="000000"/>
              <w:right w:val="nil"/>
            </w:tcBorders>
            <w:shd w:val="clear" w:color="auto" w:fill="FFFFFF"/>
            <w:tcMar>
              <w:left w:w="10" w:type="dxa"/>
              <w:right w:w="10" w:type="dxa"/>
            </w:tcMar>
            <w:vAlign w:val="bottom"/>
          </w:tcPr>
          <w:p w14:paraId="3B4A3607" w14:textId="77777777" w:rsidR="00AE12A4" w:rsidRPr="001D2B1B" w:rsidRDefault="00AE12A4" w:rsidP="00AE12A4">
            <w:pPr>
              <w:keepNext/>
              <w:adjustRightInd w:val="0"/>
              <w:spacing w:before="10" w:after="10"/>
              <w:jc w:val="center"/>
              <w:rPr>
                <w:sz w:val="18"/>
                <w:szCs w:val="18"/>
              </w:rPr>
            </w:pPr>
            <w:r w:rsidRPr="001D2B1B">
              <w:rPr>
                <w:sz w:val="18"/>
                <w:szCs w:val="18"/>
              </w:rPr>
              <w:t>6</w:t>
            </w:r>
          </w:p>
        </w:tc>
        <w:tc>
          <w:tcPr>
            <w:tcW w:w="851" w:type="dxa"/>
            <w:tcBorders>
              <w:top w:val="nil"/>
              <w:left w:val="nil"/>
              <w:bottom w:val="single" w:sz="4" w:space="0" w:color="000000"/>
              <w:right w:val="nil"/>
            </w:tcBorders>
            <w:shd w:val="clear" w:color="auto" w:fill="FFFFFF"/>
            <w:tcMar>
              <w:left w:w="10" w:type="dxa"/>
              <w:right w:w="10" w:type="dxa"/>
            </w:tcMar>
            <w:vAlign w:val="bottom"/>
          </w:tcPr>
          <w:p w14:paraId="29078F19" w14:textId="77777777" w:rsidR="00AE12A4" w:rsidRPr="001D2B1B" w:rsidRDefault="00AE12A4" w:rsidP="00AE12A4">
            <w:pPr>
              <w:keepNext/>
              <w:adjustRightInd w:val="0"/>
              <w:spacing w:before="10" w:after="10"/>
              <w:jc w:val="center"/>
              <w:rPr>
                <w:sz w:val="18"/>
                <w:szCs w:val="18"/>
              </w:rPr>
            </w:pPr>
            <w:r w:rsidRPr="001D2B1B">
              <w:rPr>
                <w:sz w:val="18"/>
                <w:szCs w:val="18"/>
              </w:rPr>
              <w:t>9</w:t>
            </w:r>
          </w:p>
        </w:tc>
        <w:tc>
          <w:tcPr>
            <w:tcW w:w="851" w:type="dxa"/>
            <w:tcBorders>
              <w:top w:val="nil"/>
              <w:left w:val="nil"/>
              <w:bottom w:val="single" w:sz="4" w:space="0" w:color="000000"/>
              <w:right w:val="nil"/>
            </w:tcBorders>
            <w:shd w:val="clear" w:color="auto" w:fill="FFFFFF"/>
            <w:tcMar>
              <w:left w:w="10" w:type="dxa"/>
              <w:right w:w="10" w:type="dxa"/>
            </w:tcMar>
            <w:vAlign w:val="bottom"/>
          </w:tcPr>
          <w:p w14:paraId="220982C8" w14:textId="77777777" w:rsidR="00AE12A4" w:rsidRPr="001D2B1B" w:rsidRDefault="00AE12A4" w:rsidP="00AE12A4">
            <w:pPr>
              <w:keepNext/>
              <w:adjustRightInd w:val="0"/>
              <w:spacing w:before="10" w:after="10"/>
              <w:jc w:val="center"/>
              <w:rPr>
                <w:sz w:val="18"/>
                <w:szCs w:val="18"/>
              </w:rPr>
            </w:pPr>
            <w:r w:rsidRPr="001D2B1B">
              <w:rPr>
                <w:sz w:val="18"/>
                <w:szCs w:val="18"/>
              </w:rPr>
              <w:t>12</w:t>
            </w:r>
          </w:p>
        </w:tc>
        <w:tc>
          <w:tcPr>
            <w:tcW w:w="851" w:type="dxa"/>
            <w:tcBorders>
              <w:top w:val="nil"/>
              <w:left w:val="nil"/>
              <w:bottom w:val="single" w:sz="4" w:space="0" w:color="000000"/>
              <w:right w:val="nil"/>
            </w:tcBorders>
            <w:shd w:val="clear" w:color="auto" w:fill="FFFFFF"/>
            <w:tcMar>
              <w:left w:w="10" w:type="dxa"/>
              <w:right w:w="10" w:type="dxa"/>
            </w:tcMar>
            <w:vAlign w:val="bottom"/>
          </w:tcPr>
          <w:p w14:paraId="61EAFE2F" w14:textId="77777777" w:rsidR="00AE12A4" w:rsidRPr="001D2B1B" w:rsidRDefault="00AE12A4" w:rsidP="00AE12A4">
            <w:pPr>
              <w:keepNext/>
              <w:adjustRightInd w:val="0"/>
              <w:spacing w:before="10" w:after="10"/>
              <w:jc w:val="center"/>
              <w:rPr>
                <w:sz w:val="18"/>
                <w:szCs w:val="18"/>
              </w:rPr>
            </w:pPr>
            <w:r w:rsidRPr="001D2B1B">
              <w:rPr>
                <w:sz w:val="18"/>
                <w:szCs w:val="18"/>
              </w:rPr>
              <w:t>15</w:t>
            </w:r>
          </w:p>
        </w:tc>
        <w:tc>
          <w:tcPr>
            <w:tcW w:w="851" w:type="dxa"/>
            <w:tcBorders>
              <w:top w:val="nil"/>
              <w:left w:val="nil"/>
              <w:bottom w:val="single" w:sz="4" w:space="0" w:color="000000"/>
              <w:right w:val="nil"/>
            </w:tcBorders>
            <w:shd w:val="clear" w:color="auto" w:fill="FFFFFF"/>
            <w:tcMar>
              <w:left w:w="10" w:type="dxa"/>
              <w:right w:w="10" w:type="dxa"/>
            </w:tcMar>
            <w:vAlign w:val="bottom"/>
          </w:tcPr>
          <w:p w14:paraId="0F262E83" w14:textId="77777777" w:rsidR="00AE12A4" w:rsidRPr="001D2B1B" w:rsidRDefault="00AE12A4" w:rsidP="00AE12A4">
            <w:pPr>
              <w:keepNext/>
              <w:adjustRightInd w:val="0"/>
              <w:spacing w:before="10" w:after="10"/>
              <w:jc w:val="center"/>
              <w:rPr>
                <w:sz w:val="18"/>
                <w:szCs w:val="18"/>
              </w:rPr>
            </w:pPr>
            <w:r w:rsidRPr="001D2B1B">
              <w:rPr>
                <w:sz w:val="18"/>
                <w:szCs w:val="18"/>
              </w:rPr>
              <w:t>18</w:t>
            </w:r>
          </w:p>
        </w:tc>
        <w:tc>
          <w:tcPr>
            <w:tcW w:w="851" w:type="dxa"/>
            <w:tcBorders>
              <w:top w:val="nil"/>
              <w:left w:val="nil"/>
              <w:bottom w:val="single" w:sz="4" w:space="0" w:color="000000"/>
              <w:right w:val="nil"/>
            </w:tcBorders>
            <w:shd w:val="clear" w:color="auto" w:fill="FFFFFF"/>
            <w:tcMar>
              <w:left w:w="10" w:type="dxa"/>
              <w:right w:w="10" w:type="dxa"/>
            </w:tcMar>
            <w:vAlign w:val="bottom"/>
          </w:tcPr>
          <w:p w14:paraId="46D31E79" w14:textId="77777777" w:rsidR="00AE12A4" w:rsidRPr="001D2B1B" w:rsidRDefault="00AE12A4" w:rsidP="00AE12A4">
            <w:pPr>
              <w:keepNext/>
              <w:adjustRightInd w:val="0"/>
              <w:spacing w:before="10" w:after="10"/>
              <w:jc w:val="center"/>
              <w:rPr>
                <w:sz w:val="18"/>
                <w:szCs w:val="18"/>
              </w:rPr>
            </w:pPr>
            <w:r w:rsidRPr="001D2B1B">
              <w:rPr>
                <w:sz w:val="18"/>
                <w:szCs w:val="18"/>
              </w:rPr>
              <w:t>21</w:t>
            </w:r>
          </w:p>
        </w:tc>
        <w:tc>
          <w:tcPr>
            <w:tcW w:w="851" w:type="dxa"/>
            <w:tcBorders>
              <w:top w:val="nil"/>
              <w:left w:val="nil"/>
              <w:bottom w:val="single" w:sz="4" w:space="0" w:color="000000"/>
              <w:right w:val="nil"/>
            </w:tcBorders>
            <w:shd w:val="clear" w:color="auto" w:fill="FFFFFF"/>
            <w:tcMar>
              <w:left w:w="10" w:type="dxa"/>
              <w:right w:w="10" w:type="dxa"/>
            </w:tcMar>
            <w:vAlign w:val="bottom"/>
          </w:tcPr>
          <w:p w14:paraId="2C44DB5B" w14:textId="77777777" w:rsidR="00AE12A4" w:rsidRPr="001D2B1B" w:rsidRDefault="00AE12A4" w:rsidP="00AE12A4">
            <w:pPr>
              <w:keepNext/>
              <w:adjustRightInd w:val="0"/>
              <w:spacing w:before="10" w:after="10"/>
              <w:jc w:val="center"/>
              <w:rPr>
                <w:sz w:val="18"/>
                <w:szCs w:val="18"/>
              </w:rPr>
            </w:pPr>
            <w:r w:rsidRPr="001D2B1B">
              <w:rPr>
                <w:sz w:val="18"/>
                <w:szCs w:val="18"/>
              </w:rPr>
              <w:t>24</w:t>
            </w:r>
          </w:p>
        </w:tc>
      </w:tr>
      <w:tr w:rsidR="001D2B1B" w:rsidRPr="001D2B1B" w14:paraId="4ED9AF2C" w14:textId="77777777" w:rsidTr="00C92DB6">
        <w:trPr>
          <w:cantSplit/>
        </w:trPr>
        <w:tc>
          <w:tcPr>
            <w:tcW w:w="2102" w:type="dxa"/>
            <w:tcBorders>
              <w:top w:val="nil"/>
              <w:left w:val="nil"/>
              <w:bottom w:val="nil"/>
              <w:right w:val="nil"/>
            </w:tcBorders>
            <w:shd w:val="clear" w:color="auto" w:fill="FFFFFF"/>
            <w:tcMar>
              <w:left w:w="10" w:type="dxa"/>
              <w:right w:w="10" w:type="dxa"/>
            </w:tcMar>
          </w:tcPr>
          <w:p w14:paraId="5A29DF73" w14:textId="77777777" w:rsidR="00AE12A4" w:rsidRPr="001D2B1B" w:rsidRDefault="00AE12A4" w:rsidP="00AE12A4">
            <w:pPr>
              <w:keepNext/>
              <w:adjustRightInd w:val="0"/>
              <w:spacing w:before="10" w:after="10"/>
              <w:rPr>
                <w:sz w:val="18"/>
                <w:szCs w:val="18"/>
              </w:rPr>
            </w:pPr>
            <w:r w:rsidRPr="001D2B1B">
              <w:rPr>
                <w:sz w:val="18"/>
                <w:szCs w:val="18"/>
              </w:rPr>
              <w:t>IMFINZI + chemotherapy</w:t>
            </w:r>
          </w:p>
        </w:tc>
        <w:tc>
          <w:tcPr>
            <w:tcW w:w="851" w:type="dxa"/>
            <w:tcBorders>
              <w:top w:val="nil"/>
              <w:left w:val="nil"/>
              <w:bottom w:val="nil"/>
              <w:right w:val="nil"/>
            </w:tcBorders>
            <w:shd w:val="clear" w:color="auto" w:fill="FFFFFF"/>
            <w:tcMar>
              <w:left w:w="10" w:type="dxa"/>
              <w:right w:w="10" w:type="dxa"/>
            </w:tcMar>
          </w:tcPr>
          <w:p w14:paraId="136E1326" w14:textId="77777777" w:rsidR="00AE12A4" w:rsidRPr="001D2B1B" w:rsidRDefault="00AE12A4" w:rsidP="00AE12A4">
            <w:pPr>
              <w:keepNext/>
              <w:adjustRightInd w:val="0"/>
              <w:spacing w:before="10" w:after="10"/>
              <w:jc w:val="center"/>
              <w:rPr>
                <w:sz w:val="18"/>
                <w:szCs w:val="18"/>
              </w:rPr>
            </w:pPr>
            <w:r w:rsidRPr="001D2B1B">
              <w:rPr>
                <w:sz w:val="18"/>
                <w:szCs w:val="18"/>
              </w:rPr>
              <w:t>268</w:t>
            </w:r>
          </w:p>
        </w:tc>
        <w:tc>
          <w:tcPr>
            <w:tcW w:w="851" w:type="dxa"/>
            <w:tcBorders>
              <w:top w:val="nil"/>
              <w:left w:val="nil"/>
              <w:bottom w:val="nil"/>
              <w:right w:val="nil"/>
            </w:tcBorders>
            <w:shd w:val="clear" w:color="auto" w:fill="FFFFFF"/>
            <w:tcMar>
              <w:left w:w="10" w:type="dxa"/>
              <w:right w:w="10" w:type="dxa"/>
            </w:tcMar>
          </w:tcPr>
          <w:p w14:paraId="00E16084" w14:textId="77777777" w:rsidR="00AE12A4" w:rsidRPr="001D2B1B" w:rsidRDefault="00AE12A4" w:rsidP="00AE12A4">
            <w:pPr>
              <w:keepNext/>
              <w:adjustRightInd w:val="0"/>
              <w:spacing w:before="10" w:after="10"/>
              <w:jc w:val="center"/>
              <w:rPr>
                <w:sz w:val="18"/>
                <w:szCs w:val="18"/>
              </w:rPr>
            </w:pPr>
            <w:r w:rsidRPr="001D2B1B">
              <w:rPr>
                <w:sz w:val="18"/>
                <w:szCs w:val="18"/>
              </w:rPr>
              <w:t>220</w:t>
            </w:r>
          </w:p>
        </w:tc>
        <w:tc>
          <w:tcPr>
            <w:tcW w:w="851" w:type="dxa"/>
            <w:tcBorders>
              <w:top w:val="nil"/>
              <w:left w:val="nil"/>
              <w:bottom w:val="nil"/>
              <w:right w:val="nil"/>
            </w:tcBorders>
            <w:shd w:val="clear" w:color="auto" w:fill="FFFFFF"/>
            <w:tcMar>
              <w:left w:w="10" w:type="dxa"/>
              <w:right w:w="10" w:type="dxa"/>
            </w:tcMar>
          </w:tcPr>
          <w:p w14:paraId="614054E9" w14:textId="77777777" w:rsidR="00AE12A4" w:rsidRPr="001D2B1B" w:rsidRDefault="00AE12A4" w:rsidP="00AE12A4">
            <w:pPr>
              <w:keepNext/>
              <w:adjustRightInd w:val="0"/>
              <w:spacing w:before="10" w:after="10"/>
              <w:jc w:val="center"/>
              <w:rPr>
                <w:sz w:val="18"/>
                <w:szCs w:val="18"/>
              </w:rPr>
            </w:pPr>
            <w:r w:rsidRPr="001D2B1B">
              <w:rPr>
                <w:sz w:val="18"/>
                <w:szCs w:val="18"/>
              </w:rPr>
              <w:t>119</w:t>
            </w:r>
          </w:p>
        </w:tc>
        <w:tc>
          <w:tcPr>
            <w:tcW w:w="851" w:type="dxa"/>
            <w:tcBorders>
              <w:top w:val="nil"/>
              <w:left w:val="nil"/>
              <w:bottom w:val="nil"/>
              <w:right w:val="nil"/>
            </w:tcBorders>
            <w:shd w:val="clear" w:color="auto" w:fill="FFFFFF"/>
            <w:tcMar>
              <w:left w:w="10" w:type="dxa"/>
              <w:right w:w="10" w:type="dxa"/>
            </w:tcMar>
          </w:tcPr>
          <w:p w14:paraId="7C0647E2" w14:textId="77777777" w:rsidR="00AE12A4" w:rsidRPr="001D2B1B" w:rsidRDefault="00AE12A4" w:rsidP="00AE12A4">
            <w:pPr>
              <w:keepNext/>
              <w:adjustRightInd w:val="0"/>
              <w:spacing w:before="10" w:after="10"/>
              <w:jc w:val="center"/>
              <w:rPr>
                <w:sz w:val="18"/>
                <w:szCs w:val="18"/>
              </w:rPr>
            </w:pPr>
            <w:r w:rsidRPr="001D2B1B">
              <w:rPr>
                <w:sz w:val="18"/>
                <w:szCs w:val="18"/>
              </w:rPr>
              <w:t>54</w:t>
            </w:r>
          </w:p>
        </w:tc>
        <w:tc>
          <w:tcPr>
            <w:tcW w:w="851" w:type="dxa"/>
            <w:tcBorders>
              <w:top w:val="nil"/>
              <w:left w:val="nil"/>
              <w:bottom w:val="nil"/>
              <w:right w:val="nil"/>
            </w:tcBorders>
            <w:shd w:val="clear" w:color="auto" w:fill="FFFFFF"/>
            <w:tcMar>
              <w:left w:w="10" w:type="dxa"/>
              <w:right w:w="10" w:type="dxa"/>
            </w:tcMar>
          </w:tcPr>
          <w:p w14:paraId="18009B38" w14:textId="77777777" w:rsidR="00AE12A4" w:rsidRPr="001D2B1B" w:rsidRDefault="00AE12A4" w:rsidP="00AE12A4">
            <w:pPr>
              <w:keepNext/>
              <w:adjustRightInd w:val="0"/>
              <w:spacing w:before="10" w:after="10"/>
              <w:jc w:val="center"/>
              <w:rPr>
                <w:sz w:val="18"/>
                <w:szCs w:val="18"/>
              </w:rPr>
            </w:pPr>
            <w:r w:rsidRPr="001D2B1B">
              <w:rPr>
                <w:sz w:val="18"/>
                <w:szCs w:val="18"/>
              </w:rPr>
              <w:t>34</w:t>
            </w:r>
          </w:p>
        </w:tc>
        <w:tc>
          <w:tcPr>
            <w:tcW w:w="851" w:type="dxa"/>
            <w:tcBorders>
              <w:top w:val="nil"/>
              <w:left w:val="nil"/>
              <w:bottom w:val="nil"/>
              <w:right w:val="nil"/>
            </w:tcBorders>
            <w:shd w:val="clear" w:color="auto" w:fill="FFFFFF"/>
            <w:tcMar>
              <w:left w:w="10" w:type="dxa"/>
              <w:right w:w="10" w:type="dxa"/>
            </w:tcMar>
          </w:tcPr>
          <w:p w14:paraId="6A4F7F65" w14:textId="77777777" w:rsidR="00AE12A4" w:rsidRPr="001D2B1B" w:rsidRDefault="00AE12A4" w:rsidP="00AE12A4">
            <w:pPr>
              <w:keepNext/>
              <w:adjustRightInd w:val="0"/>
              <w:spacing w:before="10" w:after="10"/>
              <w:jc w:val="center"/>
              <w:rPr>
                <w:sz w:val="18"/>
                <w:szCs w:val="18"/>
              </w:rPr>
            </w:pPr>
            <w:r w:rsidRPr="001D2B1B">
              <w:rPr>
                <w:sz w:val="18"/>
                <w:szCs w:val="18"/>
              </w:rPr>
              <w:t>22</w:t>
            </w:r>
          </w:p>
        </w:tc>
        <w:tc>
          <w:tcPr>
            <w:tcW w:w="851" w:type="dxa"/>
            <w:tcBorders>
              <w:top w:val="nil"/>
              <w:left w:val="nil"/>
              <w:bottom w:val="nil"/>
              <w:right w:val="nil"/>
            </w:tcBorders>
            <w:shd w:val="clear" w:color="auto" w:fill="FFFFFF"/>
            <w:tcMar>
              <w:left w:w="10" w:type="dxa"/>
              <w:right w:w="10" w:type="dxa"/>
            </w:tcMar>
          </w:tcPr>
          <w:p w14:paraId="06D72D8C" w14:textId="77777777" w:rsidR="00AE12A4" w:rsidRPr="001D2B1B" w:rsidRDefault="00AE12A4" w:rsidP="00AE12A4">
            <w:pPr>
              <w:keepNext/>
              <w:adjustRightInd w:val="0"/>
              <w:spacing w:before="10" w:after="10"/>
              <w:jc w:val="center"/>
              <w:rPr>
                <w:sz w:val="18"/>
                <w:szCs w:val="18"/>
              </w:rPr>
            </w:pPr>
            <w:r w:rsidRPr="001D2B1B">
              <w:rPr>
                <w:sz w:val="18"/>
                <w:szCs w:val="18"/>
              </w:rPr>
              <w:t>10</w:t>
            </w:r>
          </w:p>
        </w:tc>
        <w:tc>
          <w:tcPr>
            <w:tcW w:w="851" w:type="dxa"/>
            <w:tcBorders>
              <w:top w:val="nil"/>
              <w:left w:val="nil"/>
              <w:bottom w:val="nil"/>
              <w:right w:val="nil"/>
            </w:tcBorders>
            <w:shd w:val="clear" w:color="auto" w:fill="FFFFFF"/>
            <w:tcMar>
              <w:left w:w="10" w:type="dxa"/>
              <w:right w:w="10" w:type="dxa"/>
            </w:tcMar>
          </w:tcPr>
          <w:p w14:paraId="07FAFDE6" w14:textId="77777777" w:rsidR="00AE12A4" w:rsidRPr="001D2B1B" w:rsidRDefault="00AE12A4" w:rsidP="00AE12A4">
            <w:pPr>
              <w:keepNext/>
              <w:adjustRightInd w:val="0"/>
              <w:spacing w:before="10" w:after="10"/>
              <w:jc w:val="center"/>
              <w:rPr>
                <w:sz w:val="18"/>
                <w:szCs w:val="18"/>
              </w:rPr>
            </w:pPr>
            <w:r w:rsidRPr="001D2B1B">
              <w:rPr>
                <w:sz w:val="18"/>
                <w:szCs w:val="18"/>
              </w:rPr>
              <w:t>0</w:t>
            </w:r>
          </w:p>
        </w:tc>
        <w:tc>
          <w:tcPr>
            <w:tcW w:w="851" w:type="dxa"/>
            <w:tcBorders>
              <w:top w:val="nil"/>
              <w:left w:val="nil"/>
              <w:bottom w:val="nil"/>
              <w:right w:val="nil"/>
            </w:tcBorders>
            <w:shd w:val="clear" w:color="auto" w:fill="FFFFFF"/>
            <w:tcMar>
              <w:left w:w="10" w:type="dxa"/>
              <w:right w:w="10" w:type="dxa"/>
            </w:tcMar>
          </w:tcPr>
          <w:p w14:paraId="42EB1036" w14:textId="77777777" w:rsidR="00AE12A4" w:rsidRPr="001D2B1B" w:rsidRDefault="00AE12A4" w:rsidP="00AE12A4">
            <w:pPr>
              <w:keepNext/>
              <w:adjustRightInd w:val="0"/>
              <w:spacing w:before="10" w:after="10"/>
              <w:jc w:val="center"/>
              <w:rPr>
                <w:sz w:val="18"/>
                <w:szCs w:val="18"/>
              </w:rPr>
            </w:pPr>
            <w:r w:rsidRPr="001D2B1B">
              <w:rPr>
                <w:sz w:val="18"/>
                <w:szCs w:val="18"/>
              </w:rPr>
              <w:t>0</w:t>
            </w:r>
          </w:p>
        </w:tc>
      </w:tr>
      <w:tr w:rsidR="001D2B1B" w:rsidRPr="001D2B1B" w14:paraId="17075E17" w14:textId="77777777" w:rsidTr="00C92DB6">
        <w:trPr>
          <w:cantSplit/>
        </w:trPr>
        <w:tc>
          <w:tcPr>
            <w:tcW w:w="2102" w:type="dxa"/>
            <w:tcBorders>
              <w:top w:val="nil"/>
              <w:left w:val="nil"/>
              <w:bottom w:val="nil"/>
              <w:right w:val="nil"/>
            </w:tcBorders>
            <w:shd w:val="clear" w:color="auto" w:fill="FFFFFF"/>
            <w:tcMar>
              <w:left w:w="10" w:type="dxa"/>
              <w:right w:w="10" w:type="dxa"/>
            </w:tcMar>
          </w:tcPr>
          <w:p w14:paraId="102216BC" w14:textId="77777777" w:rsidR="00AE12A4" w:rsidRPr="001D2B1B" w:rsidRDefault="00AE12A4" w:rsidP="00AE12A4">
            <w:pPr>
              <w:adjustRightInd w:val="0"/>
              <w:spacing w:before="10" w:after="10"/>
              <w:rPr>
                <w:sz w:val="18"/>
                <w:szCs w:val="18"/>
              </w:rPr>
            </w:pPr>
            <w:r w:rsidRPr="001D2B1B">
              <w:rPr>
                <w:sz w:val="18"/>
                <w:szCs w:val="18"/>
              </w:rPr>
              <w:t>chemotherapy</w:t>
            </w:r>
          </w:p>
        </w:tc>
        <w:tc>
          <w:tcPr>
            <w:tcW w:w="851" w:type="dxa"/>
            <w:tcBorders>
              <w:top w:val="nil"/>
              <w:left w:val="nil"/>
              <w:bottom w:val="nil"/>
              <w:right w:val="nil"/>
            </w:tcBorders>
            <w:shd w:val="clear" w:color="auto" w:fill="FFFFFF"/>
            <w:tcMar>
              <w:left w:w="10" w:type="dxa"/>
              <w:right w:w="10" w:type="dxa"/>
            </w:tcMar>
          </w:tcPr>
          <w:p w14:paraId="06CEE56B" w14:textId="77777777" w:rsidR="00AE12A4" w:rsidRPr="001D2B1B" w:rsidRDefault="00AE12A4" w:rsidP="00AE12A4">
            <w:pPr>
              <w:adjustRightInd w:val="0"/>
              <w:spacing w:before="10" w:after="10"/>
              <w:jc w:val="center"/>
              <w:rPr>
                <w:sz w:val="18"/>
                <w:szCs w:val="18"/>
              </w:rPr>
            </w:pPr>
            <w:r w:rsidRPr="001D2B1B">
              <w:rPr>
                <w:sz w:val="18"/>
                <w:szCs w:val="18"/>
              </w:rPr>
              <w:t>269</w:t>
            </w:r>
          </w:p>
        </w:tc>
        <w:tc>
          <w:tcPr>
            <w:tcW w:w="851" w:type="dxa"/>
            <w:tcBorders>
              <w:top w:val="nil"/>
              <w:left w:val="nil"/>
              <w:bottom w:val="nil"/>
              <w:right w:val="nil"/>
            </w:tcBorders>
            <w:shd w:val="clear" w:color="auto" w:fill="FFFFFF"/>
            <w:tcMar>
              <w:left w:w="10" w:type="dxa"/>
              <w:right w:w="10" w:type="dxa"/>
            </w:tcMar>
          </w:tcPr>
          <w:p w14:paraId="4A43F969" w14:textId="77777777" w:rsidR="00AE12A4" w:rsidRPr="001D2B1B" w:rsidRDefault="00AE12A4" w:rsidP="00AE12A4">
            <w:pPr>
              <w:adjustRightInd w:val="0"/>
              <w:spacing w:before="10" w:after="10"/>
              <w:jc w:val="center"/>
              <w:rPr>
                <w:sz w:val="18"/>
                <w:szCs w:val="18"/>
              </w:rPr>
            </w:pPr>
            <w:r w:rsidRPr="001D2B1B">
              <w:rPr>
                <w:sz w:val="18"/>
                <w:szCs w:val="18"/>
              </w:rPr>
              <w:t>194</w:t>
            </w:r>
          </w:p>
        </w:tc>
        <w:tc>
          <w:tcPr>
            <w:tcW w:w="851" w:type="dxa"/>
            <w:tcBorders>
              <w:top w:val="nil"/>
              <w:left w:val="nil"/>
              <w:bottom w:val="nil"/>
              <w:right w:val="nil"/>
            </w:tcBorders>
            <w:shd w:val="clear" w:color="auto" w:fill="FFFFFF"/>
            <w:tcMar>
              <w:left w:w="10" w:type="dxa"/>
              <w:right w:w="10" w:type="dxa"/>
            </w:tcMar>
          </w:tcPr>
          <w:p w14:paraId="2CC40C2F" w14:textId="77777777" w:rsidR="00AE12A4" w:rsidRPr="001D2B1B" w:rsidRDefault="00AE12A4" w:rsidP="00AE12A4">
            <w:pPr>
              <w:adjustRightInd w:val="0"/>
              <w:spacing w:before="10" w:after="10"/>
              <w:jc w:val="center"/>
              <w:rPr>
                <w:sz w:val="18"/>
                <w:szCs w:val="18"/>
              </w:rPr>
            </w:pPr>
            <w:r w:rsidRPr="001D2B1B">
              <w:rPr>
                <w:sz w:val="18"/>
                <w:szCs w:val="18"/>
              </w:rPr>
              <w:t>109</w:t>
            </w:r>
          </w:p>
        </w:tc>
        <w:tc>
          <w:tcPr>
            <w:tcW w:w="851" w:type="dxa"/>
            <w:tcBorders>
              <w:top w:val="nil"/>
              <w:left w:val="nil"/>
              <w:bottom w:val="nil"/>
              <w:right w:val="nil"/>
            </w:tcBorders>
            <w:shd w:val="clear" w:color="auto" w:fill="FFFFFF"/>
            <w:tcMar>
              <w:left w:w="10" w:type="dxa"/>
              <w:right w:w="10" w:type="dxa"/>
            </w:tcMar>
          </w:tcPr>
          <w:p w14:paraId="78143525" w14:textId="77777777" w:rsidR="00AE12A4" w:rsidRPr="001D2B1B" w:rsidRDefault="00AE12A4" w:rsidP="00AE12A4">
            <w:pPr>
              <w:adjustRightInd w:val="0"/>
              <w:spacing w:before="10" w:after="10"/>
              <w:jc w:val="center"/>
              <w:rPr>
                <w:sz w:val="18"/>
                <w:szCs w:val="18"/>
              </w:rPr>
            </w:pPr>
            <w:r w:rsidRPr="001D2B1B">
              <w:rPr>
                <w:sz w:val="18"/>
                <w:szCs w:val="18"/>
              </w:rPr>
              <w:t>30</w:t>
            </w:r>
          </w:p>
        </w:tc>
        <w:tc>
          <w:tcPr>
            <w:tcW w:w="851" w:type="dxa"/>
            <w:tcBorders>
              <w:top w:val="nil"/>
              <w:left w:val="nil"/>
              <w:bottom w:val="nil"/>
              <w:right w:val="nil"/>
            </w:tcBorders>
            <w:shd w:val="clear" w:color="auto" w:fill="FFFFFF"/>
            <w:tcMar>
              <w:left w:w="10" w:type="dxa"/>
              <w:right w:w="10" w:type="dxa"/>
            </w:tcMar>
          </w:tcPr>
          <w:p w14:paraId="3A47D6FC" w14:textId="77777777" w:rsidR="00AE12A4" w:rsidRPr="001D2B1B" w:rsidRDefault="00AE12A4" w:rsidP="00AE12A4">
            <w:pPr>
              <w:adjustRightInd w:val="0"/>
              <w:spacing w:before="10" w:after="10"/>
              <w:jc w:val="center"/>
              <w:rPr>
                <w:sz w:val="18"/>
                <w:szCs w:val="18"/>
              </w:rPr>
            </w:pPr>
            <w:r w:rsidRPr="001D2B1B">
              <w:rPr>
                <w:sz w:val="18"/>
                <w:szCs w:val="18"/>
              </w:rPr>
              <w:t>9</w:t>
            </w:r>
          </w:p>
        </w:tc>
        <w:tc>
          <w:tcPr>
            <w:tcW w:w="851" w:type="dxa"/>
            <w:tcBorders>
              <w:top w:val="nil"/>
              <w:left w:val="nil"/>
              <w:bottom w:val="nil"/>
              <w:right w:val="nil"/>
            </w:tcBorders>
            <w:shd w:val="clear" w:color="auto" w:fill="FFFFFF"/>
            <w:tcMar>
              <w:left w:w="10" w:type="dxa"/>
              <w:right w:w="10" w:type="dxa"/>
            </w:tcMar>
          </w:tcPr>
          <w:p w14:paraId="710F55D7" w14:textId="77777777" w:rsidR="00AE12A4" w:rsidRPr="001D2B1B" w:rsidRDefault="00AE12A4" w:rsidP="00AE12A4">
            <w:pPr>
              <w:adjustRightInd w:val="0"/>
              <w:spacing w:before="10" w:after="10"/>
              <w:jc w:val="center"/>
              <w:rPr>
                <w:sz w:val="18"/>
                <w:szCs w:val="18"/>
              </w:rPr>
            </w:pPr>
            <w:r w:rsidRPr="001D2B1B">
              <w:rPr>
                <w:sz w:val="18"/>
                <w:szCs w:val="18"/>
              </w:rPr>
              <w:t>7</w:t>
            </w:r>
          </w:p>
        </w:tc>
        <w:tc>
          <w:tcPr>
            <w:tcW w:w="851" w:type="dxa"/>
            <w:tcBorders>
              <w:top w:val="nil"/>
              <w:left w:val="nil"/>
              <w:bottom w:val="nil"/>
              <w:right w:val="nil"/>
            </w:tcBorders>
            <w:shd w:val="clear" w:color="auto" w:fill="FFFFFF"/>
            <w:tcMar>
              <w:left w:w="10" w:type="dxa"/>
              <w:right w:w="10" w:type="dxa"/>
            </w:tcMar>
          </w:tcPr>
          <w:p w14:paraId="745D0034" w14:textId="77777777" w:rsidR="00AE12A4" w:rsidRPr="001D2B1B" w:rsidRDefault="00AE12A4" w:rsidP="00AE12A4">
            <w:pPr>
              <w:adjustRightInd w:val="0"/>
              <w:spacing w:before="10" w:after="10"/>
              <w:jc w:val="center"/>
              <w:rPr>
                <w:sz w:val="18"/>
                <w:szCs w:val="18"/>
              </w:rPr>
            </w:pPr>
            <w:r w:rsidRPr="001D2B1B">
              <w:rPr>
                <w:sz w:val="18"/>
                <w:szCs w:val="18"/>
              </w:rPr>
              <w:t>0</w:t>
            </w:r>
          </w:p>
        </w:tc>
        <w:tc>
          <w:tcPr>
            <w:tcW w:w="851" w:type="dxa"/>
            <w:tcBorders>
              <w:top w:val="nil"/>
              <w:left w:val="nil"/>
              <w:bottom w:val="nil"/>
              <w:right w:val="nil"/>
            </w:tcBorders>
            <w:shd w:val="clear" w:color="auto" w:fill="FFFFFF"/>
            <w:tcMar>
              <w:left w:w="10" w:type="dxa"/>
              <w:right w:w="10" w:type="dxa"/>
            </w:tcMar>
          </w:tcPr>
          <w:p w14:paraId="2EDDC8B2" w14:textId="77777777" w:rsidR="00AE12A4" w:rsidRPr="001D2B1B" w:rsidRDefault="00AE12A4" w:rsidP="00AE12A4">
            <w:pPr>
              <w:adjustRightInd w:val="0"/>
              <w:spacing w:before="10" w:after="10"/>
              <w:jc w:val="center"/>
              <w:rPr>
                <w:sz w:val="18"/>
                <w:szCs w:val="18"/>
              </w:rPr>
            </w:pPr>
            <w:r w:rsidRPr="001D2B1B">
              <w:rPr>
                <w:sz w:val="18"/>
                <w:szCs w:val="18"/>
              </w:rPr>
              <w:t>0</w:t>
            </w:r>
          </w:p>
        </w:tc>
        <w:tc>
          <w:tcPr>
            <w:tcW w:w="851" w:type="dxa"/>
            <w:tcBorders>
              <w:top w:val="nil"/>
              <w:left w:val="nil"/>
              <w:bottom w:val="nil"/>
              <w:right w:val="nil"/>
            </w:tcBorders>
            <w:shd w:val="clear" w:color="auto" w:fill="FFFFFF"/>
            <w:tcMar>
              <w:left w:w="10" w:type="dxa"/>
              <w:right w:w="10" w:type="dxa"/>
            </w:tcMar>
          </w:tcPr>
          <w:p w14:paraId="0D692D9B" w14:textId="77777777" w:rsidR="00AE12A4" w:rsidRPr="001D2B1B" w:rsidRDefault="00AE12A4" w:rsidP="00AE12A4">
            <w:pPr>
              <w:adjustRightInd w:val="0"/>
              <w:spacing w:before="10" w:after="10"/>
              <w:jc w:val="center"/>
              <w:rPr>
                <w:sz w:val="18"/>
                <w:szCs w:val="18"/>
              </w:rPr>
            </w:pPr>
            <w:r w:rsidRPr="001D2B1B">
              <w:rPr>
                <w:sz w:val="18"/>
                <w:szCs w:val="18"/>
              </w:rPr>
              <w:t>0</w:t>
            </w:r>
          </w:p>
        </w:tc>
      </w:tr>
    </w:tbl>
    <w:p w14:paraId="10457FD1" w14:textId="39390D96" w:rsidR="00AE12A4" w:rsidRPr="001D2B1B" w:rsidRDefault="00AE12A4" w:rsidP="00100A9B">
      <w:pPr>
        <w:keepNext/>
        <w:autoSpaceDE w:val="0"/>
        <w:autoSpaceDN w:val="0"/>
        <w:adjustRightInd w:val="0"/>
        <w:rPr>
          <w:lang w:eastAsia="en-GB"/>
        </w:rPr>
      </w:pPr>
      <w:r>
        <w:br/>
      </w:r>
    </w:p>
    <w:p w14:paraId="7580A5F4" w14:textId="77777777" w:rsidR="00C92DB6" w:rsidRPr="001D2B1B" w:rsidRDefault="00C92DB6" w:rsidP="00EB701E">
      <w:pPr>
        <w:pStyle w:val="Paragraph"/>
        <w:rPr>
          <w:i/>
        </w:rPr>
      </w:pPr>
      <w:r>
        <w:t>&lt;&lt;END_SECTION&gt;&gt;</w:t>
        <w:br/>
      </w:r>
    </w:p>
    <w:p w14:paraId="096DE8BE" w14:textId="636B71CE" w:rsidR="00100A9B" w:rsidRPr="00010609" w:rsidRDefault="00100A9B" w:rsidP="00010609">
      <w:pPr>
        <w:pStyle w:val="Paragraph"/>
        <w:rPr>
          <w:i/>
          <w:iCs/>
        </w:rPr>
      </w:pPr>
      <w:r>
        <w:t>&lt;&lt;START_SUBHEADING&gt;&gt;Subgroup analysis:&lt;&lt;END_SUBHEADING&gt;&gt;</w:t>
        <w:br/>
      </w:r>
    </w:p>
    <w:p w14:paraId="588666F0" w14:textId="20D5893A" w:rsidR="00100A9B" w:rsidRPr="001D2B1B" w:rsidRDefault="00100A9B" w:rsidP="00010609">
      <w:pPr>
        <w:pStyle w:val="Paragraph"/>
      </w:pPr>
      <w:r>
        <w:t>&lt;&lt;START_SECTION&gt;&gt;The improvements in OS in favour of patients receiving IMFINZI + chemotherapy compared to those receiving chemotherapy alone, were consistently observed across the prespecified subgroups based on demographics, geographical region, carboplatin or cisplatin use and disease characteristics.&lt;&lt;END_SECTION&gt;&gt;</w:t>
        <w:br/>
      </w:r>
    </w:p>
    <w:p w14:paraId="1C08D532" w14:textId="42D81058" w:rsidR="00100A9B" w:rsidRPr="00010609" w:rsidRDefault="00100A9B" w:rsidP="00010609">
      <w:pPr>
        <w:pStyle w:val="Paragraph"/>
        <w:rPr>
          <w:i/>
          <w:iCs/>
        </w:rPr>
      </w:pPr>
      <w:r>
        <w:t>&lt;&lt;START_SUBHEADING&gt;&gt;Change from baseline in lung cancer symptoms over 12 months (mixed model for repeated measures):&lt;&lt;END_SUBHEADING&gt;&gt;</w:t>
        <w:br/>
      </w:r>
    </w:p>
    <w:p w14:paraId="19E7981D" w14:textId="0F7A022E" w:rsidR="00100A9B" w:rsidRPr="001D2B1B" w:rsidRDefault="00100A9B" w:rsidP="00010609">
      <w:pPr>
        <w:pStyle w:val="Paragraph"/>
      </w:pPr>
      <w:r>
        <w:t>&lt;&lt;START_SECTION&gt;&gt;IMFINZI + chemotherapy improved appetite loss by demonstrating a statistically significant difference in mean change from baseline versus chemotherapy alone during the overall time period from randomisation until 12 months (Estimated mean difference -4.5; 99% CI -9.04, -0.04; p=0.009). Both treatment arms demonstrated numerical symptom reduction in cough, chest pain, dyspnoea and fatigue over the same time period.</w:t>
        <w:br/>
        <w:br/>
      </w:r>
    </w:p>
    <w:p w14:paraId="64C345CF" w14:textId="7A11DD5D" w:rsidR="00100A9B" w:rsidRPr="001D2B1B" w:rsidRDefault="00100A9B" w:rsidP="00010609">
      <w:pPr>
        <w:pStyle w:val="Paragraph"/>
      </w:pPr>
      <w:r>
        <w:t>Patient-reported outcome results should be interpreted in the context of the open-label study design.</w:t>
        <w:br/>
      </w:r>
    </w:p>
    <w:p w14:paraId="1A663C36" w14:textId="08754BC6" w:rsidR="001A5E36" w:rsidRPr="001D2B1B" w:rsidRDefault="001A5E36" w:rsidP="00010609">
      <w:pPr>
        <w:pStyle w:val="Paragraph"/>
      </w:pPr>
      <w:r>
        <w:t>In the exploratory subgroup analyses of OS based on the planned platinum chemotherapy received at cycle 1, the HR was 0.70 (95% CI 0.55, 0.89) in patients who received carboplatin, and the HR was 0.88 (95% CI 0.55, 1.41) in patients who received cisplatin. &lt;&lt;END_SECTION&gt;&gt;</w:t>
        <w:br/>
      </w:r>
    </w:p>
    <w:p w14:paraId="5BBDE30C" w14:textId="77777777" w:rsidR="001A3992" w:rsidRPr="001D2B1B" w:rsidRDefault="007403BD" w:rsidP="003B7CFF">
      <w:pPr>
        <w:pStyle w:val="Heading2"/>
      </w:pPr>
      <w:r>
        <w:t>&lt;&lt;START_SUBHEADING&gt;&gt;Pharmacokinetic properties&lt;&lt;END_SUBHEADING&gt;&gt;</w:t>
        <w:br/>
      </w:r>
    </w:p>
    <w:p w14:paraId="2FF4AE80" w14:textId="0C148E07" w:rsidR="00A36DDB" w:rsidRPr="001D2B1B" w:rsidRDefault="00A36DDB" w:rsidP="002145FB">
      <w:pPr>
        <w:pStyle w:val="Paragraph"/>
      </w:pPr>
      <w:r>
        <w:t xml:space="preserve">&lt;&lt;START_SECTION&gt;&gt;The PK of durvalumab was assessed for both IMFINZI as a single agent and in combination with chemotherapy. There was no clinically meaningful difference between the PK of durvalumab as a single agent and in combination with chemotherapy. </w:t>
        <w:br/>
        <w:br/>
      </w:r>
    </w:p>
    <w:p w14:paraId="1EBC3A46" w14:textId="4AF0E478" w:rsidR="002145FB" w:rsidRPr="001D2B1B" w:rsidRDefault="002145FB" w:rsidP="002145FB">
      <w:pPr>
        <w:pStyle w:val="Paragraph"/>
      </w:pPr>
      <w:r>
        <w:t>The pharmacokinetics of IMFINZI was studied in 2903 patients with solid tumours with doses ranging from 0.1 to 20 mg/kg administered once every two, three or four weeks.&lt;&lt;END_SECTION&gt;&gt;</w:t>
        <w:br/>
      </w:r>
    </w:p>
    <w:p w14:paraId="36144D06" w14:textId="77777777" w:rsidR="001A3992" w:rsidRPr="001D2B1B" w:rsidRDefault="001A3992" w:rsidP="0026491B">
      <w:pPr>
        <w:pStyle w:val="Heading3Unnumbered"/>
      </w:pPr>
      <w:r>
        <w:t>&lt;&lt;START_SUBHEADING&gt;&gt;Distribution&lt;&lt;END_SUBHEADING&gt;&gt;</w:t>
        <w:br/>
      </w:r>
    </w:p>
    <w:p w14:paraId="43DB9E7F" w14:textId="77777777" w:rsidR="007403BD" w:rsidRPr="001D2B1B" w:rsidRDefault="00BC2ED3" w:rsidP="007403BD">
      <w:pPr>
        <w:pStyle w:val="Paragraph"/>
      </w:pPr>
      <w:r>
        <w:t>&lt;&lt;START_SECTION&gt;&gt;PK exposure increased more than dose-proportionally (non-linear PK) at doses &lt;3 mg/kg and dose proportionally (linear PK) at doses ≥ 3 mg/kg. Steady state was achieved at approximately 16 weeks. Based on population PK analysis that included 1878 patients in the dose range of ≥ 10 mg/kg Q2W, the steady state volume of distribution (Vss) was 5.64 L.&lt;&lt;END_SECTION&gt;&gt;</w:t>
        <w:br/>
      </w:r>
    </w:p>
    <w:p w14:paraId="5B5C3445" w14:textId="77777777" w:rsidR="001A3992" w:rsidRPr="001D2B1B" w:rsidRDefault="001A3992" w:rsidP="0026491B">
      <w:pPr>
        <w:pStyle w:val="Heading3Unnumbered"/>
      </w:pPr>
      <w:r>
        <w:t>&lt;&lt;START_SUBHEADING&gt;&gt;Excretion&lt;&lt;END_SUBHEADING&gt;&gt;</w:t>
        <w:br/>
      </w:r>
    </w:p>
    <w:p w14:paraId="7B4E1580" w14:textId="77777777" w:rsidR="007403BD" w:rsidRPr="001D2B1B" w:rsidRDefault="00BC2ED3" w:rsidP="007403BD">
      <w:pPr>
        <w:pStyle w:val="Paragraph"/>
      </w:pPr>
      <w:r>
        <w:t>&lt;&lt;START_SECTION&gt;&gt;Durvalumab clearance (CL) decreased over time resulting in a geometric mean steady state clearance (CLss) of 8.16 mL/h at Day 365; the decrease in CLss was not considered clinically relevant. The terminal half-life (t1/2), based on baseline CL, was approximately 18 days.&lt;&lt;END_SECTION&gt;&gt;</w:t>
        <w:br/>
      </w:r>
    </w:p>
    <w:p w14:paraId="7D9BD8EA" w14:textId="77777777" w:rsidR="00BC2ED3" w:rsidRPr="001D2B1B" w:rsidRDefault="00BC2ED3" w:rsidP="00BC2ED3">
      <w:pPr>
        <w:pStyle w:val="Heading2Unnumbered"/>
        <w:rPr>
          <w:lang w:val="en-US"/>
        </w:rPr>
      </w:pPr>
      <w:r>
        <w:t>&lt;&lt;START_SUBHEADING&gt;&gt;Special Populations&lt;&lt;END_SUBHEADING&gt;&gt;</w:t>
        <w:br/>
      </w:r>
    </w:p>
    <w:p w14:paraId="5EDD8E4E" w14:textId="77777777" w:rsidR="00BC2ED3" w:rsidRPr="001D2B1B" w:rsidRDefault="00BC2ED3" w:rsidP="00BC2ED3">
      <w:pPr>
        <w:pStyle w:val="Paragraph"/>
        <w:rPr>
          <w:lang w:val="en-US"/>
        </w:rPr>
      </w:pPr>
      <w:r>
        <w:t>&lt;&lt;START_SECTION&gt;&gt;Age (19–96 years), body weight (34-149 kg), gender, positive anti-drug antibody (ADA) status, albumin levels, LDH levels, creatinine levels, soluble PD-L1, tumour type, race, mild renal impairment (creatinine clearance (CRCL) 60 to 89 mL/min), moderate renal impairment (creatinine clearance (CRCL) 30 to 59 mL/min), mild hepatic impairment (bilirubin ≤ ULN and AST &gt; ULN or bilirubin &gt;1.0 to 1.5 × ULN and any AST) and ECOG/WHO status had no clinically significant effect on the pharmacokinetics of durvalumab.</w:t>
        <w:br/>
        <w:br/>
      </w:r>
    </w:p>
    <w:p w14:paraId="74A92591" w14:textId="77777777" w:rsidR="00BC2ED3" w:rsidRPr="001D2B1B" w:rsidRDefault="00BC2ED3" w:rsidP="00BC2ED3">
      <w:pPr>
        <w:pStyle w:val="Paragraph"/>
      </w:pPr>
      <w:r>
        <w:t>The effect of severe renal impairment (CRCL 15 to 29 mL/min) or moderate (bilirubin &gt;1.5 to 3 x ULN and any AST) or severe (bilirubin &gt;3.0 x ULN and any AST) hepatic impairment on the pharmacokinetics of durvalumab is unknown; however, as IgG monoclonal antibodies are not primarily cleared via hepatic pathways, a change in hepatic function is not expected to influence durvalumab exposure.&lt;&lt;END_SECTION&gt;&gt;</w:t>
        <w:br/>
      </w:r>
    </w:p>
    <w:p w14:paraId="181326B6" w14:textId="6040019F" w:rsidR="00BC2ED3" w:rsidRPr="001D2B1B" w:rsidRDefault="00BC2ED3" w:rsidP="00C92E77">
      <w:pPr>
        <w:pStyle w:val="Heading2Unnumbered"/>
      </w:pPr>
      <w:r>
        <w:t>&lt;&lt;START_SUBHEADING&gt;&gt;Immunogenicity&lt;&lt;END_SUBHEADING&gt;&gt;</w:t>
        <w:br/>
      </w:r>
    </w:p>
    <w:p w14:paraId="31C0D17C" w14:textId="55983F99" w:rsidR="00BC2ED3" w:rsidRPr="001D2B1B" w:rsidRDefault="00BC2ED3" w:rsidP="00BC2ED3">
      <w:pPr>
        <w:pStyle w:val="Paragraph"/>
      </w:pPr>
      <w:r>
        <w:t>&lt;&lt;START_SECTION&gt;&gt;As with all therapeutic proteins, there is a potential for immunogenicity. Immunogenicity of IMFINZI as monotherapy is based on pooled data in 2280 patients  who were treated with IMFINZI 10 mg/kg every 2 weeks or 20mg/kg every 4 weeks as a single-agent and evaluable for the presence of anti-drug antibodies (ADAs).Sixty nine patients (3.0%) tested positive for treatment-emergent ADAs. Neutralising antibodies against durvalumab were detected in 0.5% (12/2280) patients. The presence of ADAs did not have a clinically relevant effect on pharmacokinetics, pharmacodynamics or safety.</w:t>
        <w:br/>
        <w:br/>
      </w:r>
    </w:p>
    <w:p w14:paraId="72B052AD" w14:textId="651F7338" w:rsidR="00800043" w:rsidRPr="001D2B1B" w:rsidRDefault="00800043" w:rsidP="00137E42">
      <w:pPr>
        <w:pStyle w:val="Paragraph"/>
      </w:pPr>
      <w:r>
        <w:t xml:space="preserve">In the CASPIAN study, of the 201 patients who were treated with IMFINZI 1500 mg every 3 weeks in combination with etoposide, and carboplatin or cisplatin and evaluable for the presence of ADAs, 0 (0%) patients tested positive for treatment-emergent ADAs.  </w:t>
        <w:br/>
      </w:r>
    </w:p>
    <w:p w14:paraId="4D3152D2" w14:textId="77777777" w:rsidR="00BC2ED3" w:rsidRPr="001D2B1B" w:rsidRDefault="00BC2ED3" w:rsidP="00BC2ED3">
      <w:pPr>
        <w:pStyle w:val="Paragraph"/>
        <w:rPr>
          <w:lang w:val="en-US"/>
        </w:rPr>
      </w:pPr>
      <w:r>
        <w:t>Immunogenicity assay results are highly dependent on several factors, including assay sensitivity and specificity, assay methodology, sample handling, timing of sample collection, concomitant medications and underlying disease.</w:t>
        <w:br/>
      </w:r>
    </w:p>
    <w:p w14:paraId="784314C8" w14:textId="77777777" w:rsidR="00BC2ED3" w:rsidRPr="001D2B1B" w:rsidRDefault="00BC2ED3" w:rsidP="00BC2ED3">
      <w:pPr>
        <w:pStyle w:val="Paragraph"/>
      </w:pPr>
      <w:r>
        <w:t>For these reasons, comparison of incidence of antibodies to IMFINZI with the incidence of antibodies to other products may be misleading.&lt;&lt;END_SECTION&gt;&gt;</w:t>
        <w:br/>
      </w:r>
    </w:p>
    <w:p w14:paraId="40813C56" w14:textId="77777777" w:rsidR="001A3992" w:rsidRPr="001D2B1B" w:rsidRDefault="001A3992" w:rsidP="00EE3AC8">
      <w:pPr>
        <w:pStyle w:val="Heading2"/>
      </w:pPr>
      <w:r>
        <w:t>&lt;&lt;START_SUBHEADING&gt;&gt;Preclinical safety data&lt;&lt;END_SUBHEADING&gt;&gt;</w:t>
        <w:br/>
      </w:r>
    </w:p>
    <w:p w14:paraId="38F47680" w14:textId="77777777" w:rsidR="001A3992" w:rsidRPr="001D2B1B" w:rsidRDefault="001A3992" w:rsidP="0026491B">
      <w:pPr>
        <w:pStyle w:val="Heading3Unnumbered"/>
      </w:pPr>
      <w:r>
        <w:t>&lt;&lt;START_SUBHEADING&gt;&gt;Genotoxicity&lt;&lt;END_SUBHEADING&gt;&gt;</w:t>
        <w:br/>
      </w:r>
    </w:p>
    <w:p w14:paraId="1572DC60" w14:textId="77777777" w:rsidR="007B2A0D" w:rsidRPr="001D2B1B" w:rsidRDefault="007B2A0D" w:rsidP="00EB701E">
      <w:pPr>
        <w:pStyle w:val="Paragraph"/>
      </w:pPr>
      <w:r>
        <w:t>&lt;&lt;START_SECTION&gt;&gt;The genotoxic potential of durvalumab has not been evaluated. As a large protein molecule, durvalumab is not expected to interact directly with DNA or other chromosomal material.&lt;&lt;END_SECTION&gt;&gt;</w:t>
        <w:br/>
      </w:r>
    </w:p>
    <w:p w14:paraId="727D1A7A" w14:textId="77777777" w:rsidR="001A3992" w:rsidRPr="001D2B1B" w:rsidRDefault="001A3992" w:rsidP="0026491B">
      <w:pPr>
        <w:pStyle w:val="Heading3Unnumbered"/>
      </w:pPr>
      <w:r>
        <w:t>&lt;&lt;START_SUBHEADING&gt;&gt;Carcinogenicity&lt;&lt;END_SUBHEADING&gt;&gt;</w:t>
        <w:br/>
      </w:r>
    </w:p>
    <w:p w14:paraId="446D9EB9" w14:textId="77777777" w:rsidR="007403BD" w:rsidRPr="001D2B1B" w:rsidRDefault="007B2A0D" w:rsidP="007403BD">
      <w:pPr>
        <w:pStyle w:val="Paragraph"/>
        <w:rPr>
          <w:lang w:val="en-US"/>
        </w:rPr>
      </w:pPr>
      <w:r>
        <w:t>&lt;&lt;START_SECTION&gt;&gt;The carcinogenic potential of durvalumab has not been evaluated.&lt;&lt;END_SECTION&gt;&gt;</w:t>
        <w:br/>
      </w:r>
    </w:p>
    <w:p w14:paraId="3C6F0855" w14:textId="77777777" w:rsidR="001A3992" w:rsidRPr="001D2B1B" w:rsidRDefault="001A3992" w:rsidP="00EE3AC8">
      <w:pPr>
        <w:pStyle w:val="Heading1"/>
      </w:pPr>
      <w:r>
        <w:t>&lt;&lt;START_SUBHEADING&gt;&gt;Pharmaceutical particulars&lt;&lt;END_SUBHEADING&gt;&gt;</w:t>
        <w:br/>
      </w:r>
    </w:p>
    <w:p w14:paraId="0A9F78A7" w14:textId="77777777" w:rsidR="001A3992" w:rsidRPr="001D2B1B" w:rsidRDefault="001A3992" w:rsidP="00EE3AC8">
      <w:pPr>
        <w:pStyle w:val="Heading2"/>
      </w:pPr>
      <w:r>
        <w:t>&lt;&lt;START_SUBHEADING&gt;&gt;List of excipients&lt;&lt;END_SUBHEADING&gt;&gt;</w:t>
        <w:br/>
      </w:r>
    </w:p>
    <w:p w14:paraId="22E454FE" w14:textId="77777777" w:rsidR="007A2548" w:rsidRPr="001D2B1B" w:rsidRDefault="00C92E77" w:rsidP="007A2548">
      <w:pPr>
        <w:pStyle w:val="Paragraph"/>
      </w:pPr>
      <w:r>
        <w:t>&lt;&lt;START_SECTION&gt;&gt;IMFINZI concentrated solution for infusion contains the following excipients: histidine, histidine hydrochloride monohydrate, trehalose dihydrate, polysorbate 80 and water for injection.&lt;&lt;END_SECTION&gt;&gt;</w:t>
        <w:br/>
      </w:r>
    </w:p>
    <w:p w14:paraId="2C9D6233" w14:textId="77777777" w:rsidR="001A3992" w:rsidRPr="001D2B1B" w:rsidRDefault="001A3992" w:rsidP="00EE3AC8">
      <w:pPr>
        <w:pStyle w:val="Heading2"/>
      </w:pPr>
      <w:r>
        <w:t>&lt;&lt;START_SUBHEADING&gt;&gt;Incompatibilities&lt;&lt;END_SUBHEADING&gt;&gt;</w:t>
        <w:br/>
      </w:r>
    </w:p>
    <w:p w14:paraId="2CCD14C5" w14:textId="77777777" w:rsidR="007A2548" w:rsidRPr="001D2B1B" w:rsidRDefault="007A2548" w:rsidP="007A2548">
      <w:pPr>
        <w:pStyle w:val="Paragraph"/>
      </w:pPr>
      <w:r>
        <w:t>&lt;&lt;START_SECTION&gt;&gt;Incompatibilities were either not assessed or not identified as part of the registration of this medicine.&lt;&lt;END_SECTION&gt;&gt;</w:t>
        <w:br/>
      </w:r>
    </w:p>
    <w:p w14:paraId="52A2A607" w14:textId="77777777" w:rsidR="001A3992" w:rsidRPr="001D2B1B" w:rsidRDefault="001A3992" w:rsidP="00EE3AC8">
      <w:pPr>
        <w:pStyle w:val="Heading2"/>
      </w:pPr>
      <w:r>
        <w:t>&lt;&lt;START_SUBHEADING&gt;&gt;Shelf life&lt;&lt;END_SUBHEADING&gt;&gt;</w:t>
        <w:br/>
      </w:r>
    </w:p>
    <w:p w14:paraId="44C839ED" w14:textId="77777777" w:rsidR="007A2548" w:rsidRPr="001D2B1B" w:rsidRDefault="007A2548" w:rsidP="007403BD">
      <w:pPr>
        <w:pStyle w:val="Paragraph"/>
      </w:pPr>
      <w:r>
        <w:t>&lt;&lt;START_SECTION&gt;&gt;In Australia, information on the shelf life can be found on the public summary of the Australian Register of Therapeutic Goods (ARTG). The expiry date can be found on the packaging.&lt;&lt;END_SECTION&gt;&gt;</w:t>
        <w:br/>
      </w:r>
    </w:p>
    <w:p w14:paraId="50631BB4" w14:textId="77777777" w:rsidR="001A3992" w:rsidRPr="001D2B1B" w:rsidRDefault="00795D99" w:rsidP="00795D99">
      <w:pPr>
        <w:pStyle w:val="Heading2"/>
      </w:pPr>
      <w:r>
        <w:t>&lt;&lt;START_SUBHEADING&gt;&gt;Special precautions for storage&lt;&lt;END_SUBHEADING&gt;&gt;</w:t>
        <w:br/>
      </w:r>
    </w:p>
    <w:p w14:paraId="052AA3BB" w14:textId="77777777" w:rsidR="007A2548" w:rsidRPr="001D2B1B" w:rsidRDefault="005644B8" w:rsidP="007403BD">
      <w:pPr>
        <w:pStyle w:val="Paragraph"/>
      </w:pPr>
      <w:r>
        <w:t>&lt;&lt;START_SECTION&gt;&gt;Store unopened vials under refrigeration at 2°C to 8°C in the original carton to protect from light. Do not freeze. Do not shake.&lt;&lt;END_SECTION&gt;&gt;</w:t>
        <w:br/>
      </w:r>
    </w:p>
    <w:p w14:paraId="4FD80085" w14:textId="6B896AEE" w:rsidR="001A3992" w:rsidRPr="001D2B1B" w:rsidRDefault="001A3992" w:rsidP="00EE3AC8">
      <w:pPr>
        <w:pStyle w:val="Heading2"/>
      </w:pPr>
      <w:r>
        <w:t>&lt;&lt;START_SUBHEADING&gt;&gt;Nature and contents of container&lt;&lt;END_SUBHEADING&gt;&gt;</w:t>
        <w:br/>
      </w:r>
    </w:p>
    <w:p w14:paraId="2C98C203" w14:textId="77777777" w:rsidR="00522F98" w:rsidRPr="001D2B1B" w:rsidRDefault="00522F98" w:rsidP="00522F98">
      <w:pPr>
        <w:pStyle w:val="Paragraph"/>
      </w:pPr>
      <w:r>
        <w:t xml:space="preserve">&lt;&lt;START_SECTION&gt;&gt;10 mL of concentrated solution for infusion in a 10 mL Type 1 glass vial with an elastomeric stopper and a white flip-off aluminium seal containing 500 mg durvalumab. Pack size of 1 vial. </w:t>
        <w:br/>
        <w:br/>
      </w:r>
    </w:p>
    <w:p w14:paraId="7B57C2CE" w14:textId="77777777" w:rsidR="004C7F1B" w:rsidRPr="001D2B1B" w:rsidRDefault="00522F98" w:rsidP="00522F98">
      <w:pPr>
        <w:pStyle w:val="Paragraph"/>
        <w:rPr>
          <w:sz w:val="20"/>
          <w:szCs w:val="20"/>
          <w:lang w:val="en-AU"/>
        </w:rPr>
      </w:pPr>
      <w:r>
        <w:t>2.4 mL of concentrated solution for infusion in a 10 mL Type 1 glass vial with an elastomeric stopper and a grey flip-off aluminium seal containing 120 mg durvalumab. Pack size of 1 vial.&lt;&lt;END_SECTION&gt;&gt;</w:t>
        <w:br/>
      </w:r>
    </w:p>
    <w:p w14:paraId="70D9513E" w14:textId="77777777" w:rsidR="001A3992" w:rsidRPr="001D2B1B" w:rsidRDefault="001A3992" w:rsidP="00EE3AC8">
      <w:pPr>
        <w:pStyle w:val="Heading2"/>
      </w:pPr>
      <w:r>
        <w:t>&lt;&lt;START_SUBHEADING&gt;&gt;Special precautions for disposal&lt;&lt;END_SUBHEADING&gt;&gt;</w:t>
        <w:br/>
      </w:r>
    </w:p>
    <w:p w14:paraId="5C0EB3D4" w14:textId="77777777" w:rsidR="006A727B" w:rsidRPr="001D2B1B" w:rsidRDefault="006A727B" w:rsidP="007403BD">
      <w:pPr>
        <w:pStyle w:val="Paragraph"/>
      </w:pPr>
      <w:r>
        <w:t>&lt;&lt;START_SECTION&gt;&gt;In Australia, any unused medicine or waste material should be disposed of by taking to your local pharmacy.&lt;&lt;END_SECTION&gt;&gt;</w:t>
        <w:br/>
      </w:r>
    </w:p>
    <w:p w14:paraId="3B15B30B" w14:textId="77777777" w:rsidR="001812B5" w:rsidRPr="001D2B1B" w:rsidRDefault="001A3992" w:rsidP="005644B8">
      <w:pPr>
        <w:pStyle w:val="Heading2"/>
      </w:pPr>
      <w:r>
        <w:t>&lt;&lt;START_SUBHEADING&gt;&gt;Physicochemical properties&lt;&lt;END_SUBHEADING&gt;&gt;</w:t>
        <w:br/>
      </w:r>
    </w:p>
    <w:p w14:paraId="4A827D78" w14:textId="77777777" w:rsidR="004C7F1B" w:rsidRPr="001D2B1B" w:rsidRDefault="005644B8" w:rsidP="004C7F1B">
      <w:pPr>
        <w:pStyle w:val="Paragraph"/>
      </w:pPr>
      <w:r>
        <w:t>&lt;&lt;START_SECTION&gt;&gt;Durvalumab is a human immunoglobulin (IgG1κ) monoclonal antibody.&lt;&lt;END_SECTION&gt;&gt;</w:t>
        <w:br/>
      </w:r>
    </w:p>
    <w:p w14:paraId="0B144195" w14:textId="77777777" w:rsidR="006A727B" w:rsidRPr="001D2B1B" w:rsidRDefault="001A3992" w:rsidP="006A727B">
      <w:pPr>
        <w:pStyle w:val="Paragraph"/>
      </w:pPr>
      <w:r>
        <w:t>&lt;&lt;START_SUBHEADING&gt;&gt;CAS number:  1428935-60-7&lt;&lt;END_SUBHEADING&gt;&gt;</w:t>
        <w:br/>
      </w:r>
    </w:p>
    <w:p w14:paraId="2324B491" w14:textId="77777777" w:rsidR="001A3992" w:rsidRPr="001D2B1B" w:rsidRDefault="001A3992" w:rsidP="00EE3AC8">
      <w:pPr>
        <w:pStyle w:val="Heading1"/>
      </w:pPr>
      <w:r>
        <w:t>&lt;&lt;START_SUBHEADING&gt;&gt;Medicine schedule (Poisons Standard)&lt;&lt;END_SUBHEADING&gt;&gt;</w:t>
        <w:br/>
      </w:r>
    </w:p>
    <w:p w14:paraId="522FE46F" w14:textId="77777777" w:rsidR="0041004D" w:rsidRPr="001D2B1B" w:rsidRDefault="0041004D" w:rsidP="002D3489">
      <w:pPr>
        <w:pStyle w:val="Paragraph"/>
      </w:pPr>
      <w:r>
        <w:t>&lt;&lt;START_SECTION&gt;&gt;Prescription only medicine (Schedule 4).&lt;&lt;END_SECTION&gt;&gt;</w:t>
        <w:br/>
      </w:r>
    </w:p>
    <w:p w14:paraId="125B544A" w14:textId="77777777" w:rsidR="00285173" w:rsidRPr="001D2B1B" w:rsidRDefault="001A3992" w:rsidP="00EE3AC8">
      <w:pPr>
        <w:pStyle w:val="Heading1"/>
      </w:pPr>
      <w:r>
        <w:t>&lt;&lt;START_SUBHEADING&gt;&gt;Sponsor&lt;&lt;END_SUBHEADING&gt;&gt;</w:t>
        <w:br/>
      </w:r>
    </w:p>
    <w:p w14:paraId="54BD45D1" w14:textId="77777777" w:rsidR="0041004D" w:rsidRPr="001D2B1B" w:rsidRDefault="0041004D" w:rsidP="0041004D">
      <w:pPr>
        <w:pStyle w:val="Paragraph"/>
      </w:pPr>
      <w:r>
        <w:t>&lt;&lt;START_SECTION&gt;&gt;AstraZeneca Pty Ltd</w:t>
        <w:br/>
        <w:t>ABN 54 009 682 311</w:t>
        <w:br/>
        <w:t>66 Talavera Road</w:t>
        <w:br/>
        <w:t>MACQUARIE PARK NSW 2113&lt;&lt;END_SECTION&gt;&gt;</w:t>
        <w:br/>
      </w:r>
    </w:p>
    <w:p w14:paraId="7C2C3FD5" w14:textId="77777777" w:rsidR="0041004D" w:rsidRPr="001D2B1B" w:rsidRDefault="0041004D" w:rsidP="0041004D">
      <w:pPr>
        <w:pStyle w:val="Paragraph"/>
      </w:pPr>
      <w:r>
        <w:t>&lt;&lt;START_HEADING&gt;&gt;Telephone: 1800 805 342&lt;&lt;END_HEADING&gt;&gt;</w:t>
        <w:br/>
      </w:r>
    </w:p>
    <w:p w14:paraId="4899D793" w14:textId="77777777" w:rsidR="00285173" w:rsidRPr="001D2B1B" w:rsidRDefault="00285173" w:rsidP="00EE3AC8">
      <w:pPr>
        <w:pStyle w:val="Heading1"/>
      </w:pPr>
      <w:r>
        <w:t>&lt;&lt;START_SUBHEADING&gt;&gt;Date of first approval&lt;&lt;END_SUBHEADING&gt;&gt;</w:t>
        <w:br/>
      </w:r>
    </w:p>
    <w:p w14:paraId="50EFEC5B" w14:textId="77777777" w:rsidR="00E00336" w:rsidRPr="001D2B1B" w:rsidRDefault="0085459C" w:rsidP="002D3489">
      <w:pPr>
        <w:pStyle w:val="Paragraph"/>
      </w:pPr>
      <w:r>
        <w:t>&lt;&lt;START_SUBHEADING&gt;&gt;2 October 2018&lt;&lt;END_SUBHEADING&gt;&gt;</w:t>
        <w:br/>
      </w:r>
    </w:p>
    <w:p w14:paraId="1F4B439D" w14:textId="77777777" w:rsidR="00285173" w:rsidRPr="001D2B1B" w:rsidRDefault="00285173" w:rsidP="00EE3AC8">
      <w:pPr>
        <w:pStyle w:val="Heading1"/>
      </w:pPr>
      <w:r>
        <w:t>&lt;&lt;START_SUBHEADING&gt;&gt;Date of revision&lt;&lt;END_SUBHEADING&gt;&gt;</w:t>
        <w:br/>
      </w:r>
    </w:p>
    <w:p w14:paraId="27DDAA73" w14:textId="460DD2AF" w:rsidR="008F46F2" w:rsidRDefault="0079439F" w:rsidP="008F46F2">
      <w:pPr>
        <w:pStyle w:val="Paragraph"/>
      </w:pPr>
      <w:r>
        <w:t>&lt;&lt;START_SECTION&gt;&gt; 25 November 2020</w:t>
        <w:br/>
        <w:br/>
      </w:r>
    </w:p>
    <w:p w14:paraId="1B586848" w14:textId="77777777" w:rsidR="00254638" w:rsidRPr="001D2B1B" w:rsidRDefault="00254638" w:rsidP="008F46F2">
      <w:pPr>
        <w:pStyle w:val="Paragraph"/>
      </w:pPr>
      <w:r>
        <w:t>&lt;&lt;END_SECTION&gt;&gt;</w:t>
        <w:br/>
      </w:r>
    </w:p>
    <w:p w14:paraId="7BD52DD2" w14:textId="47D31BBB" w:rsidR="00285173" w:rsidRPr="001D2B1B" w:rsidRDefault="00285173" w:rsidP="0026491B">
      <w:pPr>
        <w:pStyle w:val="Heading2Unnumbered"/>
      </w:pPr>
      <w:r>
        <w:t>&lt;&lt;START_SUBHEADING&gt;&gt;Summary table of changes&lt;&lt;END_SUBHEADING&gt;&gt;</w:t>
        <w:br/>
      </w:r>
    </w:p>
    <w:tbl>
      <w:tblPr>
        <w:tblW w:w="9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Description w:val="&lt;&lt;Please Add a Table Title Here&gt;&gt;"/>
      </w:tblPr>
      <w:tblGrid>
        <w:gridCol w:w="1365"/>
        <w:gridCol w:w="8509"/>
      </w:tblGrid>
      <w:tr w:rsidR="008A35FB" w:rsidRPr="001D2B1B" w14:paraId="173EC96E" w14:textId="77777777" w:rsidTr="00174137">
        <w:trPr>
          <w:cantSplit/>
          <w:tblHeader/>
        </w:trPr>
        <w:tc>
          <w:tcPr>
            <w:tcW w:w="1365" w:type="dxa"/>
            <w:shd w:val="clear" w:color="auto" w:fill="auto"/>
          </w:tcPr>
          <w:p w14:paraId="3C4BD517" w14:textId="77777777" w:rsidR="008A35FB" w:rsidRPr="001D2B1B" w:rsidRDefault="008A35FB" w:rsidP="008A35FB">
            <w:pPr>
              <w:pStyle w:val="TableHead"/>
              <w:jc w:val="left"/>
              <w:rPr>
                <w:szCs w:val="22"/>
              </w:rPr>
            </w:pPr>
            <w:r w:rsidRPr="001D2B1B">
              <w:rPr>
                <w:szCs w:val="22"/>
              </w:rPr>
              <w:t>Section changed</w:t>
            </w:r>
          </w:p>
        </w:tc>
        <w:tc>
          <w:tcPr>
            <w:tcW w:w="8509" w:type="dxa"/>
            <w:shd w:val="clear" w:color="auto" w:fill="auto"/>
          </w:tcPr>
          <w:p w14:paraId="443A9A50" w14:textId="77777777" w:rsidR="008A35FB" w:rsidRPr="001D2B1B" w:rsidRDefault="008A35FB" w:rsidP="008A35FB">
            <w:pPr>
              <w:pStyle w:val="TableHead"/>
              <w:jc w:val="left"/>
              <w:rPr>
                <w:szCs w:val="22"/>
              </w:rPr>
            </w:pPr>
            <w:r w:rsidRPr="001D2B1B">
              <w:rPr>
                <w:szCs w:val="22"/>
              </w:rPr>
              <w:t>Summary of new information</w:t>
            </w:r>
          </w:p>
        </w:tc>
      </w:tr>
      <w:tr w:rsidR="0055073B" w:rsidRPr="001D2B1B" w14:paraId="3D9A517B" w14:textId="77777777" w:rsidTr="00174137">
        <w:trPr>
          <w:cantSplit/>
        </w:trPr>
        <w:tc>
          <w:tcPr>
            <w:tcW w:w="1365" w:type="dxa"/>
            <w:shd w:val="clear" w:color="auto" w:fill="auto"/>
          </w:tcPr>
          <w:p w14:paraId="4B13BEFA" w14:textId="29A223F3" w:rsidR="0055073B" w:rsidRPr="001D2B1B" w:rsidDel="0055073B" w:rsidRDefault="0055073B" w:rsidP="007B2A0D">
            <w:pPr>
              <w:pStyle w:val="TableLeft"/>
              <w:rPr>
                <w:sz w:val="22"/>
                <w:szCs w:val="22"/>
              </w:rPr>
            </w:pPr>
            <w:r w:rsidRPr="001D2B1B">
              <w:rPr>
                <w:sz w:val="22"/>
                <w:szCs w:val="22"/>
              </w:rPr>
              <w:t>4.1</w:t>
            </w:r>
          </w:p>
        </w:tc>
        <w:tc>
          <w:tcPr>
            <w:tcW w:w="8509" w:type="dxa"/>
            <w:shd w:val="clear" w:color="auto" w:fill="auto"/>
          </w:tcPr>
          <w:p w14:paraId="4F9260D9" w14:textId="4C4A8D5E" w:rsidR="0055073B" w:rsidRPr="001D2B1B" w:rsidDel="0055073B" w:rsidRDefault="0055073B" w:rsidP="007B2A0D">
            <w:pPr>
              <w:pStyle w:val="TableLeft"/>
              <w:rPr>
                <w:sz w:val="22"/>
                <w:szCs w:val="22"/>
              </w:rPr>
            </w:pPr>
            <w:r w:rsidRPr="001D2B1B">
              <w:rPr>
                <w:sz w:val="22"/>
                <w:szCs w:val="22"/>
              </w:rPr>
              <w:t>ES-SCLC indication added</w:t>
            </w:r>
          </w:p>
        </w:tc>
      </w:tr>
      <w:tr w:rsidR="0055073B" w:rsidRPr="001D2B1B" w14:paraId="6C59E3E7" w14:textId="77777777" w:rsidTr="00174137">
        <w:trPr>
          <w:cantSplit/>
        </w:trPr>
        <w:tc>
          <w:tcPr>
            <w:tcW w:w="1365" w:type="dxa"/>
            <w:shd w:val="clear" w:color="auto" w:fill="auto"/>
          </w:tcPr>
          <w:p w14:paraId="7EBD77DA" w14:textId="44164D2C" w:rsidR="0055073B" w:rsidRPr="001D2B1B" w:rsidDel="0055073B" w:rsidRDefault="0055073B" w:rsidP="007B2A0D">
            <w:pPr>
              <w:pStyle w:val="TableLeft"/>
              <w:rPr>
                <w:sz w:val="22"/>
                <w:szCs w:val="22"/>
              </w:rPr>
            </w:pPr>
            <w:r w:rsidRPr="001D2B1B">
              <w:rPr>
                <w:sz w:val="22"/>
                <w:szCs w:val="22"/>
              </w:rPr>
              <w:t>4.2</w:t>
            </w:r>
          </w:p>
        </w:tc>
        <w:tc>
          <w:tcPr>
            <w:tcW w:w="8509" w:type="dxa"/>
            <w:shd w:val="clear" w:color="auto" w:fill="auto"/>
          </w:tcPr>
          <w:p w14:paraId="45ABD6BD" w14:textId="444F1941" w:rsidR="0055073B" w:rsidRPr="001D2B1B" w:rsidDel="0055073B" w:rsidRDefault="0055073B" w:rsidP="007B2A0D">
            <w:pPr>
              <w:pStyle w:val="TableLeft"/>
              <w:rPr>
                <w:sz w:val="22"/>
                <w:szCs w:val="22"/>
              </w:rPr>
            </w:pPr>
            <w:r w:rsidRPr="001D2B1B">
              <w:rPr>
                <w:sz w:val="22"/>
                <w:szCs w:val="22"/>
              </w:rPr>
              <w:t>New dosage added for ES-SCLC indication and editorial changes</w:t>
            </w:r>
          </w:p>
        </w:tc>
      </w:tr>
      <w:tr w:rsidR="0055073B" w:rsidRPr="001D2B1B" w14:paraId="3B41AE25" w14:textId="77777777" w:rsidTr="00174137">
        <w:trPr>
          <w:cantSplit/>
        </w:trPr>
        <w:tc>
          <w:tcPr>
            <w:tcW w:w="1365" w:type="dxa"/>
            <w:shd w:val="clear" w:color="auto" w:fill="auto"/>
          </w:tcPr>
          <w:p w14:paraId="586CFDFF" w14:textId="6521D540" w:rsidR="0055073B" w:rsidRPr="001D2B1B" w:rsidDel="0055073B" w:rsidRDefault="0055073B" w:rsidP="007B2A0D">
            <w:pPr>
              <w:pStyle w:val="TableLeft"/>
              <w:rPr>
                <w:sz w:val="22"/>
                <w:szCs w:val="22"/>
              </w:rPr>
            </w:pPr>
            <w:r w:rsidRPr="001D2B1B">
              <w:rPr>
                <w:sz w:val="22"/>
                <w:szCs w:val="22"/>
              </w:rPr>
              <w:t>4.4</w:t>
            </w:r>
          </w:p>
        </w:tc>
        <w:tc>
          <w:tcPr>
            <w:tcW w:w="8509" w:type="dxa"/>
            <w:shd w:val="clear" w:color="auto" w:fill="auto"/>
          </w:tcPr>
          <w:p w14:paraId="68590C81" w14:textId="5EE0910A" w:rsidR="0055073B" w:rsidRPr="001D2B1B" w:rsidDel="0055073B" w:rsidRDefault="005D74D4" w:rsidP="0055073B">
            <w:pPr>
              <w:pStyle w:val="TableLeft"/>
              <w:rPr>
                <w:sz w:val="22"/>
                <w:szCs w:val="22"/>
              </w:rPr>
            </w:pPr>
            <w:r w:rsidRPr="001D2B1B">
              <w:rPr>
                <w:sz w:val="22"/>
                <w:szCs w:val="22"/>
              </w:rPr>
              <w:t>Section updated</w:t>
            </w:r>
          </w:p>
        </w:tc>
      </w:tr>
      <w:tr w:rsidR="0055073B" w:rsidRPr="001D2B1B" w14:paraId="1A2F3A0D" w14:textId="77777777" w:rsidTr="00174137">
        <w:trPr>
          <w:cantSplit/>
        </w:trPr>
        <w:tc>
          <w:tcPr>
            <w:tcW w:w="1365" w:type="dxa"/>
            <w:shd w:val="clear" w:color="auto" w:fill="auto"/>
          </w:tcPr>
          <w:p w14:paraId="0D2DC107" w14:textId="0F9FBF68" w:rsidR="0055073B" w:rsidRPr="001D2B1B" w:rsidDel="0055073B" w:rsidRDefault="0055073B" w:rsidP="007B2A0D">
            <w:pPr>
              <w:pStyle w:val="TableLeft"/>
              <w:rPr>
                <w:sz w:val="22"/>
                <w:szCs w:val="22"/>
              </w:rPr>
            </w:pPr>
            <w:r w:rsidRPr="001D2B1B">
              <w:rPr>
                <w:sz w:val="22"/>
                <w:szCs w:val="22"/>
              </w:rPr>
              <w:t>4.5</w:t>
            </w:r>
          </w:p>
        </w:tc>
        <w:tc>
          <w:tcPr>
            <w:tcW w:w="8509" w:type="dxa"/>
            <w:shd w:val="clear" w:color="auto" w:fill="auto"/>
          </w:tcPr>
          <w:p w14:paraId="2F52E530" w14:textId="7D9B6E3F" w:rsidR="0055073B" w:rsidRPr="001D2B1B" w:rsidDel="0055073B" w:rsidRDefault="00A44F7C" w:rsidP="007B2A0D">
            <w:pPr>
              <w:pStyle w:val="TableLeft"/>
              <w:rPr>
                <w:sz w:val="22"/>
                <w:szCs w:val="22"/>
              </w:rPr>
            </w:pPr>
            <w:r w:rsidRPr="001D2B1B">
              <w:rPr>
                <w:sz w:val="22"/>
                <w:szCs w:val="22"/>
              </w:rPr>
              <w:t xml:space="preserve">Section updated based on </w:t>
            </w:r>
            <w:r w:rsidR="009F6D27" w:rsidRPr="001D2B1B">
              <w:rPr>
                <w:sz w:val="22"/>
                <w:szCs w:val="22"/>
              </w:rPr>
              <w:t>CASPIAN</w:t>
            </w:r>
            <w:r w:rsidRPr="001D2B1B">
              <w:rPr>
                <w:sz w:val="22"/>
                <w:szCs w:val="22"/>
              </w:rPr>
              <w:t xml:space="preserve"> clinical study</w:t>
            </w:r>
          </w:p>
        </w:tc>
      </w:tr>
      <w:tr w:rsidR="0055073B" w:rsidRPr="001D2B1B" w14:paraId="5F126A6D" w14:textId="77777777" w:rsidTr="00174137">
        <w:trPr>
          <w:cantSplit/>
        </w:trPr>
        <w:tc>
          <w:tcPr>
            <w:tcW w:w="1365" w:type="dxa"/>
            <w:shd w:val="clear" w:color="auto" w:fill="auto"/>
          </w:tcPr>
          <w:p w14:paraId="6505F47B" w14:textId="3657BB13" w:rsidR="0055073B" w:rsidRPr="001D2B1B" w:rsidDel="0055073B" w:rsidRDefault="0055073B" w:rsidP="007B2A0D">
            <w:pPr>
              <w:pStyle w:val="TableLeft"/>
              <w:rPr>
                <w:sz w:val="22"/>
                <w:szCs w:val="22"/>
              </w:rPr>
            </w:pPr>
            <w:r w:rsidRPr="001D2B1B">
              <w:rPr>
                <w:sz w:val="22"/>
                <w:szCs w:val="22"/>
              </w:rPr>
              <w:t>4.8</w:t>
            </w:r>
          </w:p>
        </w:tc>
        <w:tc>
          <w:tcPr>
            <w:tcW w:w="8509" w:type="dxa"/>
            <w:shd w:val="clear" w:color="auto" w:fill="auto"/>
          </w:tcPr>
          <w:p w14:paraId="3080FA63" w14:textId="56A2369E" w:rsidR="0055073B" w:rsidRPr="001D2B1B" w:rsidDel="0055073B" w:rsidRDefault="00A44F7C" w:rsidP="007B2A0D">
            <w:pPr>
              <w:pStyle w:val="TableLeft"/>
              <w:rPr>
                <w:sz w:val="22"/>
                <w:szCs w:val="22"/>
              </w:rPr>
            </w:pPr>
            <w:r w:rsidRPr="001D2B1B">
              <w:rPr>
                <w:sz w:val="22"/>
                <w:szCs w:val="22"/>
              </w:rPr>
              <w:t xml:space="preserve">Section updated based on the pooled safety dataset and </w:t>
            </w:r>
            <w:r w:rsidR="009F6D27" w:rsidRPr="001D2B1B">
              <w:rPr>
                <w:sz w:val="22"/>
                <w:szCs w:val="22"/>
              </w:rPr>
              <w:t>CASPIAN</w:t>
            </w:r>
            <w:r w:rsidRPr="001D2B1B">
              <w:rPr>
                <w:sz w:val="22"/>
                <w:szCs w:val="22"/>
              </w:rPr>
              <w:t xml:space="preserve"> clinical study</w:t>
            </w:r>
          </w:p>
        </w:tc>
      </w:tr>
      <w:tr w:rsidR="00D7695C" w14:paraId="100303F9" w14:textId="77777777" w:rsidTr="00174137">
        <w:trPr>
          <w:cantSplit/>
        </w:trPr>
        <w:tc>
          <w:tcPr>
            <w:tcW w:w="1365" w:type="dxa"/>
            <w:shd w:val="clear" w:color="auto" w:fill="auto"/>
          </w:tcPr>
          <w:p w14:paraId="1C6941BC" w14:textId="77777777" w:rsidR="00D7695C" w:rsidRPr="00D7695C" w:rsidRDefault="00D7695C" w:rsidP="00D7695C">
            <w:pPr>
              <w:pStyle w:val="TableLeft"/>
              <w:rPr>
                <w:sz w:val="22"/>
                <w:szCs w:val="22"/>
              </w:rPr>
            </w:pPr>
            <w:r w:rsidRPr="00D7695C">
              <w:rPr>
                <w:sz w:val="22"/>
                <w:szCs w:val="22"/>
              </w:rPr>
              <w:t>4.4 and 4.8</w:t>
            </w:r>
          </w:p>
        </w:tc>
        <w:tc>
          <w:tcPr>
            <w:tcW w:w="8509" w:type="dxa"/>
            <w:shd w:val="clear" w:color="auto" w:fill="auto"/>
          </w:tcPr>
          <w:p w14:paraId="0D0B9295" w14:textId="77777777" w:rsidR="00D7695C" w:rsidRPr="00D7695C" w:rsidRDefault="00D7695C" w:rsidP="00D7695C">
            <w:pPr>
              <w:pStyle w:val="TableLeft"/>
              <w:rPr>
                <w:sz w:val="22"/>
                <w:szCs w:val="22"/>
              </w:rPr>
            </w:pPr>
            <w:r w:rsidRPr="00D7695C">
              <w:rPr>
                <w:sz w:val="22"/>
                <w:szCs w:val="22"/>
              </w:rPr>
              <w:t xml:space="preserve">Inclusion of immune-mediated non-infective meningitis, non-infective encephalitis, and Guillain-Barré syndrome (GBS) </w:t>
            </w:r>
          </w:p>
        </w:tc>
      </w:tr>
      <w:tr w:rsidR="0055073B" w:rsidRPr="001D2B1B" w14:paraId="4433DDE8" w14:textId="77777777" w:rsidTr="00174137">
        <w:trPr>
          <w:cantSplit/>
        </w:trPr>
        <w:tc>
          <w:tcPr>
            <w:tcW w:w="1365" w:type="dxa"/>
            <w:shd w:val="clear" w:color="auto" w:fill="auto"/>
          </w:tcPr>
          <w:p w14:paraId="46BAF55C" w14:textId="4F29A152" w:rsidR="0055073B" w:rsidRPr="001D2B1B" w:rsidDel="0055073B" w:rsidRDefault="0055073B" w:rsidP="007B2A0D">
            <w:pPr>
              <w:pStyle w:val="TableLeft"/>
              <w:rPr>
                <w:sz w:val="22"/>
                <w:szCs w:val="22"/>
              </w:rPr>
            </w:pPr>
            <w:r w:rsidRPr="001D2B1B">
              <w:rPr>
                <w:sz w:val="22"/>
                <w:szCs w:val="22"/>
              </w:rPr>
              <w:t>5.1</w:t>
            </w:r>
          </w:p>
        </w:tc>
        <w:tc>
          <w:tcPr>
            <w:tcW w:w="8509" w:type="dxa"/>
            <w:shd w:val="clear" w:color="auto" w:fill="auto"/>
          </w:tcPr>
          <w:p w14:paraId="0D63AEC1" w14:textId="4A15D252" w:rsidR="0055073B" w:rsidRPr="001D2B1B" w:rsidDel="0055073B" w:rsidRDefault="009F6D27" w:rsidP="007B2A0D">
            <w:pPr>
              <w:pStyle w:val="TableLeft"/>
              <w:rPr>
                <w:sz w:val="22"/>
                <w:szCs w:val="22"/>
              </w:rPr>
            </w:pPr>
            <w:r w:rsidRPr="001D2B1B">
              <w:rPr>
                <w:sz w:val="22"/>
                <w:szCs w:val="22"/>
              </w:rPr>
              <w:t>CASPIAN</w:t>
            </w:r>
            <w:r w:rsidR="00A44F7C" w:rsidRPr="001D2B1B">
              <w:rPr>
                <w:sz w:val="22"/>
                <w:szCs w:val="22"/>
              </w:rPr>
              <w:t xml:space="preserve"> clinical study added</w:t>
            </w:r>
          </w:p>
        </w:tc>
      </w:tr>
      <w:tr w:rsidR="0055073B" w:rsidRPr="001D2B1B" w14:paraId="7A2C9869" w14:textId="77777777" w:rsidTr="00174137">
        <w:trPr>
          <w:cantSplit/>
        </w:trPr>
        <w:tc>
          <w:tcPr>
            <w:tcW w:w="1365" w:type="dxa"/>
            <w:shd w:val="clear" w:color="auto" w:fill="auto"/>
          </w:tcPr>
          <w:p w14:paraId="379A260F" w14:textId="165A7C94" w:rsidR="0055073B" w:rsidRPr="001D2B1B" w:rsidDel="0055073B" w:rsidRDefault="0055073B" w:rsidP="007B2A0D">
            <w:pPr>
              <w:pStyle w:val="TableLeft"/>
              <w:rPr>
                <w:sz w:val="22"/>
                <w:szCs w:val="22"/>
              </w:rPr>
            </w:pPr>
            <w:r w:rsidRPr="001D2B1B">
              <w:rPr>
                <w:sz w:val="22"/>
                <w:szCs w:val="22"/>
              </w:rPr>
              <w:t>5.2</w:t>
            </w:r>
          </w:p>
        </w:tc>
        <w:tc>
          <w:tcPr>
            <w:tcW w:w="8509" w:type="dxa"/>
            <w:shd w:val="clear" w:color="auto" w:fill="auto"/>
          </w:tcPr>
          <w:p w14:paraId="2FB2D1EF" w14:textId="32651729" w:rsidR="0055073B" w:rsidRPr="001D2B1B" w:rsidDel="0055073B" w:rsidRDefault="00A44F7C" w:rsidP="007B2A0D">
            <w:pPr>
              <w:pStyle w:val="TableLeft"/>
              <w:rPr>
                <w:sz w:val="22"/>
                <w:szCs w:val="22"/>
              </w:rPr>
            </w:pPr>
            <w:r w:rsidRPr="001D2B1B">
              <w:rPr>
                <w:sz w:val="22"/>
                <w:szCs w:val="22"/>
              </w:rPr>
              <w:t xml:space="preserve">Section updated based on the pooled safety dataset and </w:t>
            </w:r>
            <w:r w:rsidR="009F6D27" w:rsidRPr="001D2B1B">
              <w:rPr>
                <w:sz w:val="22"/>
                <w:szCs w:val="22"/>
              </w:rPr>
              <w:t>CASPIAN</w:t>
            </w:r>
            <w:r w:rsidRPr="001D2B1B">
              <w:rPr>
                <w:sz w:val="22"/>
                <w:szCs w:val="22"/>
              </w:rPr>
              <w:t xml:space="preserve"> clinical study</w:t>
            </w:r>
          </w:p>
        </w:tc>
      </w:tr>
    </w:tbl>
    <w:p w14:paraId="01E34E4A" w14:textId="0E0CB621" w:rsidR="00513B1A" w:rsidRPr="001D2B1B" w:rsidRDefault="00513B1A" w:rsidP="00513B1A">
      <w:pPr>
        <w:pStyle w:val="Paragraph"/>
        <w:rPr>
          <w:sz w:val="20"/>
          <w:szCs w:val="20"/>
        </w:rPr>
      </w:pPr>
      <w:r>
        <w:t>&lt;&lt;START_SUBHEADING&gt;&gt;© AstraZeneca 2020&lt;&lt;END_SUBHEADING&gt;&gt;</w:t>
        <w:br/>
      </w:r>
    </w:p>
    <w:p w14:paraId="083F2CCD" w14:textId="5EB52A2D" w:rsidR="00412F41" w:rsidRDefault="00AC249B" w:rsidP="00AC249B">
      <w:pPr>
        <w:rPr>
          <w:rFonts w:eastAsiaTheme="minorHAnsi"/>
          <w:sz w:val="20"/>
          <w:szCs w:val="20"/>
          <w:lang w:val="en-AU"/>
        </w:rPr>
      </w:pPr>
      <w:r>
        <w:t>&lt;&lt;START_SUBHEADING&gt;&gt;Doc ID-003924983 v9&lt;&lt;END_SUBHEADING&gt;&gt;</w:t>
        <w:br/>
      </w:r>
    </w:p>
    <w:p w14:paraId="671FFC47" w14:textId="12E8FC2F" w:rsidR="00E36602" w:rsidRPr="00E36602" w:rsidRDefault="00E36602" w:rsidP="00AC249B">
      <w:pPr>
        <w:rPr>
          <w:rFonts w:eastAsiaTheme="minorHAnsi"/>
          <w:sz w:val="20"/>
          <w:szCs w:val="20"/>
          <w:lang w:val="en-AU"/>
        </w:rPr>
      </w:pPr>
      <w:r>
        <w:t>&lt;&lt;START_SUBHEADING&gt;&gt;* Defined as requiring use of systemic corticosteroids and with no clear alternate aetiology.&lt;&lt;END_SUBHEADING&gt;&gt;</w:t>
        <w:br/>
      </w:r>
    </w:p>
    <w:sectPr w:rsidR="00E36602" w:rsidRPr="00E36602" w:rsidSect="00174137">
      <w:footnotePr>
        <w:numFmt w:val="chicago"/>
        <w:numRestart w:val="eachPage"/>
      </w:footnotePr>
      <w:type w:val="continuous"/>
      <w:pgSz w:w="11906" w:h="16838"/>
      <w:pgMar w:top="1134" w:right="1134" w:bottom="99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A6720" w14:textId="77777777" w:rsidR="00817CEE" w:rsidRDefault="00817CEE">
      <w:pPr>
        <w:spacing w:after="0" w:line="240" w:lineRule="auto"/>
      </w:pPr>
      <w:r>
        <w:separator/>
      </w:r>
    </w:p>
  </w:endnote>
  <w:endnote w:type="continuationSeparator" w:id="0">
    <w:p w14:paraId="40CC1464" w14:textId="77777777" w:rsidR="00817CEE" w:rsidRDefault="00817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1" w:usb1="08070000" w:usb2="00000010" w:usb3="00000000" w:csb0="00020000" w:csb1="00000000"/>
  </w:font>
  <w:font w:name="Times">
    <w:altName w:val="Sylfae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Calibri">
    <w:charset w:val="00"/>
    <w:family w:val="roman"/>
    <w:pitch w:val="default"/>
  </w:font>
  <w:font w:name="Times New Roman,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7F1BA" w14:textId="77777777" w:rsidR="007F4CA0" w:rsidRDefault="007F4C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67801" w14:textId="64C89D73" w:rsidR="001E60E1" w:rsidRDefault="001E60E1" w:rsidP="00C85696">
    <w:pPr>
      <w:pStyle w:val="Footer"/>
      <w:jc w:val="center"/>
    </w:pPr>
    <w:r w:rsidRPr="00136256">
      <w:fldChar w:fldCharType="begin"/>
    </w:r>
    <w:r w:rsidRPr="00136256">
      <w:instrText xml:space="preserve"> PAGE </w:instrText>
    </w:r>
    <w:r w:rsidRPr="00136256">
      <w:fldChar w:fldCharType="separate"/>
    </w:r>
    <w:r w:rsidR="007F4CA0">
      <w:rPr>
        <w:noProof/>
      </w:rPr>
      <w:t>15</w:t>
    </w:r>
    <w:r w:rsidRPr="00136256">
      <w:fldChar w:fldCharType="end"/>
    </w:r>
    <w:r w:rsidRPr="00136256">
      <w:t xml:space="preserve"> </w:t>
    </w:r>
    <w:r>
      <w:t xml:space="preserve">of </w:t>
    </w:r>
    <w:r>
      <w:fldChar w:fldCharType="begin"/>
    </w:r>
    <w:r>
      <w:instrText xml:space="preserve"> NUMPAGES </w:instrText>
    </w:r>
    <w:r>
      <w:fldChar w:fldCharType="separate"/>
    </w:r>
    <w:r w:rsidR="007F4CA0">
      <w:rPr>
        <w:noProof/>
      </w:rPr>
      <w:t>34</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3AF7C" w14:textId="77777777" w:rsidR="007F4CA0" w:rsidRDefault="007F4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55F3B" w14:textId="77777777" w:rsidR="00817CEE" w:rsidRDefault="00817CEE">
      <w:pPr>
        <w:spacing w:after="0" w:line="240" w:lineRule="auto"/>
      </w:pPr>
      <w:r>
        <w:separator/>
      </w:r>
    </w:p>
  </w:footnote>
  <w:footnote w:type="continuationSeparator" w:id="0">
    <w:p w14:paraId="191CB69D" w14:textId="77777777" w:rsidR="00817CEE" w:rsidRDefault="00817C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DF715" w14:textId="77777777" w:rsidR="007F4CA0" w:rsidRDefault="007F4C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E1289" w14:textId="648675A3" w:rsidR="007F4CA0" w:rsidRDefault="007F4CA0">
    <w:pPr>
      <w:pStyle w:val="Header"/>
    </w:pPr>
  </w:p>
  <w:tbl>
    <w:tblPr>
      <w:tblStyle w:val="TableGrid"/>
      <w:tblW w:w="0" w:type="auto"/>
      <w:shd w:val="clear" w:color="auto" w:fill="E4F2E0"/>
      <w:tblLook w:val="04A0" w:firstRow="1" w:lastRow="0" w:firstColumn="1" w:lastColumn="0" w:noHBand="0" w:noVBand="1"/>
    </w:tblPr>
    <w:tblGrid>
      <w:gridCol w:w="8897"/>
    </w:tblGrid>
    <w:tr w:rsidR="007F4CA0" w:rsidRPr="000B2145" w14:paraId="28C225B5" w14:textId="77777777" w:rsidTr="00EB3BA3">
      <w:trPr>
        <w:trHeight w:val="1012"/>
      </w:trPr>
      <w:tc>
        <w:tcPr>
          <w:tcW w:w="8897" w:type="dxa"/>
          <w:shd w:val="clear" w:color="auto" w:fill="E4F2E0"/>
        </w:tcPr>
        <w:p w14:paraId="3DD17D56" w14:textId="77777777" w:rsidR="007F4CA0" w:rsidRPr="000B2145" w:rsidRDefault="007F4CA0" w:rsidP="007F4CA0">
          <w:pPr>
            <w:pStyle w:val="Footer"/>
            <w:rPr>
              <w:b/>
              <w:sz w:val="18"/>
              <w:szCs w:val="18"/>
            </w:rPr>
          </w:pPr>
          <w:r w:rsidRPr="00EA0C3C">
            <w:rPr>
              <w:b/>
              <w:sz w:val="18"/>
              <w:szCs w:val="18"/>
            </w:rPr>
            <w:t>Attachment 1:</w:t>
          </w:r>
          <w:r>
            <w:t xml:space="preserve"> </w:t>
          </w:r>
          <w:r w:rsidRPr="00AB487F">
            <w:rPr>
              <w:b/>
            </w:rPr>
            <w:t>AusPAR - Imfinzi – durvalumab – AstraZeneca Pty Ltd PM-2019-04661-1-4</w:t>
          </w:r>
          <w:r>
            <w:rPr>
              <w:b/>
            </w:rPr>
            <w:t xml:space="preserve"> </w:t>
          </w:r>
          <w:r w:rsidRPr="00AB487F">
            <w:rPr>
              <w:b/>
            </w:rPr>
            <w:t>FINAL 22 March 2021</w:t>
          </w:r>
          <w:r>
            <w:rPr>
              <w:b/>
              <w:sz w:val="18"/>
              <w:szCs w:val="18"/>
            </w:rPr>
            <w:t xml:space="preserve">. </w:t>
          </w:r>
          <w:r w:rsidRPr="000B2145">
            <w:rPr>
              <w:b/>
              <w:sz w:val="18"/>
              <w:szCs w:val="18"/>
            </w:rPr>
            <w:t>This is the Product Information that was approved with the submission described in this AusPAR. It may have been superseded. For the most recent PI, please refer to the TGA website at &lt;</w:t>
          </w:r>
          <w:hyperlink r:id="rId1" w:history="1">
            <w:r w:rsidRPr="000B2145">
              <w:rPr>
                <w:rStyle w:val="Hyperlink"/>
                <w:b/>
                <w:sz w:val="18"/>
                <w:szCs w:val="18"/>
              </w:rPr>
              <w:t>https://www.tga.gov.au/product-information-pi</w:t>
            </w:r>
          </w:hyperlink>
          <w:r w:rsidRPr="000B2145">
            <w:rPr>
              <w:b/>
              <w:sz w:val="18"/>
              <w:szCs w:val="18"/>
              <w:u w:val="single"/>
            </w:rPr>
            <w:t>&gt;</w:t>
          </w:r>
        </w:p>
      </w:tc>
    </w:tr>
  </w:tbl>
  <w:p w14:paraId="155BEC8C" w14:textId="77777777" w:rsidR="007F4CA0" w:rsidRDefault="007F4C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C530" w14:textId="77777777" w:rsidR="007F4CA0" w:rsidRDefault="007F4C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107B"/>
    <w:multiLevelType w:val="multilevel"/>
    <w:tmpl w:val="241253C8"/>
    <w:name w:val="ListBullet"/>
    <w:lvl w:ilvl="0">
      <w:start w:val="1"/>
      <w:numFmt w:val="bullet"/>
      <w:pStyle w:val="ListBullet"/>
      <w:lvlText w:val=""/>
      <w:lvlJc w:val="left"/>
      <w:pPr>
        <w:ind w:left="425" w:hanging="425"/>
      </w:pPr>
      <w:rPr>
        <w:rFonts w:ascii="Symbol" w:hAnsi="Symbol" w:hint="default"/>
        <w:b w:val="0"/>
        <w:i w:val="0"/>
        <w:caps w:val="0"/>
        <w:sz w:val="24"/>
        <w:u w:val="none"/>
        <w:vertAlign w:val="baseline"/>
      </w:rPr>
    </w:lvl>
    <w:lvl w:ilvl="1">
      <w:start w:val="1"/>
      <w:numFmt w:val="bullet"/>
      <w:pStyle w:val="ListBullet2"/>
      <w:lvlText w:val=""/>
      <w:lvlJc w:val="left"/>
      <w:pPr>
        <w:ind w:left="850" w:hanging="425"/>
      </w:pPr>
      <w:rPr>
        <w:rFonts w:ascii="Symbol" w:hAnsi="Symbol" w:hint="default"/>
        <w:color w:val="auto"/>
      </w:rPr>
    </w:lvl>
    <w:lvl w:ilvl="2">
      <w:start w:val="1"/>
      <w:numFmt w:val="bullet"/>
      <w:pStyle w:val="ListBullet3"/>
      <w:lvlText w:val="o"/>
      <w:lvlJc w:val="left"/>
      <w:pPr>
        <w:ind w:left="1275" w:hanging="425"/>
      </w:pPr>
      <w:rPr>
        <w:rFonts w:ascii="Courier New" w:hAnsi="Courier New" w:hint="default"/>
      </w:rPr>
    </w:lvl>
    <w:lvl w:ilvl="3">
      <w:start w:val="1"/>
      <w:numFmt w:val="bullet"/>
      <w:pStyle w:val="ListBullet4"/>
      <w:lvlText w:val=""/>
      <w:lvlJc w:val="left"/>
      <w:pPr>
        <w:ind w:left="1700" w:hanging="425"/>
      </w:pPr>
      <w:rPr>
        <w:rFonts w:ascii="Symbol" w:hAnsi="Symbol" w:hint="default"/>
      </w:rPr>
    </w:lvl>
    <w:lvl w:ilvl="4">
      <w:start w:val="1"/>
      <w:numFmt w:val="none"/>
      <w:lvlText w:val=""/>
      <w:lvlJc w:val="left"/>
      <w:pPr>
        <w:ind w:left="2125" w:hanging="425"/>
      </w:pPr>
      <w:rPr>
        <w:rFonts w:hint="default"/>
      </w:rPr>
    </w:lvl>
    <w:lvl w:ilvl="5">
      <w:start w:val="1"/>
      <w:numFmt w:val="none"/>
      <w:lvlText w:val=""/>
      <w:lvlJc w:val="left"/>
      <w:pPr>
        <w:ind w:left="2550" w:hanging="425"/>
      </w:pPr>
      <w:rPr>
        <w:rFonts w:hint="default"/>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1" w15:restartNumberingAfterBreak="0">
    <w:nsid w:val="062556DB"/>
    <w:multiLevelType w:val="multilevel"/>
    <w:tmpl w:val="C6DA3D6A"/>
    <w:name w:val="ListNumber"/>
    <w:lvl w:ilvl="0">
      <w:start w:val="1"/>
      <w:numFmt w:val="decimal"/>
      <w:pStyle w:val="ListNumber"/>
      <w:lvlText w:val="%1"/>
      <w:lvlJc w:val="left"/>
      <w:pPr>
        <w:ind w:left="425" w:hanging="425"/>
      </w:pPr>
      <w:rPr>
        <w:rFonts w:hint="default"/>
        <w:b w:val="0"/>
        <w:i w:val="0"/>
        <w:caps w:val="0"/>
        <w:sz w:val="24"/>
        <w:u w:val="none"/>
        <w:vertAlign w:val="baseline"/>
      </w:rPr>
    </w:lvl>
    <w:lvl w:ilvl="1">
      <w:start w:val="1"/>
      <w:numFmt w:val="lowerLetter"/>
      <w:pStyle w:val="ListNumber2"/>
      <w:lvlText w:val="(%2)"/>
      <w:lvlJc w:val="left"/>
      <w:pPr>
        <w:ind w:left="850" w:hanging="425"/>
      </w:pPr>
      <w:rPr>
        <w:rFonts w:ascii="Times New Roman" w:hAnsi="Times New Roman" w:hint="default"/>
      </w:rPr>
    </w:lvl>
    <w:lvl w:ilvl="2">
      <w:start w:val="1"/>
      <w:numFmt w:val="lowerRoman"/>
      <w:pStyle w:val="ListNumber3"/>
      <w:lvlText w:val="(%3)"/>
      <w:lvlJc w:val="left"/>
      <w:pPr>
        <w:ind w:left="1275" w:hanging="425"/>
      </w:pPr>
      <w:rPr>
        <w:rFonts w:ascii="Times New Roman" w:hAnsi="Times New Roman" w:hint="default"/>
      </w:rPr>
    </w:lvl>
    <w:lvl w:ilvl="3">
      <w:start w:val="1"/>
      <w:numFmt w:val="none"/>
      <w:lvlText w:val=""/>
      <w:lvlJc w:val="left"/>
      <w:pPr>
        <w:ind w:left="1700" w:hanging="425"/>
      </w:pPr>
      <w:rPr>
        <w:rFonts w:hint="default"/>
      </w:rPr>
    </w:lvl>
    <w:lvl w:ilvl="4">
      <w:start w:val="1"/>
      <w:numFmt w:val="none"/>
      <w:lvlText w:val=""/>
      <w:lvlJc w:val="left"/>
      <w:pPr>
        <w:ind w:left="2125" w:hanging="425"/>
      </w:pPr>
      <w:rPr>
        <w:rFonts w:hint="default"/>
      </w:rPr>
    </w:lvl>
    <w:lvl w:ilvl="5">
      <w:start w:val="1"/>
      <w:numFmt w:val="none"/>
      <w:lvlText w:val=""/>
      <w:lvlJc w:val="left"/>
      <w:pPr>
        <w:ind w:left="2550" w:hanging="425"/>
      </w:pPr>
      <w:rPr>
        <w:rFonts w:hint="default"/>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2" w15:restartNumberingAfterBreak="0">
    <w:nsid w:val="094C5E8B"/>
    <w:multiLevelType w:val="hybridMultilevel"/>
    <w:tmpl w:val="918AC1D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D7C6EFF"/>
    <w:multiLevelType w:val="hybridMultilevel"/>
    <w:tmpl w:val="E5EAEBDC"/>
    <w:lvl w:ilvl="0" w:tplc="80247EB2">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6562D4"/>
    <w:multiLevelType w:val="multilevel"/>
    <w:tmpl w:val="49F6E6E0"/>
    <w:name w:val="TableFootnotes"/>
    <w:lvl w:ilvl="0">
      <w:start w:val="1"/>
      <w:numFmt w:val="lowerLetter"/>
      <w:lvlText w:val="%1"/>
      <w:lvlJc w:val="left"/>
      <w:pPr>
        <w:tabs>
          <w:tab w:val="num" w:pos="425"/>
        </w:tabs>
        <w:ind w:left="425" w:hanging="425"/>
      </w:pPr>
      <w:rPr>
        <w:rFonts w:ascii="Times New Roman" w:hAnsi="Times New Roman" w:hint="default"/>
        <w:b w:val="0"/>
        <w:i w:val="0"/>
        <w:caps w:val="0"/>
        <w:sz w:val="20"/>
        <w:u w:val="none"/>
        <w:vertAlign w:val="superscript"/>
      </w:rPr>
    </w:lvl>
    <w:lvl w:ilvl="1">
      <w:start w:val="1"/>
      <w:numFmt w:val="none"/>
      <w:lvlText w:val=""/>
      <w:lvlJc w:val="left"/>
      <w:pPr>
        <w:tabs>
          <w:tab w:val="num" w:pos="1134"/>
        </w:tabs>
        <w:ind w:left="425" w:hanging="425"/>
      </w:pPr>
      <w:rPr>
        <w:rFonts w:hint="default"/>
      </w:rPr>
    </w:lvl>
    <w:lvl w:ilvl="2">
      <w:start w:val="1"/>
      <w:numFmt w:val="none"/>
      <w:lvlText w:val=""/>
      <w:lvlJc w:val="left"/>
      <w:pPr>
        <w:tabs>
          <w:tab w:val="num" w:pos="1134"/>
        </w:tabs>
        <w:ind w:left="425" w:hanging="425"/>
      </w:pPr>
      <w:rPr>
        <w:rFonts w:hint="default"/>
      </w:rPr>
    </w:lvl>
    <w:lvl w:ilvl="3">
      <w:start w:val="1"/>
      <w:numFmt w:val="none"/>
      <w:lvlText w:val=""/>
      <w:lvlJc w:val="left"/>
      <w:pPr>
        <w:tabs>
          <w:tab w:val="num" w:pos="1134"/>
        </w:tabs>
        <w:ind w:left="425" w:hanging="425"/>
      </w:pPr>
      <w:rPr>
        <w:rFonts w:hint="default"/>
      </w:rPr>
    </w:lvl>
    <w:lvl w:ilvl="4">
      <w:start w:val="1"/>
      <w:numFmt w:val="none"/>
      <w:lvlText w:val=""/>
      <w:lvlJc w:val="left"/>
      <w:pPr>
        <w:tabs>
          <w:tab w:val="num" w:pos="1134"/>
        </w:tabs>
        <w:ind w:left="425" w:hanging="425"/>
      </w:pPr>
      <w:rPr>
        <w:rFonts w:hint="default"/>
      </w:rPr>
    </w:lvl>
    <w:lvl w:ilvl="5">
      <w:start w:val="1"/>
      <w:numFmt w:val="none"/>
      <w:lvlText w:val=""/>
      <w:lvlJc w:val="left"/>
      <w:pPr>
        <w:tabs>
          <w:tab w:val="num" w:pos="1134"/>
        </w:tabs>
        <w:ind w:left="425" w:hanging="425"/>
      </w:pPr>
      <w:rPr>
        <w:rFonts w:hint="default"/>
      </w:rPr>
    </w:lvl>
    <w:lvl w:ilvl="6">
      <w:start w:val="1"/>
      <w:numFmt w:val="none"/>
      <w:lvlText w:val=""/>
      <w:lvlJc w:val="left"/>
      <w:pPr>
        <w:tabs>
          <w:tab w:val="num" w:pos="1134"/>
        </w:tabs>
        <w:ind w:left="425" w:hanging="425"/>
      </w:pPr>
      <w:rPr>
        <w:rFonts w:hint="default"/>
      </w:rPr>
    </w:lvl>
    <w:lvl w:ilvl="7">
      <w:start w:val="1"/>
      <w:numFmt w:val="none"/>
      <w:lvlText w:val=""/>
      <w:lvlJc w:val="left"/>
      <w:pPr>
        <w:tabs>
          <w:tab w:val="num" w:pos="1134"/>
        </w:tabs>
        <w:ind w:left="425" w:hanging="425"/>
      </w:pPr>
      <w:rPr>
        <w:rFonts w:hint="default"/>
      </w:rPr>
    </w:lvl>
    <w:lvl w:ilvl="8">
      <w:start w:val="1"/>
      <w:numFmt w:val="none"/>
      <w:lvlRestart w:val="1"/>
      <w:lvlText w:val=""/>
      <w:lvlJc w:val="left"/>
      <w:pPr>
        <w:tabs>
          <w:tab w:val="num" w:pos="1134"/>
        </w:tabs>
        <w:ind w:left="425" w:hanging="425"/>
      </w:pPr>
      <w:rPr>
        <w:rFonts w:hint="default"/>
      </w:rPr>
    </w:lvl>
  </w:abstractNum>
  <w:abstractNum w:abstractNumId="5" w15:restartNumberingAfterBreak="0">
    <w:nsid w:val="12A441C1"/>
    <w:multiLevelType w:val="singleLevel"/>
    <w:tmpl w:val="1FA422F0"/>
    <w:lvl w:ilvl="0">
      <w:start w:val="1"/>
      <w:numFmt w:val="bullet"/>
      <w:pStyle w:val="ListHyphen"/>
      <w:lvlText w:val="-"/>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6" w15:restartNumberingAfterBreak="0">
    <w:nsid w:val="15AE6FEE"/>
    <w:multiLevelType w:val="multilevel"/>
    <w:tmpl w:val="01940AA0"/>
    <w:name w:val="ListBulletSmall1"/>
    <w:lvl w:ilvl="0">
      <w:start w:val="1"/>
      <w:numFmt w:val="bullet"/>
      <w:pStyle w:val="ListBulletSmall"/>
      <w:lvlText w:val="•"/>
      <w:lvlJc w:val="left"/>
      <w:pPr>
        <w:ind w:left="425" w:hanging="425"/>
      </w:pPr>
      <w:rPr>
        <w:rFonts w:ascii="Times New Roman" w:hAnsi="Times New Roman" w:cs="Times New Roman" w:hint="default"/>
        <w:b w:val="0"/>
        <w:i w:val="0"/>
        <w:caps w:val="0"/>
        <w:sz w:val="20"/>
        <w:u w:val="none"/>
        <w:vertAlign w:val="baseline"/>
      </w:rPr>
    </w:lvl>
    <w:lvl w:ilvl="1">
      <w:start w:val="1"/>
      <w:numFmt w:val="bullet"/>
      <w:pStyle w:val="ListBulletSmall2"/>
      <w:lvlText w:val=""/>
      <w:lvlJc w:val="left"/>
      <w:pPr>
        <w:ind w:left="850" w:hanging="425"/>
      </w:pPr>
      <w:rPr>
        <w:rFonts w:ascii="Symbol" w:hAnsi="Symbol" w:hint="default"/>
      </w:rPr>
    </w:lvl>
    <w:lvl w:ilvl="2">
      <w:start w:val="1"/>
      <w:numFmt w:val="none"/>
      <w:lvlText w:val=""/>
      <w:lvlJc w:val="left"/>
      <w:pPr>
        <w:ind w:left="1275" w:hanging="425"/>
      </w:pPr>
      <w:rPr>
        <w:rFonts w:hint="default"/>
      </w:rPr>
    </w:lvl>
    <w:lvl w:ilvl="3">
      <w:start w:val="1"/>
      <w:numFmt w:val="none"/>
      <w:lvlText w:val=""/>
      <w:lvlJc w:val="left"/>
      <w:pPr>
        <w:ind w:left="1700" w:hanging="425"/>
      </w:pPr>
      <w:rPr>
        <w:rFonts w:hint="default"/>
      </w:rPr>
    </w:lvl>
    <w:lvl w:ilvl="4">
      <w:start w:val="1"/>
      <w:numFmt w:val="bullet"/>
      <w:lvlText w:val="o"/>
      <w:lvlJc w:val="left"/>
      <w:pPr>
        <w:tabs>
          <w:tab w:val="num" w:pos="2060"/>
        </w:tabs>
        <w:ind w:left="2125" w:hanging="425"/>
      </w:pPr>
      <w:rPr>
        <w:rFonts w:ascii="Courier New" w:hAnsi="Courier New" w:cs="Courier New" w:hint="default"/>
      </w:rPr>
    </w:lvl>
    <w:lvl w:ilvl="5">
      <w:start w:val="1"/>
      <w:numFmt w:val="bullet"/>
      <w:lvlText w:val=""/>
      <w:lvlJc w:val="left"/>
      <w:pPr>
        <w:tabs>
          <w:tab w:val="num" w:pos="2485"/>
        </w:tabs>
        <w:ind w:left="2550" w:hanging="425"/>
      </w:pPr>
      <w:rPr>
        <w:rFonts w:ascii="Wingdings" w:hAnsi="Wingdings" w:hint="default"/>
      </w:rPr>
    </w:lvl>
    <w:lvl w:ilvl="6">
      <w:start w:val="1"/>
      <w:numFmt w:val="bullet"/>
      <w:lvlText w:val=""/>
      <w:lvlJc w:val="left"/>
      <w:pPr>
        <w:tabs>
          <w:tab w:val="num" w:pos="2910"/>
        </w:tabs>
        <w:ind w:left="2975" w:hanging="425"/>
      </w:pPr>
      <w:rPr>
        <w:rFonts w:ascii="Symbol" w:hAnsi="Symbol" w:hint="default"/>
      </w:rPr>
    </w:lvl>
    <w:lvl w:ilvl="7">
      <w:start w:val="1"/>
      <w:numFmt w:val="bullet"/>
      <w:lvlText w:val="o"/>
      <w:lvlJc w:val="left"/>
      <w:pPr>
        <w:tabs>
          <w:tab w:val="num" w:pos="3335"/>
        </w:tabs>
        <w:ind w:left="3400" w:hanging="425"/>
      </w:pPr>
      <w:rPr>
        <w:rFonts w:ascii="Courier New" w:hAnsi="Courier New" w:cs="Courier New" w:hint="default"/>
      </w:rPr>
    </w:lvl>
    <w:lvl w:ilvl="8">
      <w:start w:val="1"/>
      <w:numFmt w:val="bullet"/>
      <w:lvlText w:val=""/>
      <w:lvlJc w:val="left"/>
      <w:pPr>
        <w:tabs>
          <w:tab w:val="num" w:pos="3760"/>
        </w:tabs>
        <w:ind w:left="3825" w:hanging="425"/>
      </w:pPr>
      <w:rPr>
        <w:rFonts w:ascii="Wingdings" w:hAnsi="Wingdings" w:hint="default"/>
      </w:rPr>
    </w:lvl>
  </w:abstractNum>
  <w:abstractNum w:abstractNumId="7" w15:restartNumberingAfterBreak="0">
    <w:nsid w:val="29A72716"/>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32913332"/>
    <w:multiLevelType w:val="multilevel"/>
    <w:tmpl w:val="969A274A"/>
    <w:name w:val="HousestyleHeadings"/>
    <w:lvl w:ilvl="0">
      <w:start w:val="1"/>
      <w:numFmt w:val="decimal"/>
      <w:pStyle w:val="Heading1"/>
      <w:lvlText w:val="%1"/>
      <w:lvlJc w:val="left"/>
      <w:pPr>
        <w:tabs>
          <w:tab w:val="num" w:pos="1134"/>
        </w:tabs>
        <w:ind w:left="1134" w:hanging="1134"/>
      </w:pPr>
      <w:rPr>
        <w:rFonts w:ascii="Times New Roman" w:hAnsi="Times New Roman" w:hint="default"/>
      </w:rPr>
    </w:lvl>
    <w:lvl w:ilvl="1">
      <w:start w:val="1"/>
      <w:numFmt w:val="decimal"/>
      <w:pStyle w:val="Heading2"/>
      <w:lvlText w:val="%1.%2"/>
      <w:lvlJc w:val="left"/>
      <w:pPr>
        <w:tabs>
          <w:tab w:val="num" w:pos="1134"/>
        </w:tabs>
        <w:ind w:left="1134" w:hanging="1134"/>
      </w:pPr>
      <w:rPr>
        <w:rFonts w:ascii="Times New Roman" w:hAnsi="Times New Roman" w:hint="default"/>
      </w:rPr>
    </w:lvl>
    <w:lvl w:ilvl="2">
      <w:start w:val="1"/>
      <w:numFmt w:val="decimal"/>
      <w:pStyle w:val="Heading3"/>
      <w:lvlText w:val="%1.%2.%3"/>
      <w:lvlJc w:val="left"/>
      <w:pPr>
        <w:tabs>
          <w:tab w:val="num" w:pos="1134"/>
        </w:tabs>
        <w:ind w:left="1134" w:hanging="1134"/>
      </w:pPr>
      <w:rPr>
        <w:rFonts w:ascii="Times New Roman" w:hAnsi="Times New Roman" w:hint="default"/>
      </w:rPr>
    </w:lvl>
    <w:lvl w:ilvl="3">
      <w:start w:val="1"/>
      <w:numFmt w:val="decimal"/>
      <w:pStyle w:val="Heading4"/>
      <w:lvlText w:val="%1.%2.%3.%4"/>
      <w:lvlJc w:val="left"/>
      <w:pPr>
        <w:tabs>
          <w:tab w:val="num" w:pos="1134"/>
        </w:tabs>
        <w:ind w:left="1134" w:hanging="1134"/>
      </w:pPr>
      <w:rPr>
        <w:rFonts w:ascii="Times New Roman" w:hAnsi="Times New Roman" w:hint="default"/>
      </w:rPr>
    </w:lvl>
    <w:lvl w:ilvl="4">
      <w:start w:val="1"/>
      <w:numFmt w:val="decimal"/>
      <w:pStyle w:val="Heading5"/>
      <w:lvlText w:val="%1.%2.%3.%4.%5"/>
      <w:lvlJc w:val="left"/>
      <w:pPr>
        <w:tabs>
          <w:tab w:val="num" w:pos="1134"/>
        </w:tabs>
        <w:ind w:left="1134" w:hanging="1134"/>
      </w:pPr>
      <w:rPr>
        <w:rFonts w:ascii="Times New Roman" w:hAnsi="Times New Roman" w:hint="default"/>
      </w:rPr>
    </w:lvl>
    <w:lvl w:ilvl="5">
      <w:start w:val="1"/>
      <w:numFmt w:val="decimal"/>
      <w:pStyle w:val="Heading6"/>
      <w:lvlText w:val="%1.%2.%3.%4.%5.%6"/>
      <w:lvlJc w:val="left"/>
      <w:pPr>
        <w:tabs>
          <w:tab w:val="num" w:pos="1134"/>
        </w:tabs>
        <w:ind w:left="1134" w:hanging="1134"/>
      </w:pPr>
      <w:rPr>
        <w:rFonts w:ascii="Times New Roman" w:hAnsi="Times New Roman" w:hint="default"/>
      </w:rPr>
    </w:lvl>
    <w:lvl w:ilvl="6">
      <w:start w:val="1"/>
      <w:numFmt w:val="decimal"/>
      <w:pStyle w:val="Heading7"/>
      <w:lvlText w:val="%1.%2.%3.%4.%5.%6.%7"/>
      <w:lvlJc w:val="left"/>
      <w:pPr>
        <w:tabs>
          <w:tab w:val="num" w:pos="1134"/>
        </w:tabs>
        <w:ind w:left="1134" w:hanging="1134"/>
      </w:pPr>
      <w:rPr>
        <w:rFonts w:ascii="Times New Roman" w:hAnsi="Times New Roman" w:hint="default"/>
      </w:rPr>
    </w:lvl>
    <w:lvl w:ilvl="7">
      <w:start w:val="1"/>
      <w:numFmt w:val="decimal"/>
      <w:pStyle w:val="Heading8"/>
      <w:lvlText w:val="%1.%2.%3.%4.%5.%6.%7.%8"/>
      <w:lvlJc w:val="left"/>
      <w:pPr>
        <w:tabs>
          <w:tab w:val="num" w:pos="1134"/>
        </w:tabs>
        <w:ind w:left="1134" w:hanging="1134"/>
      </w:pPr>
      <w:rPr>
        <w:rFonts w:ascii="Times New Roman" w:hAnsi="Times New Roman" w:hint="default"/>
      </w:rPr>
    </w:lvl>
    <w:lvl w:ilvl="8">
      <w:start w:val="1"/>
      <w:numFmt w:val="none"/>
      <w:pStyle w:val="Heading9"/>
      <w:suff w:val="nothing"/>
      <w:lvlText w:val=""/>
      <w:lvlJc w:val="left"/>
      <w:pPr>
        <w:ind w:left="0" w:firstLine="0"/>
      </w:pPr>
      <w:rPr>
        <w:rFonts w:hint="default"/>
      </w:rPr>
    </w:lvl>
  </w:abstractNum>
  <w:abstractNum w:abstractNumId="9" w15:restartNumberingAfterBreak="0">
    <w:nsid w:val="3A9E7E4D"/>
    <w:multiLevelType w:val="multilevel"/>
    <w:tmpl w:val="3C1EDB96"/>
    <w:name w:val="Appendix Alpha"/>
    <w:lvl w:ilvl="0">
      <w:start w:val="1"/>
      <w:numFmt w:val="upperLetter"/>
      <w:pStyle w:val="AppendixAlpha"/>
      <w:lvlText w:val="Appendix %1"/>
      <w:lvlJc w:val="left"/>
      <w:pPr>
        <w:tabs>
          <w:tab w:val="num" w:pos="1701"/>
        </w:tabs>
        <w:ind w:left="1701" w:hanging="1701"/>
      </w:pPr>
      <w:rPr>
        <w:rFonts w:ascii="Times New Roman Bold" w:hAnsi="Times New Roman Bold" w:cs="Times New Roman" w:hint="default"/>
        <w:b/>
        <w:i w:val="0"/>
        <w:caps w:val="0"/>
        <w:sz w:val="28"/>
        <w:u w:val="none"/>
        <w:vertAlign w:val="baseline"/>
      </w:rPr>
    </w:lvl>
    <w:lvl w:ilvl="1">
      <w:start w:val="1"/>
      <w:numFmt w:val="decimal"/>
      <w:pStyle w:val="AppendixAlphaSub1"/>
      <w:lvlText w:val="%1 %2"/>
      <w:lvlJc w:val="left"/>
      <w:pPr>
        <w:tabs>
          <w:tab w:val="num" w:pos="1134"/>
        </w:tabs>
        <w:ind w:left="1134" w:hanging="1134"/>
      </w:pPr>
      <w:rPr>
        <w:rFonts w:ascii="Times New Roman Bold" w:hAnsi="Times New Roman Bold" w:hint="default"/>
        <w:b/>
        <w:i w:val="0"/>
        <w:sz w:val="26"/>
      </w:rPr>
    </w:lvl>
    <w:lvl w:ilvl="2">
      <w:start w:val="1"/>
      <w:numFmt w:val="decimal"/>
      <w:pStyle w:val="AppendixAlphaSub2"/>
      <w:lvlText w:val="%1 %2.%3"/>
      <w:lvlJc w:val="left"/>
      <w:pPr>
        <w:tabs>
          <w:tab w:val="num" w:pos="1134"/>
        </w:tabs>
        <w:ind w:left="1134" w:hanging="1134"/>
      </w:pPr>
      <w:rPr>
        <w:rFonts w:ascii="Times New Roman Bold" w:hAnsi="Times New Roman Bold" w:hint="default"/>
        <w:b/>
        <w:i w:val="0"/>
        <w:sz w:val="24"/>
      </w:rPr>
    </w:lvl>
    <w:lvl w:ilvl="3">
      <w:start w:val="1"/>
      <w:numFmt w:val="decimal"/>
      <w:pStyle w:val="AppendixAlphaSub3"/>
      <w:lvlText w:val="%1 %2.%3.%4"/>
      <w:lvlJc w:val="left"/>
      <w:pPr>
        <w:tabs>
          <w:tab w:val="num" w:pos="1134"/>
        </w:tabs>
        <w:ind w:left="1134" w:hanging="1134"/>
      </w:pPr>
      <w:rPr>
        <w:rFonts w:ascii="Times New Roman Bold" w:hAnsi="Times New Roman Bold" w:hint="default"/>
        <w:b/>
        <w:i w:val="0"/>
        <w:sz w:val="24"/>
      </w:rPr>
    </w:lvl>
    <w:lvl w:ilvl="4">
      <w:start w:val="1"/>
      <w:numFmt w:val="decimal"/>
      <w:pStyle w:val="AppendixAlphaSub4"/>
      <w:lvlText w:val="%1 %2.%3.%4.%5"/>
      <w:lvlJc w:val="left"/>
      <w:pPr>
        <w:tabs>
          <w:tab w:val="num" w:pos="1134"/>
        </w:tabs>
        <w:ind w:left="1134" w:hanging="1134"/>
      </w:pPr>
      <w:rPr>
        <w:rFonts w:ascii="Times New Roman Bold" w:hAnsi="Times New Roman Bold" w:hint="default"/>
        <w:b/>
        <w:i/>
        <w:sz w:val="24"/>
      </w:rPr>
    </w:lvl>
    <w:lvl w:ilvl="5">
      <w:start w:val="1"/>
      <w:numFmt w:val="none"/>
      <w:lvlText w:val=""/>
      <w:lvlJc w:val="left"/>
      <w:pPr>
        <w:tabs>
          <w:tab w:val="num" w:pos="1985"/>
        </w:tabs>
        <w:ind w:left="992" w:hanging="992"/>
      </w:pPr>
      <w:rPr>
        <w:rFonts w:hint="default"/>
      </w:rPr>
    </w:lvl>
    <w:lvl w:ilvl="6">
      <w:start w:val="1"/>
      <w:numFmt w:val="none"/>
      <w:lvlText w:val=""/>
      <w:lvlJc w:val="left"/>
      <w:pPr>
        <w:tabs>
          <w:tab w:val="num" w:pos="1985"/>
        </w:tabs>
        <w:ind w:left="992" w:hanging="992"/>
      </w:pPr>
      <w:rPr>
        <w:rFonts w:hint="default"/>
      </w:rPr>
    </w:lvl>
    <w:lvl w:ilvl="7">
      <w:start w:val="1"/>
      <w:numFmt w:val="none"/>
      <w:lvlText w:val=""/>
      <w:lvlJc w:val="left"/>
      <w:pPr>
        <w:tabs>
          <w:tab w:val="num" w:pos="1985"/>
        </w:tabs>
        <w:ind w:left="992" w:hanging="992"/>
      </w:pPr>
      <w:rPr>
        <w:rFonts w:hint="default"/>
      </w:rPr>
    </w:lvl>
    <w:lvl w:ilvl="8">
      <w:start w:val="1"/>
      <w:numFmt w:val="none"/>
      <w:lvlText w:val=""/>
      <w:lvlJc w:val="left"/>
      <w:pPr>
        <w:tabs>
          <w:tab w:val="num" w:pos="1985"/>
        </w:tabs>
        <w:ind w:left="992" w:hanging="992"/>
      </w:pPr>
      <w:rPr>
        <w:rFonts w:hint="default"/>
      </w:rPr>
    </w:lvl>
  </w:abstractNum>
  <w:abstractNum w:abstractNumId="10" w15:restartNumberingAfterBreak="0">
    <w:nsid w:val="47E3142E"/>
    <w:multiLevelType w:val="singleLevel"/>
    <w:tmpl w:val="9900FDDE"/>
    <w:lvl w:ilvl="0">
      <w:start w:val="1"/>
      <w:numFmt w:val="decimal"/>
      <w:pStyle w:val="References"/>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11" w15:restartNumberingAfterBreak="0">
    <w:nsid w:val="54DF32DA"/>
    <w:multiLevelType w:val="multilevel"/>
    <w:tmpl w:val="3EACC9E0"/>
    <w:name w:val="TableFootnotes2"/>
    <w:lvl w:ilvl="0">
      <w:start w:val="1"/>
      <w:numFmt w:val="lowerLetter"/>
      <w:pStyle w:val="TableFootnoteLetter"/>
      <w:lvlText w:val="%1"/>
      <w:lvlJc w:val="left"/>
      <w:pPr>
        <w:tabs>
          <w:tab w:val="num" w:pos="425"/>
        </w:tabs>
        <w:ind w:left="425" w:hanging="425"/>
      </w:pPr>
      <w:rPr>
        <w:rFonts w:ascii="Times New Roman" w:hAnsi="Times New Roman" w:hint="default"/>
        <w:b w:val="0"/>
        <w:i w:val="0"/>
        <w:caps w:val="0"/>
        <w:sz w:val="20"/>
        <w:u w:val="none"/>
        <w:vertAlign w:val="superscript"/>
      </w:rPr>
    </w:lvl>
    <w:lvl w:ilvl="1">
      <w:start w:val="1"/>
      <w:numFmt w:val="none"/>
      <w:lvlText w:val=""/>
      <w:lvlJc w:val="left"/>
      <w:pPr>
        <w:tabs>
          <w:tab w:val="num" w:pos="1134"/>
        </w:tabs>
        <w:ind w:left="425" w:hanging="425"/>
      </w:pPr>
      <w:rPr>
        <w:rFonts w:hint="default"/>
      </w:rPr>
    </w:lvl>
    <w:lvl w:ilvl="2">
      <w:start w:val="1"/>
      <w:numFmt w:val="none"/>
      <w:lvlText w:val=""/>
      <w:lvlJc w:val="left"/>
      <w:pPr>
        <w:tabs>
          <w:tab w:val="num" w:pos="1134"/>
        </w:tabs>
        <w:ind w:left="425" w:hanging="425"/>
      </w:pPr>
      <w:rPr>
        <w:rFonts w:hint="default"/>
      </w:rPr>
    </w:lvl>
    <w:lvl w:ilvl="3">
      <w:start w:val="1"/>
      <w:numFmt w:val="none"/>
      <w:lvlText w:val=""/>
      <w:lvlJc w:val="left"/>
      <w:pPr>
        <w:tabs>
          <w:tab w:val="num" w:pos="1134"/>
        </w:tabs>
        <w:ind w:left="425" w:hanging="425"/>
      </w:pPr>
      <w:rPr>
        <w:rFonts w:hint="default"/>
      </w:rPr>
    </w:lvl>
    <w:lvl w:ilvl="4">
      <w:start w:val="1"/>
      <w:numFmt w:val="none"/>
      <w:lvlText w:val=""/>
      <w:lvlJc w:val="left"/>
      <w:pPr>
        <w:tabs>
          <w:tab w:val="num" w:pos="1134"/>
        </w:tabs>
        <w:ind w:left="425" w:hanging="425"/>
      </w:pPr>
      <w:rPr>
        <w:rFonts w:hint="default"/>
      </w:rPr>
    </w:lvl>
    <w:lvl w:ilvl="5">
      <w:start w:val="1"/>
      <w:numFmt w:val="none"/>
      <w:lvlText w:val=""/>
      <w:lvlJc w:val="left"/>
      <w:pPr>
        <w:tabs>
          <w:tab w:val="num" w:pos="1134"/>
        </w:tabs>
        <w:ind w:left="425" w:hanging="425"/>
      </w:pPr>
      <w:rPr>
        <w:rFonts w:hint="default"/>
      </w:rPr>
    </w:lvl>
    <w:lvl w:ilvl="6">
      <w:start w:val="1"/>
      <w:numFmt w:val="none"/>
      <w:lvlText w:val=""/>
      <w:lvlJc w:val="left"/>
      <w:pPr>
        <w:tabs>
          <w:tab w:val="num" w:pos="1134"/>
        </w:tabs>
        <w:ind w:left="425" w:hanging="425"/>
      </w:pPr>
      <w:rPr>
        <w:rFonts w:hint="default"/>
      </w:rPr>
    </w:lvl>
    <w:lvl w:ilvl="7">
      <w:start w:val="1"/>
      <w:numFmt w:val="none"/>
      <w:lvlText w:val=""/>
      <w:lvlJc w:val="left"/>
      <w:pPr>
        <w:tabs>
          <w:tab w:val="num" w:pos="1134"/>
        </w:tabs>
        <w:ind w:left="425" w:hanging="425"/>
      </w:pPr>
      <w:rPr>
        <w:rFonts w:hint="default"/>
      </w:rPr>
    </w:lvl>
    <w:lvl w:ilvl="8">
      <w:start w:val="1"/>
      <w:numFmt w:val="none"/>
      <w:lvlRestart w:val="1"/>
      <w:lvlText w:val=""/>
      <w:lvlJc w:val="left"/>
      <w:pPr>
        <w:tabs>
          <w:tab w:val="num" w:pos="1134"/>
        </w:tabs>
        <w:ind w:left="425" w:hanging="425"/>
      </w:pPr>
      <w:rPr>
        <w:rFonts w:hint="default"/>
      </w:rPr>
    </w:lvl>
  </w:abstractNum>
  <w:abstractNum w:abstractNumId="12" w15:restartNumberingAfterBreak="0">
    <w:nsid w:val="556F4F4D"/>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A095552"/>
    <w:multiLevelType w:val="hybridMultilevel"/>
    <w:tmpl w:val="D09EE7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2BE70C3"/>
    <w:multiLevelType w:val="multilevel"/>
    <w:tmpl w:val="AD763C14"/>
    <w:name w:val="AppendixNum"/>
    <w:lvl w:ilvl="0">
      <w:start w:val="1"/>
      <w:numFmt w:val="decimal"/>
      <w:pStyle w:val="AppendixNumeric"/>
      <w:lvlText w:val="Appendix %1"/>
      <w:lvlJc w:val="left"/>
      <w:pPr>
        <w:tabs>
          <w:tab w:val="num" w:pos="1701"/>
        </w:tabs>
        <w:ind w:left="1701" w:hanging="1701"/>
      </w:pPr>
      <w:rPr>
        <w:rFonts w:ascii="Times New Roman Bold" w:hAnsi="Times New Roman Bold" w:cs="Times New Roman" w:hint="default"/>
        <w:b/>
        <w:i w:val="0"/>
        <w:caps w:val="0"/>
        <w:sz w:val="28"/>
        <w:u w:val="none"/>
        <w:vertAlign w:val="baseline"/>
      </w:rPr>
    </w:lvl>
    <w:lvl w:ilvl="1">
      <w:start w:val="1"/>
      <w:numFmt w:val="decimal"/>
      <w:lvlText w:val="App %1-%2"/>
      <w:lvlJc w:val="left"/>
      <w:pPr>
        <w:tabs>
          <w:tab w:val="num" w:pos="1134"/>
        </w:tabs>
        <w:ind w:left="1134" w:hanging="1134"/>
      </w:pPr>
      <w:rPr>
        <w:rFonts w:ascii="Times New Roman Bold" w:hAnsi="Times New Roman Bold" w:hint="default"/>
        <w:b/>
        <w:i w:val="0"/>
        <w:sz w:val="28"/>
      </w:rPr>
    </w:lvl>
    <w:lvl w:ilvl="2">
      <w:start w:val="1"/>
      <w:numFmt w:val="decimal"/>
      <w:lvlText w:val="App %1-%3.%2"/>
      <w:lvlJc w:val="left"/>
      <w:pPr>
        <w:tabs>
          <w:tab w:val="num" w:pos="1134"/>
        </w:tabs>
        <w:ind w:left="1134" w:hanging="1134"/>
      </w:pPr>
      <w:rPr>
        <w:rFonts w:ascii="Times New Roman Bold" w:hAnsi="Times New Roman Bold" w:hint="default"/>
        <w:b/>
        <w:i w:val="0"/>
        <w:sz w:val="26"/>
      </w:rPr>
    </w:lvl>
    <w:lvl w:ilvl="3">
      <w:start w:val="1"/>
      <w:numFmt w:val="decimal"/>
      <w:lvlText w:val="App %1-%2.%3.%4"/>
      <w:lvlJc w:val="left"/>
      <w:pPr>
        <w:tabs>
          <w:tab w:val="num" w:pos="1134"/>
        </w:tabs>
        <w:ind w:left="1134" w:hanging="1134"/>
      </w:pPr>
      <w:rPr>
        <w:rFonts w:ascii="Times New Roman Bold" w:hAnsi="Times New Roman Bold" w:hint="default"/>
        <w:b/>
        <w:i w:val="0"/>
        <w:sz w:val="24"/>
      </w:rPr>
    </w:lvl>
    <w:lvl w:ilvl="4">
      <w:start w:val="1"/>
      <w:numFmt w:val="decimal"/>
      <w:lvlText w:val="App %1-%2.%3.%4.%5"/>
      <w:lvlJc w:val="left"/>
      <w:pPr>
        <w:tabs>
          <w:tab w:val="num" w:pos="1134"/>
        </w:tabs>
        <w:ind w:left="1134" w:hanging="1134"/>
      </w:pPr>
      <w:rPr>
        <w:rFonts w:ascii="Times New Roman Bold" w:hAnsi="Times New Roman Bold" w:hint="default"/>
        <w:b/>
        <w:i/>
        <w:sz w:val="24"/>
      </w:rPr>
    </w:lvl>
    <w:lvl w:ilvl="5">
      <w:start w:val="1"/>
      <w:numFmt w:val="none"/>
      <w:lvlText w:val=""/>
      <w:lvlJc w:val="left"/>
      <w:pPr>
        <w:ind w:left="1985" w:hanging="1985"/>
      </w:pPr>
      <w:rPr>
        <w:rFonts w:hint="default"/>
      </w:rPr>
    </w:lvl>
    <w:lvl w:ilvl="6">
      <w:start w:val="1"/>
      <w:numFmt w:val="none"/>
      <w:lvlText w:val=""/>
      <w:lvlJc w:val="left"/>
      <w:pPr>
        <w:ind w:left="1985" w:hanging="1985"/>
      </w:pPr>
      <w:rPr>
        <w:rFonts w:hint="default"/>
      </w:rPr>
    </w:lvl>
    <w:lvl w:ilvl="7">
      <w:start w:val="1"/>
      <w:numFmt w:val="none"/>
      <w:lvlText w:val=""/>
      <w:lvlJc w:val="left"/>
      <w:pPr>
        <w:ind w:left="1985" w:hanging="1985"/>
      </w:pPr>
      <w:rPr>
        <w:rFonts w:hint="default"/>
      </w:rPr>
    </w:lvl>
    <w:lvl w:ilvl="8">
      <w:start w:val="1"/>
      <w:numFmt w:val="none"/>
      <w:lvlText w:val=""/>
      <w:lvlJc w:val="right"/>
      <w:pPr>
        <w:ind w:left="1985" w:hanging="1985"/>
      </w:pPr>
      <w:rPr>
        <w:rFonts w:hint="default"/>
      </w:rPr>
    </w:lvl>
  </w:abstractNum>
  <w:abstractNum w:abstractNumId="15" w15:restartNumberingAfterBreak="0">
    <w:nsid w:val="66E519E5"/>
    <w:multiLevelType w:val="hybridMultilevel"/>
    <w:tmpl w:val="2A5E9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4C030A5"/>
    <w:multiLevelType w:val="multilevel"/>
    <w:tmpl w:val="99C4946C"/>
    <w:name w:val="ListNumberSmall"/>
    <w:lvl w:ilvl="0">
      <w:start w:val="1"/>
      <w:numFmt w:val="decimal"/>
      <w:pStyle w:val="ListNumberSmall"/>
      <w:lvlText w:val="%1"/>
      <w:lvlJc w:val="left"/>
      <w:pPr>
        <w:tabs>
          <w:tab w:val="num" w:pos="425"/>
        </w:tabs>
        <w:ind w:left="425" w:hanging="425"/>
      </w:pPr>
      <w:rPr>
        <w:rFonts w:ascii="Times New Roman" w:hAnsi="Times New Roman" w:hint="default"/>
        <w:sz w:val="20"/>
      </w:rPr>
    </w:lvl>
    <w:lvl w:ilvl="1">
      <w:start w:val="1"/>
      <w:numFmt w:val="lowerLetter"/>
      <w:lvlText w:val="%2."/>
      <w:lvlJc w:val="left"/>
      <w:pPr>
        <w:tabs>
          <w:tab w:val="num" w:pos="851"/>
        </w:tabs>
        <w:ind w:left="851" w:hanging="426"/>
      </w:pPr>
      <w:rPr>
        <w:rFonts w:hint="default"/>
      </w:rPr>
    </w:lvl>
    <w:lvl w:ilvl="2">
      <w:start w:val="1"/>
      <w:numFmt w:val="lowerRoman"/>
      <w:lvlText w:val="%3."/>
      <w:lvlJc w:val="right"/>
      <w:pPr>
        <w:tabs>
          <w:tab w:val="num" w:pos="1276"/>
        </w:tabs>
        <w:ind w:left="1276" w:hanging="425"/>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54931EA"/>
    <w:multiLevelType w:val="hybridMultilevel"/>
    <w:tmpl w:val="55EA8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C9D7603"/>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D667F39"/>
    <w:multiLevelType w:val="hybridMultilevel"/>
    <w:tmpl w:val="BFA46F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7FEB3A85"/>
    <w:multiLevelType w:val="hybridMultilevel"/>
    <w:tmpl w:val="933AB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8"/>
  </w:num>
  <w:num w:numId="4">
    <w:abstractNumId w:val="5"/>
  </w:num>
  <w:num w:numId="5">
    <w:abstractNumId w:val="10"/>
  </w:num>
  <w:num w:numId="6">
    <w:abstractNumId w:val="0"/>
  </w:num>
  <w:num w:numId="7">
    <w:abstractNumId w:val="6"/>
  </w:num>
  <w:num w:numId="8">
    <w:abstractNumId w:val="12"/>
  </w:num>
  <w:num w:numId="9">
    <w:abstractNumId w:val="18"/>
  </w:num>
  <w:num w:numId="10">
    <w:abstractNumId w:val="7"/>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6"/>
  </w:num>
  <w:num w:numId="14">
    <w:abstractNumId w:val="2"/>
  </w:num>
  <w:num w:numId="15">
    <w:abstractNumId w:val="19"/>
  </w:num>
  <w:num w:numId="16">
    <w:abstractNumId w:val="20"/>
  </w:num>
  <w:num w:numId="17">
    <w:abstractNumId w:val="13"/>
  </w:num>
  <w:num w:numId="18">
    <w:abstractNumId w:val="3"/>
  </w:num>
  <w:num w:numId="19">
    <w:abstractNumId w:val="17"/>
  </w:num>
  <w:num w:numId="20">
    <w:abstractNumId w:val="15"/>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1"/>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8AD"/>
    <w:rsid w:val="00004162"/>
    <w:rsid w:val="00004718"/>
    <w:rsid w:val="00005978"/>
    <w:rsid w:val="00006D62"/>
    <w:rsid w:val="00006EAA"/>
    <w:rsid w:val="00007BE6"/>
    <w:rsid w:val="00007EA2"/>
    <w:rsid w:val="0001029A"/>
    <w:rsid w:val="00010609"/>
    <w:rsid w:val="00011814"/>
    <w:rsid w:val="000118B8"/>
    <w:rsid w:val="000137E1"/>
    <w:rsid w:val="00013E52"/>
    <w:rsid w:val="00014739"/>
    <w:rsid w:val="00014E1B"/>
    <w:rsid w:val="00015870"/>
    <w:rsid w:val="000158FA"/>
    <w:rsid w:val="00015C02"/>
    <w:rsid w:val="000164B1"/>
    <w:rsid w:val="00020174"/>
    <w:rsid w:val="00023B3A"/>
    <w:rsid w:val="00023CAB"/>
    <w:rsid w:val="00024180"/>
    <w:rsid w:val="00024240"/>
    <w:rsid w:val="00025247"/>
    <w:rsid w:val="0002652B"/>
    <w:rsid w:val="00026F98"/>
    <w:rsid w:val="00027A0F"/>
    <w:rsid w:val="00027E63"/>
    <w:rsid w:val="00031496"/>
    <w:rsid w:val="00031A20"/>
    <w:rsid w:val="00034503"/>
    <w:rsid w:val="00036256"/>
    <w:rsid w:val="000363E1"/>
    <w:rsid w:val="00040641"/>
    <w:rsid w:val="00040F84"/>
    <w:rsid w:val="00041371"/>
    <w:rsid w:val="00042302"/>
    <w:rsid w:val="00042903"/>
    <w:rsid w:val="00042D61"/>
    <w:rsid w:val="00044FEC"/>
    <w:rsid w:val="00047D20"/>
    <w:rsid w:val="000503BA"/>
    <w:rsid w:val="00050584"/>
    <w:rsid w:val="00050ABB"/>
    <w:rsid w:val="00051680"/>
    <w:rsid w:val="00052AE3"/>
    <w:rsid w:val="0005358B"/>
    <w:rsid w:val="0005441D"/>
    <w:rsid w:val="00054F5B"/>
    <w:rsid w:val="00054F9C"/>
    <w:rsid w:val="000633CB"/>
    <w:rsid w:val="00063EE1"/>
    <w:rsid w:val="00064369"/>
    <w:rsid w:val="000656F3"/>
    <w:rsid w:val="00066E56"/>
    <w:rsid w:val="000670C6"/>
    <w:rsid w:val="000722ED"/>
    <w:rsid w:val="000726A6"/>
    <w:rsid w:val="00073E15"/>
    <w:rsid w:val="00074883"/>
    <w:rsid w:val="00082EAE"/>
    <w:rsid w:val="00082EFF"/>
    <w:rsid w:val="00086C50"/>
    <w:rsid w:val="00090056"/>
    <w:rsid w:val="0009106C"/>
    <w:rsid w:val="000910D3"/>
    <w:rsid w:val="000916BC"/>
    <w:rsid w:val="00091CA2"/>
    <w:rsid w:val="00095791"/>
    <w:rsid w:val="0009588C"/>
    <w:rsid w:val="00096152"/>
    <w:rsid w:val="00097CFE"/>
    <w:rsid w:val="000A04A9"/>
    <w:rsid w:val="000A082A"/>
    <w:rsid w:val="000A08B3"/>
    <w:rsid w:val="000A1992"/>
    <w:rsid w:val="000A30DA"/>
    <w:rsid w:val="000A392F"/>
    <w:rsid w:val="000A4A6A"/>
    <w:rsid w:val="000A5A57"/>
    <w:rsid w:val="000A5E7D"/>
    <w:rsid w:val="000A7312"/>
    <w:rsid w:val="000A7F16"/>
    <w:rsid w:val="000B0651"/>
    <w:rsid w:val="000B0BE6"/>
    <w:rsid w:val="000B1DE8"/>
    <w:rsid w:val="000B2069"/>
    <w:rsid w:val="000B3738"/>
    <w:rsid w:val="000B3FAB"/>
    <w:rsid w:val="000B5A9C"/>
    <w:rsid w:val="000B61D5"/>
    <w:rsid w:val="000B686B"/>
    <w:rsid w:val="000B737E"/>
    <w:rsid w:val="000B7BD0"/>
    <w:rsid w:val="000C14D8"/>
    <w:rsid w:val="000C4C4B"/>
    <w:rsid w:val="000C6693"/>
    <w:rsid w:val="000D07A3"/>
    <w:rsid w:val="000D27C5"/>
    <w:rsid w:val="000D2B04"/>
    <w:rsid w:val="000D35CC"/>
    <w:rsid w:val="000D425C"/>
    <w:rsid w:val="000D5AC7"/>
    <w:rsid w:val="000D69AE"/>
    <w:rsid w:val="000D6B52"/>
    <w:rsid w:val="000D6CEA"/>
    <w:rsid w:val="000D711F"/>
    <w:rsid w:val="000E06AE"/>
    <w:rsid w:val="000E08F1"/>
    <w:rsid w:val="000E3E7E"/>
    <w:rsid w:val="000E4193"/>
    <w:rsid w:val="000E4F31"/>
    <w:rsid w:val="000E5B6B"/>
    <w:rsid w:val="000E5BB2"/>
    <w:rsid w:val="000F023F"/>
    <w:rsid w:val="000F0716"/>
    <w:rsid w:val="000F11DA"/>
    <w:rsid w:val="000F1F74"/>
    <w:rsid w:val="000F258E"/>
    <w:rsid w:val="000F25A0"/>
    <w:rsid w:val="000F4E3B"/>
    <w:rsid w:val="000F5481"/>
    <w:rsid w:val="000F55B5"/>
    <w:rsid w:val="000F68B2"/>
    <w:rsid w:val="00100372"/>
    <w:rsid w:val="00100A9B"/>
    <w:rsid w:val="00100E55"/>
    <w:rsid w:val="00101347"/>
    <w:rsid w:val="00101404"/>
    <w:rsid w:val="0010488E"/>
    <w:rsid w:val="0011283A"/>
    <w:rsid w:val="00113551"/>
    <w:rsid w:val="00113B8C"/>
    <w:rsid w:val="001143A8"/>
    <w:rsid w:val="00114550"/>
    <w:rsid w:val="001161FC"/>
    <w:rsid w:val="0011652D"/>
    <w:rsid w:val="00117548"/>
    <w:rsid w:val="001203E6"/>
    <w:rsid w:val="00120A17"/>
    <w:rsid w:val="001225C2"/>
    <w:rsid w:val="001249DB"/>
    <w:rsid w:val="00124FCD"/>
    <w:rsid w:val="00130A8A"/>
    <w:rsid w:val="001325F7"/>
    <w:rsid w:val="0013260F"/>
    <w:rsid w:val="00132CFF"/>
    <w:rsid w:val="00132E8C"/>
    <w:rsid w:val="00136039"/>
    <w:rsid w:val="00136075"/>
    <w:rsid w:val="00136D04"/>
    <w:rsid w:val="00137E42"/>
    <w:rsid w:val="00137F3C"/>
    <w:rsid w:val="0014061F"/>
    <w:rsid w:val="00141C93"/>
    <w:rsid w:val="00142563"/>
    <w:rsid w:val="001429BF"/>
    <w:rsid w:val="00143A0A"/>
    <w:rsid w:val="00144ACD"/>
    <w:rsid w:val="00150086"/>
    <w:rsid w:val="00150852"/>
    <w:rsid w:val="00151700"/>
    <w:rsid w:val="00153977"/>
    <w:rsid w:val="00153C42"/>
    <w:rsid w:val="00153E3C"/>
    <w:rsid w:val="0015434D"/>
    <w:rsid w:val="00154A15"/>
    <w:rsid w:val="00156048"/>
    <w:rsid w:val="001565F2"/>
    <w:rsid w:val="0016015A"/>
    <w:rsid w:val="00160CC2"/>
    <w:rsid w:val="00161190"/>
    <w:rsid w:val="0016140B"/>
    <w:rsid w:val="00161503"/>
    <w:rsid w:val="0016196A"/>
    <w:rsid w:val="00162C17"/>
    <w:rsid w:val="00163ACF"/>
    <w:rsid w:val="001646BB"/>
    <w:rsid w:val="001654D7"/>
    <w:rsid w:val="00165D20"/>
    <w:rsid w:val="00165F1B"/>
    <w:rsid w:val="00166B52"/>
    <w:rsid w:val="00170DB1"/>
    <w:rsid w:val="001711F9"/>
    <w:rsid w:val="001728EF"/>
    <w:rsid w:val="00172DE1"/>
    <w:rsid w:val="00172E6F"/>
    <w:rsid w:val="00172F15"/>
    <w:rsid w:val="00174137"/>
    <w:rsid w:val="00176129"/>
    <w:rsid w:val="0017715A"/>
    <w:rsid w:val="001811EF"/>
    <w:rsid w:val="001812B5"/>
    <w:rsid w:val="001816DA"/>
    <w:rsid w:val="00182D24"/>
    <w:rsid w:val="00183DE1"/>
    <w:rsid w:val="001855AD"/>
    <w:rsid w:val="001855FF"/>
    <w:rsid w:val="0018577D"/>
    <w:rsid w:val="00185A2C"/>
    <w:rsid w:val="00187E28"/>
    <w:rsid w:val="00193D5C"/>
    <w:rsid w:val="0019409A"/>
    <w:rsid w:val="00194B44"/>
    <w:rsid w:val="001970FC"/>
    <w:rsid w:val="001A1B75"/>
    <w:rsid w:val="001A1FE8"/>
    <w:rsid w:val="001A217F"/>
    <w:rsid w:val="001A2220"/>
    <w:rsid w:val="001A36C8"/>
    <w:rsid w:val="001A3992"/>
    <w:rsid w:val="001A47E7"/>
    <w:rsid w:val="001A5E36"/>
    <w:rsid w:val="001B0254"/>
    <w:rsid w:val="001B2167"/>
    <w:rsid w:val="001B2D4C"/>
    <w:rsid w:val="001B2F80"/>
    <w:rsid w:val="001B3212"/>
    <w:rsid w:val="001B5525"/>
    <w:rsid w:val="001B5CDE"/>
    <w:rsid w:val="001B5F33"/>
    <w:rsid w:val="001B6548"/>
    <w:rsid w:val="001B7E8F"/>
    <w:rsid w:val="001C062E"/>
    <w:rsid w:val="001C0D86"/>
    <w:rsid w:val="001C394C"/>
    <w:rsid w:val="001C3D7F"/>
    <w:rsid w:val="001C4DF8"/>
    <w:rsid w:val="001C55A4"/>
    <w:rsid w:val="001C7171"/>
    <w:rsid w:val="001D027B"/>
    <w:rsid w:val="001D0F2F"/>
    <w:rsid w:val="001D1CC0"/>
    <w:rsid w:val="001D2204"/>
    <w:rsid w:val="001D2B1B"/>
    <w:rsid w:val="001D3AF3"/>
    <w:rsid w:val="001D5DE8"/>
    <w:rsid w:val="001D607F"/>
    <w:rsid w:val="001E05C9"/>
    <w:rsid w:val="001E0A30"/>
    <w:rsid w:val="001E1CB6"/>
    <w:rsid w:val="001E206E"/>
    <w:rsid w:val="001E2531"/>
    <w:rsid w:val="001E2791"/>
    <w:rsid w:val="001E31C6"/>
    <w:rsid w:val="001E4629"/>
    <w:rsid w:val="001E47C9"/>
    <w:rsid w:val="001E47D9"/>
    <w:rsid w:val="001E4BBE"/>
    <w:rsid w:val="001E4CEA"/>
    <w:rsid w:val="001E5454"/>
    <w:rsid w:val="001E566F"/>
    <w:rsid w:val="001E60E1"/>
    <w:rsid w:val="001E74E5"/>
    <w:rsid w:val="001F1573"/>
    <w:rsid w:val="001F18FE"/>
    <w:rsid w:val="001F2005"/>
    <w:rsid w:val="001F27B7"/>
    <w:rsid w:val="001F2BB0"/>
    <w:rsid w:val="001F2C39"/>
    <w:rsid w:val="00200497"/>
    <w:rsid w:val="00200F69"/>
    <w:rsid w:val="0020223C"/>
    <w:rsid w:val="002039B3"/>
    <w:rsid w:val="00203DF7"/>
    <w:rsid w:val="00204F5F"/>
    <w:rsid w:val="0020620A"/>
    <w:rsid w:val="00210F7C"/>
    <w:rsid w:val="00211ED8"/>
    <w:rsid w:val="00213BBE"/>
    <w:rsid w:val="00214150"/>
    <w:rsid w:val="002145FB"/>
    <w:rsid w:val="0021546D"/>
    <w:rsid w:val="00215BBD"/>
    <w:rsid w:val="00215F98"/>
    <w:rsid w:val="002227A5"/>
    <w:rsid w:val="00223106"/>
    <w:rsid w:val="002240CE"/>
    <w:rsid w:val="00224BB1"/>
    <w:rsid w:val="002251EE"/>
    <w:rsid w:val="002261BA"/>
    <w:rsid w:val="00227B36"/>
    <w:rsid w:val="002319B2"/>
    <w:rsid w:val="002335CD"/>
    <w:rsid w:val="00234336"/>
    <w:rsid w:val="0023436C"/>
    <w:rsid w:val="00234E4F"/>
    <w:rsid w:val="00235455"/>
    <w:rsid w:val="00235FB8"/>
    <w:rsid w:val="00236244"/>
    <w:rsid w:val="002366F6"/>
    <w:rsid w:val="002401CD"/>
    <w:rsid w:val="00240207"/>
    <w:rsid w:val="00240A51"/>
    <w:rsid w:val="0024127A"/>
    <w:rsid w:val="00242734"/>
    <w:rsid w:val="00242F61"/>
    <w:rsid w:val="0024387F"/>
    <w:rsid w:val="002443D8"/>
    <w:rsid w:val="00244A6F"/>
    <w:rsid w:val="00246E67"/>
    <w:rsid w:val="002502AA"/>
    <w:rsid w:val="00251532"/>
    <w:rsid w:val="002520E6"/>
    <w:rsid w:val="00252677"/>
    <w:rsid w:val="00254235"/>
    <w:rsid w:val="00254638"/>
    <w:rsid w:val="00254D8C"/>
    <w:rsid w:val="00257F4A"/>
    <w:rsid w:val="002615ED"/>
    <w:rsid w:val="00261FE0"/>
    <w:rsid w:val="0026491B"/>
    <w:rsid w:val="00264D0B"/>
    <w:rsid w:val="00266A81"/>
    <w:rsid w:val="00267813"/>
    <w:rsid w:val="00267E52"/>
    <w:rsid w:val="00270017"/>
    <w:rsid w:val="002707D6"/>
    <w:rsid w:val="00270D7E"/>
    <w:rsid w:val="00270FE8"/>
    <w:rsid w:val="00271283"/>
    <w:rsid w:val="00271D6C"/>
    <w:rsid w:val="00272047"/>
    <w:rsid w:val="0027211F"/>
    <w:rsid w:val="00273090"/>
    <w:rsid w:val="0027381C"/>
    <w:rsid w:val="002744DA"/>
    <w:rsid w:val="00274A89"/>
    <w:rsid w:val="00274AA2"/>
    <w:rsid w:val="002759DC"/>
    <w:rsid w:val="002767A7"/>
    <w:rsid w:val="00277B3C"/>
    <w:rsid w:val="00281E0B"/>
    <w:rsid w:val="002828AF"/>
    <w:rsid w:val="00285173"/>
    <w:rsid w:val="002863FB"/>
    <w:rsid w:val="0028692D"/>
    <w:rsid w:val="00291201"/>
    <w:rsid w:val="002918A7"/>
    <w:rsid w:val="00295C3D"/>
    <w:rsid w:val="00296DC0"/>
    <w:rsid w:val="002978D5"/>
    <w:rsid w:val="002A1BA3"/>
    <w:rsid w:val="002A2380"/>
    <w:rsid w:val="002A371F"/>
    <w:rsid w:val="002A5117"/>
    <w:rsid w:val="002B3844"/>
    <w:rsid w:val="002B3FF9"/>
    <w:rsid w:val="002B41FB"/>
    <w:rsid w:val="002B656C"/>
    <w:rsid w:val="002B6980"/>
    <w:rsid w:val="002B71AB"/>
    <w:rsid w:val="002B742E"/>
    <w:rsid w:val="002C15B1"/>
    <w:rsid w:val="002C236F"/>
    <w:rsid w:val="002C29DD"/>
    <w:rsid w:val="002C4DCB"/>
    <w:rsid w:val="002C6E9D"/>
    <w:rsid w:val="002D09F9"/>
    <w:rsid w:val="002D1062"/>
    <w:rsid w:val="002D1665"/>
    <w:rsid w:val="002D2875"/>
    <w:rsid w:val="002D2D24"/>
    <w:rsid w:val="002D3489"/>
    <w:rsid w:val="002D3503"/>
    <w:rsid w:val="002D40F1"/>
    <w:rsid w:val="002D4A4A"/>
    <w:rsid w:val="002D587E"/>
    <w:rsid w:val="002D5F98"/>
    <w:rsid w:val="002E0687"/>
    <w:rsid w:val="002E0F01"/>
    <w:rsid w:val="002E1B18"/>
    <w:rsid w:val="002E1FD9"/>
    <w:rsid w:val="002E277D"/>
    <w:rsid w:val="002E43BF"/>
    <w:rsid w:val="002E6AFC"/>
    <w:rsid w:val="002E6C8B"/>
    <w:rsid w:val="002F1390"/>
    <w:rsid w:val="002F2673"/>
    <w:rsid w:val="002F46ED"/>
    <w:rsid w:val="00301820"/>
    <w:rsid w:val="00301981"/>
    <w:rsid w:val="00302C8A"/>
    <w:rsid w:val="00302D57"/>
    <w:rsid w:val="0030413D"/>
    <w:rsid w:val="003046FE"/>
    <w:rsid w:val="003048C7"/>
    <w:rsid w:val="003050EB"/>
    <w:rsid w:val="00305319"/>
    <w:rsid w:val="00305B1B"/>
    <w:rsid w:val="003064E7"/>
    <w:rsid w:val="0030662E"/>
    <w:rsid w:val="00306726"/>
    <w:rsid w:val="00306EFA"/>
    <w:rsid w:val="00307AF4"/>
    <w:rsid w:val="00312270"/>
    <w:rsid w:val="00315890"/>
    <w:rsid w:val="003165AF"/>
    <w:rsid w:val="00317164"/>
    <w:rsid w:val="00317462"/>
    <w:rsid w:val="00317C9D"/>
    <w:rsid w:val="003205DB"/>
    <w:rsid w:val="00322128"/>
    <w:rsid w:val="003227A7"/>
    <w:rsid w:val="00322BD3"/>
    <w:rsid w:val="003231FF"/>
    <w:rsid w:val="003234B9"/>
    <w:rsid w:val="00323AAB"/>
    <w:rsid w:val="00323F62"/>
    <w:rsid w:val="00323FA7"/>
    <w:rsid w:val="003259E5"/>
    <w:rsid w:val="00326C4B"/>
    <w:rsid w:val="003308FE"/>
    <w:rsid w:val="0033225E"/>
    <w:rsid w:val="00334AEB"/>
    <w:rsid w:val="00335C5B"/>
    <w:rsid w:val="0033618F"/>
    <w:rsid w:val="00340066"/>
    <w:rsid w:val="00341E94"/>
    <w:rsid w:val="0034316E"/>
    <w:rsid w:val="00343B92"/>
    <w:rsid w:val="00343C85"/>
    <w:rsid w:val="003445ED"/>
    <w:rsid w:val="003454D5"/>
    <w:rsid w:val="00346ED0"/>
    <w:rsid w:val="00347038"/>
    <w:rsid w:val="00350843"/>
    <w:rsid w:val="00350AAE"/>
    <w:rsid w:val="0035112E"/>
    <w:rsid w:val="00351ADF"/>
    <w:rsid w:val="00352905"/>
    <w:rsid w:val="00355B0B"/>
    <w:rsid w:val="003600EC"/>
    <w:rsid w:val="00360845"/>
    <w:rsid w:val="00362B02"/>
    <w:rsid w:val="00363155"/>
    <w:rsid w:val="00364339"/>
    <w:rsid w:val="00366ECC"/>
    <w:rsid w:val="003671CB"/>
    <w:rsid w:val="003716CB"/>
    <w:rsid w:val="00371776"/>
    <w:rsid w:val="0037310E"/>
    <w:rsid w:val="00373588"/>
    <w:rsid w:val="003738FE"/>
    <w:rsid w:val="00373EAC"/>
    <w:rsid w:val="00374610"/>
    <w:rsid w:val="00374A4B"/>
    <w:rsid w:val="00375AD4"/>
    <w:rsid w:val="00375B27"/>
    <w:rsid w:val="00375DF3"/>
    <w:rsid w:val="00376E18"/>
    <w:rsid w:val="00377337"/>
    <w:rsid w:val="00377BA0"/>
    <w:rsid w:val="00377FF9"/>
    <w:rsid w:val="00380F64"/>
    <w:rsid w:val="00381249"/>
    <w:rsid w:val="00382B0B"/>
    <w:rsid w:val="003831C7"/>
    <w:rsid w:val="00385CD9"/>
    <w:rsid w:val="0038650A"/>
    <w:rsid w:val="00387635"/>
    <w:rsid w:val="00390EFA"/>
    <w:rsid w:val="003912C2"/>
    <w:rsid w:val="003923B5"/>
    <w:rsid w:val="00393A82"/>
    <w:rsid w:val="003947CC"/>
    <w:rsid w:val="00395480"/>
    <w:rsid w:val="00395716"/>
    <w:rsid w:val="003958FE"/>
    <w:rsid w:val="00396492"/>
    <w:rsid w:val="003970D2"/>
    <w:rsid w:val="00397C8B"/>
    <w:rsid w:val="003A0023"/>
    <w:rsid w:val="003A0551"/>
    <w:rsid w:val="003A2164"/>
    <w:rsid w:val="003A3D5F"/>
    <w:rsid w:val="003A53BF"/>
    <w:rsid w:val="003A5614"/>
    <w:rsid w:val="003A5699"/>
    <w:rsid w:val="003A5853"/>
    <w:rsid w:val="003A5CC5"/>
    <w:rsid w:val="003A6D4E"/>
    <w:rsid w:val="003A7BE2"/>
    <w:rsid w:val="003B0B9E"/>
    <w:rsid w:val="003B1970"/>
    <w:rsid w:val="003B288B"/>
    <w:rsid w:val="003B41F8"/>
    <w:rsid w:val="003B649D"/>
    <w:rsid w:val="003B6EF0"/>
    <w:rsid w:val="003B7370"/>
    <w:rsid w:val="003B7A02"/>
    <w:rsid w:val="003B7CFF"/>
    <w:rsid w:val="003B7E90"/>
    <w:rsid w:val="003C0CBD"/>
    <w:rsid w:val="003C1648"/>
    <w:rsid w:val="003C1981"/>
    <w:rsid w:val="003C24CF"/>
    <w:rsid w:val="003C27E7"/>
    <w:rsid w:val="003C3D0F"/>
    <w:rsid w:val="003C3EC8"/>
    <w:rsid w:val="003C4027"/>
    <w:rsid w:val="003C6878"/>
    <w:rsid w:val="003C6A53"/>
    <w:rsid w:val="003D1C6A"/>
    <w:rsid w:val="003D2E9B"/>
    <w:rsid w:val="003D345B"/>
    <w:rsid w:val="003D3504"/>
    <w:rsid w:val="003D74AD"/>
    <w:rsid w:val="003E15F9"/>
    <w:rsid w:val="003E1D7D"/>
    <w:rsid w:val="003E277F"/>
    <w:rsid w:val="003E2A08"/>
    <w:rsid w:val="003E2DD6"/>
    <w:rsid w:val="003E3B38"/>
    <w:rsid w:val="003E4A65"/>
    <w:rsid w:val="003E5580"/>
    <w:rsid w:val="003E586F"/>
    <w:rsid w:val="003E5C5B"/>
    <w:rsid w:val="003E63C9"/>
    <w:rsid w:val="003E6465"/>
    <w:rsid w:val="003E646C"/>
    <w:rsid w:val="003E73DB"/>
    <w:rsid w:val="003E79BA"/>
    <w:rsid w:val="003F0031"/>
    <w:rsid w:val="003F0848"/>
    <w:rsid w:val="003F2E36"/>
    <w:rsid w:val="003F3393"/>
    <w:rsid w:val="003F3FBB"/>
    <w:rsid w:val="004007E5"/>
    <w:rsid w:val="00401F29"/>
    <w:rsid w:val="00403258"/>
    <w:rsid w:val="004058D7"/>
    <w:rsid w:val="00405BB8"/>
    <w:rsid w:val="00407542"/>
    <w:rsid w:val="00407E22"/>
    <w:rsid w:val="00407E75"/>
    <w:rsid w:val="00407F33"/>
    <w:rsid w:val="0041004D"/>
    <w:rsid w:val="004113C0"/>
    <w:rsid w:val="00412F41"/>
    <w:rsid w:val="0041350C"/>
    <w:rsid w:val="004139BC"/>
    <w:rsid w:val="0041446C"/>
    <w:rsid w:val="00415007"/>
    <w:rsid w:val="00415A06"/>
    <w:rsid w:val="00415F7D"/>
    <w:rsid w:val="0041703F"/>
    <w:rsid w:val="00420092"/>
    <w:rsid w:val="004201DF"/>
    <w:rsid w:val="004214A1"/>
    <w:rsid w:val="0042150D"/>
    <w:rsid w:val="00422F92"/>
    <w:rsid w:val="00423AF8"/>
    <w:rsid w:val="00423BC3"/>
    <w:rsid w:val="004246BC"/>
    <w:rsid w:val="00425E97"/>
    <w:rsid w:val="004314FD"/>
    <w:rsid w:val="00431ACD"/>
    <w:rsid w:val="004323A9"/>
    <w:rsid w:val="00432D98"/>
    <w:rsid w:val="00433888"/>
    <w:rsid w:val="00437061"/>
    <w:rsid w:val="00437FB7"/>
    <w:rsid w:val="00440C93"/>
    <w:rsid w:val="004429B2"/>
    <w:rsid w:val="00444EA3"/>
    <w:rsid w:val="00446322"/>
    <w:rsid w:val="00446692"/>
    <w:rsid w:val="00446A9A"/>
    <w:rsid w:val="00446EDD"/>
    <w:rsid w:val="00447788"/>
    <w:rsid w:val="00450657"/>
    <w:rsid w:val="00450CC2"/>
    <w:rsid w:val="0045243E"/>
    <w:rsid w:val="00452A33"/>
    <w:rsid w:val="00453C10"/>
    <w:rsid w:val="00453F04"/>
    <w:rsid w:val="00454805"/>
    <w:rsid w:val="00454DF8"/>
    <w:rsid w:val="00456FB5"/>
    <w:rsid w:val="00457E52"/>
    <w:rsid w:val="004602D6"/>
    <w:rsid w:val="00460E59"/>
    <w:rsid w:val="00461CF7"/>
    <w:rsid w:val="00463DA7"/>
    <w:rsid w:val="00464F24"/>
    <w:rsid w:val="004651B6"/>
    <w:rsid w:val="00465BB0"/>
    <w:rsid w:val="00467C59"/>
    <w:rsid w:val="00470C99"/>
    <w:rsid w:val="00470DC2"/>
    <w:rsid w:val="00471755"/>
    <w:rsid w:val="00472373"/>
    <w:rsid w:val="0047695C"/>
    <w:rsid w:val="00476B22"/>
    <w:rsid w:val="00477840"/>
    <w:rsid w:val="00481135"/>
    <w:rsid w:val="00481187"/>
    <w:rsid w:val="0048159E"/>
    <w:rsid w:val="00481DEC"/>
    <w:rsid w:val="004827B5"/>
    <w:rsid w:val="00482B7F"/>
    <w:rsid w:val="00485324"/>
    <w:rsid w:val="00485FBF"/>
    <w:rsid w:val="0048759E"/>
    <w:rsid w:val="00487904"/>
    <w:rsid w:val="004912F8"/>
    <w:rsid w:val="00491312"/>
    <w:rsid w:val="004919B5"/>
    <w:rsid w:val="00493AD9"/>
    <w:rsid w:val="00496F3B"/>
    <w:rsid w:val="004A0EAF"/>
    <w:rsid w:val="004A3216"/>
    <w:rsid w:val="004A54E5"/>
    <w:rsid w:val="004B066B"/>
    <w:rsid w:val="004B15F7"/>
    <w:rsid w:val="004B17EC"/>
    <w:rsid w:val="004B3D59"/>
    <w:rsid w:val="004B3D95"/>
    <w:rsid w:val="004B4B27"/>
    <w:rsid w:val="004B4BDB"/>
    <w:rsid w:val="004B587A"/>
    <w:rsid w:val="004B6B19"/>
    <w:rsid w:val="004B6EBC"/>
    <w:rsid w:val="004B74EC"/>
    <w:rsid w:val="004C126A"/>
    <w:rsid w:val="004C3991"/>
    <w:rsid w:val="004C3C6E"/>
    <w:rsid w:val="004C3E2D"/>
    <w:rsid w:val="004C7352"/>
    <w:rsid w:val="004C7BA2"/>
    <w:rsid w:val="004C7F1B"/>
    <w:rsid w:val="004D02FE"/>
    <w:rsid w:val="004D292A"/>
    <w:rsid w:val="004D567F"/>
    <w:rsid w:val="004D5CD5"/>
    <w:rsid w:val="004D64F7"/>
    <w:rsid w:val="004D672E"/>
    <w:rsid w:val="004D68DB"/>
    <w:rsid w:val="004D6FC6"/>
    <w:rsid w:val="004D725A"/>
    <w:rsid w:val="004D7406"/>
    <w:rsid w:val="004D7645"/>
    <w:rsid w:val="004D7C47"/>
    <w:rsid w:val="004E0D8E"/>
    <w:rsid w:val="004E4A74"/>
    <w:rsid w:val="004E5DFD"/>
    <w:rsid w:val="004E618A"/>
    <w:rsid w:val="004E76D3"/>
    <w:rsid w:val="004F0DA6"/>
    <w:rsid w:val="004F1AE7"/>
    <w:rsid w:val="004F44EF"/>
    <w:rsid w:val="0050028B"/>
    <w:rsid w:val="0050242C"/>
    <w:rsid w:val="00502E29"/>
    <w:rsid w:val="005030C7"/>
    <w:rsid w:val="0050425A"/>
    <w:rsid w:val="005052C7"/>
    <w:rsid w:val="00506B26"/>
    <w:rsid w:val="00506F21"/>
    <w:rsid w:val="00511473"/>
    <w:rsid w:val="00512521"/>
    <w:rsid w:val="00512C99"/>
    <w:rsid w:val="0051320D"/>
    <w:rsid w:val="00513B1A"/>
    <w:rsid w:val="0051481E"/>
    <w:rsid w:val="00514FBB"/>
    <w:rsid w:val="00515C73"/>
    <w:rsid w:val="005162A0"/>
    <w:rsid w:val="00517885"/>
    <w:rsid w:val="00520870"/>
    <w:rsid w:val="00520FEE"/>
    <w:rsid w:val="005215C8"/>
    <w:rsid w:val="00522953"/>
    <w:rsid w:val="00522DEE"/>
    <w:rsid w:val="00522F98"/>
    <w:rsid w:val="00523E60"/>
    <w:rsid w:val="005241C4"/>
    <w:rsid w:val="0052745F"/>
    <w:rsid w:val="005275AF"/>
    <w:rsid w:val="00530E1B"/>
    <w:rsid w:val="0053378C"/>
    <w:rsid w:val="00533DD5"/>
    <w:rsid w:val="00540907"/>
    <w:rsid w:val="00540928"/>
    <w:rsid w:val="005447A5"/>
    <w:rsid w:val="0054483D"/>
    <w:rsid w:val="00545346"/>
    <w:rsid w:val="005474C8"/>
    <w:rsid w:val="005500A7"/>
    <w:rsid w:val="0055073B"/>
    <w:rsid w:val="0055098F"/>
    <w:rsid w:val="00550E5D"/>
    <w:rsid w:val="005511B7"/>
    <w:rsid w:val="005531B5"/>
    <w:rsid w:val="00554A10"/>
    <w:rsid w:val="005562C7"/>
    <w:rsid w:val="005623FC"/>
    <w:rsid w:val="00562BC8"/>
    <w:rsid w:val="00562E28"/>
    <w:rsid w:val="005635CE"/>
    <w:rsid w:val="005644B8"/>
    <w:rsid w:val="00564AE2"/>
    <w:rsid w:val="00565CDF"/>
    <w:rsid w:val="00567CB0"/>
    <w:rsid w:val="00567FE6"/>
    <w:rsid w:val="00570244"/>
    <w:rsid w:val="0057147F"/>
    <w:rsid w:val="005715E5"/>
    <w:rsid w:val="00571837"/>
    <w:rsid w:val="00571C59"/>
    <w:rsid w:val="005733E8"/>
    <w:rsid w:val="00574448"/>
    <w:rsid w:val="00574C8B"/>
    <w:rsid w:val="00575308"/>
    <w:rsid w:val="00575658"/>
    <w:rsid w:val="00576C84"/>
    <w:rsid w:val="005775E6"/>
    <w:rsid w:val="00580756"/>
    <w:rsid w:val="00580763"/>
    <w:rsid w:val="00580C0B"/>
    <w:rsid w:val="00580C99"/>
    <w:rsid w:val="005814FF"/>
    <w:rsid w:val="005817D8"/>
    <w:rsid w:val="00582E16"/>
    <w:rsid w:val="00584195"/>
    <w:rsid w:val="00584683"/>
    <w:rsid w:val="00585666"/>
    <w:rsid w:val="0058668D"/>
    <w:rsid w:val="00587BB0"/>
    <w:rsid w:val="00590E3C"/>
    <w:rsid w:val="005926E9"/>
    <w:rsid w:val="005933CB"/>
    <w:rsid w:val="00593B1D"/>
    <w:rsid w:val="00593C43"/>
    <w:rsid w:val="005947B9"/>
    <w:rsid w:val="00595C3A"/>
    <w:rsid w:val="00597E5D"/>
    <w:rsid w:val="005A03AA"/>
    <w:rsid w:val="005A0747"/>
    <w:rsid w:val="005A19F6"/>
    <w:rsid w:val="005A2142"/>
    <w:rsid w:val="005A4FDD"/>
    <w:rsid w:val="005A64DE"/>
    <w:rsid w:val="005A66EB"/>
    <w:rsid w:val="005A6C92"/>
    <w:rsid w:val="005B0C6D"/>
    <w:rsid w:val="005B3590"/>
    <w:rsid w:val="005B511C"/>
    <w:rsid w:val="005B5253"/>
    <w:rsid w:val="005B54BE"/>
    <w:rsid w:val="005B579A"/>
    <w:rsid w:val="005B5D3F"/>
    <w:rsid w:val="005B5FAB"/>
    <w:rsid w:val="005B79A8"/>
    <w:rsid w:val="005B7ED6"/>
    <w:rsid w:val="005C04A6"/>
    <w:rsid w:val="005C14F4"/>
    <w:rsid w:val="005C1980"/>
    <w:rsid w:val="005C1AF0"/>
    <w:rsid w:val="005C3060"/>
    <w:rsid w:val="005C6724"/>
    <w:rsid w:val="005C7F4B"/>
    <w:rsid w:val="005D023D"/>
    <w:rsid w:val="005D02E8"/>
    <w:rsid w:val="005D0345"/>
    <w:rsid w:val="005D0E90"/>
    <w:rsid w:val="005D19B7"/>
    <w:rsid w:val="005D2AF5"/>
    <w:rsid w:val="005D3CD3"/>
    <w:rsid w:val="005D40BE"/>
    <w:rsid w:val="005D528B"/>
    <w:rsid w:val="005D74D4"/>
    <w:rsid w:val="005E01E0"/>
    <w:rsid w:val="005E1578"/>
    <w:rsid w:val="005E41BD"/>
    <w:rsid w:val="005E4D10"/>
    <w:rsid w:val="005E5F04"/>
    <w:rsid w:val="005E6201"/>
    <w:rsid w:val="005E6D60"/>
    <w:rsid w:val="005E76F3"/>
    <w:rsid w:val="005E7C2B"/>
    <w:rsid w:val="005F1CF6"/>
    <w:rsid w:val="005F301E"/>
    <w:rsid w:val="005F30CF"/>
    <w:rsid w:val="005F3189"/>
    <w:rsid w:val="005F3780"/>
    <w:rsid w:val="005F3810"/>
    <w:rsid w:val="005F3B3E"/>
    <w:rsid w:val="005F45BD"/>
    <w:rsid w:val="005F499F"/>
    <w:rsid w:val="00600664"/>
    <w:rsid w:val="006018AE"/>
    <w:rsid w:val="00601DE7"/>
    <w:rsid w:val="00601E74"/>
    <w:rsid w:val="00602FC0"/>
    <w:rsid w:val="006031E1"/>
    <w:rsid w:val="00604492"/>
    <w:rsid w:val="0060513F"/>
    <w:rsid w:val="006059AC"/>
    <w:rsid w:val="00606594"/>
    <w:rsid w:val="00606822"/>
    <w:rsid w:val="00611BEB"/>
    <w:rsid w:val="0061269D"/>
    <w:rsid w:val="00613085"/>
    <w:rsid w:val="00615C60"/>
    <w:rsid w:val="006160FF"/>
    <w:rsid w:val="00620232"/>
    <w:rsid w:val="00621002"/>
    <w:rsid w:val="006215C2"/>
    <w:rsid w:val="00621D38"/>
    <w:rsid w:val="00621E6F"/>
    <w:rsid w:val="00621FD7"/>
    <w:rsid w:val="006221E8"/>
    <w:rsid w:val="00626721"/>
    <w:rsid w:val="00627095"/>
    <w:rsid w:val="006271BF"/>
    <w:rsid w:val="00630583"/>
    <w:rsid w:val="006306C5"/>
    <w:rsid w:val="00631BF0"/>
    <w:rsid w:val="00633EE1"/>
    <w:rsid w:val="00634A38"/>
    <w:rsid w:val="00640DA2"/>
    <w:rsid w:val="00641142"/>
    <w:rsid w:val="00642CEB"/>
    <w:rsid w:val="00643E37"/>
    <w:rsid w:val="00650DAC"/>
    <w:rsid w:val="00651F90"/>
    <w:rsid w:val="00653DAA"/>
    <w:rsid w:val="00656B76"/>
    <w:rsid w:val="006576AF"/>
    <w:rsid w:val="00660759"/>
    <w:rsid w:val="0066151D"/>
    <w:rsid w:val="00662BDC"/>
    <w:rsid w:val="00663845"/>
    <w:rsid w:val="006638FA"/>
    <w:rsid w:val="0066419F"/>
    <w:rsid w:val="00665FE4"/>
    <w:rsid w:val="006660FB"/>
    <w:rsid w:val="00666598"/>
    <w:rsid w:val="00666E3A"/>
    <w:rsid w:val="00667839"/>
    <w:rsid w:val="00667D1C"/>
    <w:rsid w:val="00671FAE"/>
    <w:rsid w:val="00672D71"/>
    <w:rsid w:val="00674C8E"/>
    <w:rsid w:val="006761AA"/>
    <w:rsid w:val="00677CB7"/>
    <w:rsid w:val="00680045"/>
    <w:rsid w:val="006814B4"/>
    <w:rsid w:val="00681F32"/>
    <w:rsid w:val="00683488"/>
    <w:rsid w:val="00684519"/>
    <w:rsid w:val="00684D78"/>
    <w:rsid w:val="00684E89"/>
    <w:rsid w:val="00685F04"/>
    <w:rsid w:val="006862D5"/>
    <w:rsid w:val="00687562"/>
    <w:rsid w:val="0068798A"/>
    <w:rsid w:val="00687C83"/>
    <w:rsid w:val="00690B82"/>
    <w:rsid w:val="006915EE"/>
    <w:rsid w:val="0069249D"/>
    <w:rsid w:val="00693034"/>
    <w:rsid w:val="006936A7"/>
    <w:rsid w:val="0069370F"/>
    <w:rsid w:val="006938FC"/>
    <w:rsid w:val="00694A3A"/>
    <w:rsid w:val="00696F85"/>
    <w:rsid w:val="00697492"/>
    <w:rsid w:val="006A28BE"/>
    <w:rsid w:val="006A3C5C"/>
    <w:rsid w:val="006A55E8"/>
    <w:rsid w:val="006A5B88"/>
    <w:rsid w:val="006A5BA7"/>
    <w:rsid w:val="006A6943"/>
    <w:rsid w:val="006A6B40"/>
    <w:rsid w:val="006A727B"/>
    <w:rsid w:val="006A770D"/>
    <w:rsid w:val="006B0B3A"/>
    <w:rsid w:val="006B765F"/>
    <w:rsid w:val="006C12C9"/>
    <w:rsid w:val="006C2135"/>
    <w:rsid w:val="006C2481"/>
    <w:rsid w:val="006C2D28"/>
    <w:rsid w:val="006C4318"/>
    <w:rsid w:val="006C7CD9"/>
    <w:rsid w:val="006D08FD"/>
    <w:rsid w:val="006D301A"/>
    <w:rsid w:val="006D30E2"/>
    <w:rsid w:val="006D35BE"/>
    <w:rsid w:val="006D393F"/>
    <w:rsid w:val="006D3C89"/>
    <w:rsid w:val="006D40FC"/>
    <w:rsid w:val="006D6057"/>
    <w:rsid w:val="006D70D2"/>
    <w:rsid w:val="006E0BA5"/>
    <w:rsid w:val="006E108B"/>
    <w:rsid w:val="006E40DB"/>
    <w:rsid w:val="006E435F"/>
    <w:rsid w:val="006E47C8"/>
    <w:rsid w:val="006E5AE8"/>
    <w:rsid w:val="006E6B84"/>
    <w:rsid w:val="006E704D"/>
    <w:rsid w:val="006F05EF"/>
    <w:rsid w:val="006F43E3"/>
    <w:rsid w:val="006F4884"/>
    <w:rsid w:val="006F59F3"/>
    <w:rsid w:val="006F6153"/>
    <w:rsid w:val="00700070"/>
    <w:rsid w:val="00700687"/>
    <w:rsid w:val="007009A6"/>
    <w:rsid w:val="00703699"/>
    <w:rsid w:val="00705ABD"/>
    <w:rsid w:val="00707202"/>
    <w:rsid w:val="007078F6"/>
    <w:rsid w:val="00707E88"/>
    <w:rsid w:val="0071154E"/>
    <w:rsid w:val="0071220A"/>
    <w:rsid w:val="00713B87"/>
    <w:rsid w:val="007140B8"/>
    <w:rsid w:val="00714272"/>
    <w:rsid w:val="00714B3D"/>
    <w:rsid w:val="007224DA"/>
    <w:rsid w:val="00722E41"/>
    <w:rsid w:val="0072549F"/>
    <w:rsid w:val="007260E8"/>
    <w:rsid w:val="00726A67"/>
    <w:rsid w:val="00726C73"/>
    <w:rsid w:val="00727FD3"/>
    <w:rsid w:val="007302C9"/>
    <w:rsid w:val="007303A0"/>
    <w:rsid w:val="00731DAF"/>
    <w:rsid w:val="007320FE"/>
    <w:rsid w:val="007328F1"/>
    <w:rsid w:val="00733618"/>
    <w:rsid w:val="00736EA6"/>
    <w:rsid w:val="00736F91"/>
    <w:rsid w:val="007403BD"/>
    <w:rsid w:val="00740545"/>
    <w:rsid w:val="00740A5D"/>
    <w:rsid w:val="00741B80"/>
    <w:rsid w:val="007463BF"/>
    <w:rsid w:val="00747958"/>
    <w:rsid w:val="0075033F"/>
    <w:rsid w:val="007504E5"/>
    <w:rsid w:val="007509CA"/>
    <w:rsid w:val="00751E55"/>
    <w:rsid w:val="00752407"/>
    <w:rsid w:val="0075267F"/>
    <w:rsid w:val="007545D4"/>
    <w:rsid w:val="00754AF9"/>
    <w:rsid w:val="00755D80"/>
    <w:rsid w:val="00756405"/>
    <w:rsid w:val="00756D8C"/>
    <w:rsid w:val="0075757E"/>
    <w:rsid w:val="0076013C"/>
    <w:rsid w:val="0076102F"/>
    <w:rsid w:val="0076231D"/>
    <w:rsid w:val="00762B64"/>
    <w:rsid w:val="00763BF5"/>
    <w:rsid w:val="00767F33"/>
    <w:rsid w:val="00771DA7"/>
    <w:rsid w:val="0077528D"/>
    <w:rsid w:val="0077546D"/>
    <w:rsid w:val="00776A09"/>
    <w:rsid w:val="00780046"/>
    <w:rsid w:val="00782044"/>
    <w:rsid w:val="00782996"/>
    <w:rsid w:val="007844FA"/>
    <w:rsid w:val="007851BE"/>
    <w:rsid w:val="00786D5A"/>
    <w:rsid w:val="00790AAC"/>
    <w:rsid w:val="0079231C"/>
    <w:rsid w:val="00792B88"/>
    <w:rsid w:val="00792E19"/>
    <w:rsid w:val="00792F0C"/>
    <w:rsid w:val="00793629"/>
    <w:rsid w:val="0079439F"/>
    <w:rsid w:val="00795D99"/>
    <w:rsid w:val="007968F6"/>
    <w:rsid w:val="00797019"/>
    <w:rsid w:val="007A012A"/>
    <w:rsid w:val="007A0585"/>
    <w:rsid w:val="007A0625"/>
    <w:rsid w:val="007A0DB1"/>
    <w:rsid w:val="007A176B"/>
    <w:rsid w:val="007A2232"/>
    <w:rsid w:val="007A2548"/>
    <w:rsid w:val="007A2942"/>
    <w:rsid w:val="007A2D4D"/>
    <w:rsid w:val="007A3C23"/>
    <w:rsid w:val="007A5E37"/>
    <w:rsid w:val="007A706C"/>
    <w:rsid w:val="007B06F9"/>
    <w:rsid w:val="007B0B4A"/>
    <w:rsid w:val="007B1015"/>
    <w:rsid w:val="007B1C26"/>
    <w:rsid w:val="007B2A0D"/>
    <w:rsid w:val="007B2AB0"/>
    <w:rsid w:val="007B3010"/>
    <w:rsid w:val="007B3307"/>
    <w:rsid w:val="007B6CDD"/>
    <w:rsid w:val="007B71EC"/>
    <w:rsid w:val="007B7293"/>
    <w:rsid w:val="007B7D34"/>
    <w:rsid w:val="007C1655"/>
    <w:rsid w:val="007C1791"/>
    <w:rsid w:val="007C1A57"/>
    <w:rsid w:val="007C4D97"/>
    <w:rsid w:val="007C58AF"/>
    <w:rsid w:val="007C66C8"/>
    <w:rsid w:val="007D0380"/>
    <w:rsid w:val="007D057E"/>
    <w:rsid w:val="007D0597"/>
    <w:rsid w:val="007D2B23"/>
    <w:rsid w:val="007D2E93"/>
    <w:rsid w:val="007D3967"/>
    <w:rsid w:val="007D478B"/>
    <w:rsid w:val="007D60B3"/>
    <w:rsid w:val="007D7146"/>
    <w:rsid w:val="007E07B1"/>
    <w:rsid w:val="007E270A"/>
    <w:rsid w:val="007E39E2"/>
    <w:rsid w:val="007E3C2E"/>
    <w:rsid w:val="007E5AF8"/>
    <w:rsid w:val="007E6256"/>
    <w:rsid w:val="007E6DE1"/>
    <w:rsid w:val="007E7E97"/>
    <w:rsid w:val="007F03FF"/>
    <w:rsid w:val="007F0408"/>
    <w:rsid w:val="007F0678"/>
    <w:rsid w:val="007F103D"/>
    <w:rsid w:val="007F31FF"/>
    <w:rsid w:val="007F3261"/>
    <w:rsid w:val="007F4AED"/>
    <w:rsid w:val="007F4CA0"/>
    <w:rsid w:val="007F66A0"/>
    <w:rsid w:val="007F70FB"/>
    <w:rsid w:val="007F715F"/>
    <w:rsid w:val="00800043"/>
    <w:rsid w:val="00801DD2"/>
    <w:rsid w:val="008022D0"/>
    <w:rsid w:val="00802736"/>
    <w:rsid w:val="00804537"/>
    <w:rsid w:val="00805327"/>
    <w:rsid w:val="0080644B"/>
    <w:rsid w:val="0080651B"/>
    <w:rsid w:val="00806826"/>
    <w:rsid w:val="00806C54"/>
    <w:rsid w:val="00806EC1"/>
    <w:rsid w:val="00807019"/>
    <w:rsid w:val="00807E26"/>
    <w:rsid w:val="00810838"/>
    <w:rsid w:val="00812425"/>
    <w:rsid w:val="0081417F"/>
    <w:rsid w:val="008153E4"/>
    <w:rsid w:val="00815BE5"/>
    <w:rsid w:val="008164BE"/>
    <w:rsid w:val="0081674B"/>
    <w:rsid w:val="00816E8E"/>
    <w:rsid w:val="00816F6D"/>
    <w:rsid w:val="00817CEE"/>
    <w:rsid w:val="00817DF2"/>
    <w:rsid w:val="00817FC0"/>
    <w:rsid w:val="00821AA7"/>
    <w:rsid w:val="00823E47"/>
    <w:rsid w:val="00826B5C"/>
    <w:rsid w:val="0083048A"/>
    <w:rsid w:val="008310EE"/>
    <w:rsid w:val="0083151A"/>
    <w:rsid w:val="0083286F"/>
    <w:rsid w:val="00833064"/>
    <w:rsid w:val="008331C2"/>
    <w:rsid w:val="008339A2"/>
    <w:rsid w:val="00834166"/>
    <w:rsid w:val="00840C55"/>
    <w:rsid w:val="00842192"/>
    <w:rsid w:val="008449DB"/>
    <w:rsid w:val="00844B06"/>
    <w:rsid w:val="00845CC3"/>
    <w:rsid w:val="0084639B"/>
    <w:rsid w:val="00846473"/>
    <w:rsid w:val="0084686C"/>
    <w:rsid w:val="00846D41"/>
    <w:rsid w:val="00847593"/>
    <w:rsid w:val="008506DA"/>
    <w:rsid w:val="00851571"/>
    <w:rsid w:val="00852F45"/>
    <w:rsid w:val="0085362E"/>
    <w:rsid w:val="00854095"/>
    <w:rsid w:val="0085459C"/>
    <w:rsid w:val="0085473A"/>
    <w:rsid w:val="0085483B"/>
    <w:rsid w:val="00861247"/>
    <w:rsid w:val="00863525"/>
    <w:rsid w:val="00863C3C"/>
    <w:rsid w:val="00865C48"/>
    <w:rsid w:val="00865D63"/>
    <w:rsid w:val="00866D40"/>
    <w:rsid w:val="00870485"/>
    <w:rsid w:val="008716DC"/>
    <w:rsid w:val="00872129"/>
    <w:rsid w:val="00874FC4"/>
    <w:rsid w:val="00875EF7"/>
    <w:rsid w:val="00877260"/>
    <w:rsid w:val="008772F7"/>
    <w:rsid w:val="00877C4C"/>
    <w:rsid w:val="00880933"/>
    <w:rsid w:val="00881EA6"/>
    <w:rsid w:val="008833D5"/>
    <w:rsid w:val="00885D79"/>
    <w:rsid w:val="00890318"/>
    <w:rsid w:val="00893EC6"/>
    <w:rsid w:val="008959B6"/>
    <w:rsid w:val="008971BE"/>
    <w:rsid w:val="00897758"/>
    <w:rsid w:val="008A02CA"/>
    <w:rsid w:val="008A0482"/>
    <w:rsid w:val="008A35FB"/>
    <w:rsid w:val="008A37D0"/>
    <w:rsid w:val="008A3922"/>
    <w:rsid w:val="008A5A0F"/>
    <w:rsid w:val="008A60FF"/>
    <w:rsid w:val="008A6F4D"/>
    <w:rsid w:val="008A76FA"/>
    <w:rsid w:val="008B08C5"/>
    <w:rsid w:val="008B16B3"/>
    <w:rsid w:val="008B210C"/>
    <w:rsid w:val="008B270A"/>
    <w:rsid w:val="008B3FCB"/>
    <w:rsid w:val="008B4FB2"/>
    <w:rsid w:val="008B66AC"/>
    <w:rsid w:val="008B6DA2"/>
    <w:rsid w:val="008C197A"/>
    <w:rsid w:val="008C2C50"/>
    <w:rsid w:val="008C3BCF"/>
    <w:rsid w:val="008C3C16"/>
    <w:rsid w:val="008C7D01"/>
    <w:rsid w:val="008D1E25"/>
    <w:rsid w:val="008D26AD"/>
    <w:rsid w:val="008D2AFD"/>
    <w:rsid w:val="008D2F52"/>
    <w:rsid w:val="008D39CE"/>
    <w:rsid w:val="008D3D71"/>
    <w:rsid w:val="008D533A"/>
    <w:rsid w:val="008D5DE5"/>
    <w:rsid w:val="008D66D7"/>
    <w:rsid w:val="008E223D"/>
    <w:rsid w:val="008E22C8"/>
    <w:rsid w:val="008E2AD4"/>
    <w:rsid w:val="008E5159"/>
    <w:rsid w:val="008E5987"/>
    <w:rsid w:val="008F0B61"/>
    <w:rsid w:val="008F0C8D"/>
    <w:rsid w:val="008F10C5"/>
    <w:rsid w:val="008F2073"/>
    <w:rsid w:val="008F2396"/>
    <w:rsid w:val="008F2DC6"/>
    <w:rsid w:val="008F3088"/>
    <w:rsid w:val="008F460D"/>
    <w:rsid w:val="008F46F2"/>
    <w:rsid w:val="008F505F"/>
    <w:rsid w:val="008F5183"/>
    <w:rsid w:val="009007A7"/>
    <w:rsid w:val="00904BC5"/>
    <w:rsid w:val="00905274"/>
    <w:rsid w:val="00905C90"/>
    <w:rsid w:val="00905FE3"/>
    <w:rsid w:val="00905FE6"/>
    <w:rsid w:val="00906923"/>
    <w:rsid w:val="009115DA"/>
    <w:rsid w:val="0091337D"/>
    <w:rsid w:val="00913B0E"/>
    <w:rsid w:val="009142CD"/>
    <w:rsid w:val="00916187"/>
    <w:rsid w:val="009179E3"/>
    <w:rsid w:val="00921C23"/>
    <w:rsid w:val="009236C0"/>
    <w:rsid w:val="00923BD4"/>
    <w:rsid w:val="00923DD1"/>
    <w:rsid w:val="009249F4"/>
    <w:rsid w:val="0092534D"/>
    <w:rsid w:val="00927DE6"/>
    <w:rsid w:val="00932D47"/>
    <w:rsid w:val="00933248"/>
    <w:rsid w:val="00934276"/>
    <w:rsid w:val="00934FF7"/>
    <w:rsid w:val="009360A6"/>
    <w:rsid w:val="00936B93"/>
    <w:rsid w:val="009405A5"/>
    <w:rsid w:val="00942D20"/>
    <w:rsid w:val="009430A3"/>
    <w:rsid w:val="00944486"/>
    <w:rsid w:val="0094455E"/>
    <w:rsid w:val="009447C9"/>
    <w:rsid w:val="00946033"/>
    <w:rsid w:val="00946553"/>
    <w:rsid w:val="00947E83"/>
    <w:rsid w:val="00951693"/>
    <w:rsid w:val="00952715"/>
    <w:rsid w:val="00953AF1"/>
    <w:rsid w:val="00953B22"/>
    <w:rsid w:val="00956889"/>
    <w:rsid w:val="00957AC4"/>
    <w:rsid w:val="00960CD5"/>
    <w:rsid w:val="00962129"/>
    <w:rsid w:val="009626D5"/>
    <w:rsid w:val="00963673"/>
    <w:rsid w:val="00963EE1"/>
    <w:rsid w:val="009649CB"/>
    <w:rsid w:val="009651DF"/>
    <w:rsid w:val="009658C3"/>
    <w:rsid w:val="009658CE"/>
    <w:rsid w:val="00967CF9"/>
    <w:rsid w:val="00972DAB"/>
    <w:rsid w:val="00972FA2"/>
    <w:rsid w:val="009732E0"/>
    <w:rsid w:val="009744E3"/>
    <w:rsid w:val="00974E0C"/>
    <w:rsid w:val="00974E5D"/>
    <w:rsid w:val="00976CEF"/>
    <w:rsid w:val="00980563"/>
    <w:rsid w:val="00980FA7"/>
    <w:rsid w:val="00983E34"/>
    <w:rsid w:val="00984DDC"/>
    <w:rsid w:val="00984F0D"/>
    <w:rsid w:val="00986EBA"/>
    <w:rsid w:val="00987D76"/>
    <w:rsid w:val="00990FDC"/>
    <w:rsid w:val="0099141C"/>
    <w:rsid w:val="0099255F"/>
    <w:rsid w:val="00993055"/>
    <w:rsid w:val="00993D75"/>
    <w:rsid w:val="0099567A"/>
    <w:rsid w:val="00995C3C"/>
    <w:rsid w:val="00995FEE"/>
    <w:rsid w:val="00996810"/>
    <w:rsid w:val="00997CC7"/>
    <w:rsid w:val="009A13B6"/>
    <w:rsid w:val="009A613D"/>
    <w:rsid w:val="009A691A"/>
    <w:rsid w:val="009A75A3"/>
    <w:rsid w:val="009B00E2"/>
    <w:rsid w:val="009B109B"/>
    <w:rsid w:val="009B10DC"/>
    <w:rsid w:val="009B4558"/>
    <w:rsid w:val="009B4E0D"/>
    <w:rsid w:val="009B5B9E"/>
    <w:rsid w:val="009B5E22"/>
    <w:rsid w:val="009B60CA"/>
    <w:rsid w:val="009B62AA"/>
    <w:rsid w:val="009B631F"/>
    <w:rsid w:val="009C0872"/>
    <w:rsid w:val="009C2C10"/>
    <w:rsid w:val="009C3C51"/>
    <w:rsid w:val="009C6154"/>
    <w:rsid w:val="009C627F"/>
    <w:rsid w:val="009C6F0D"/>
    <w:rsid w:val="009C77D8"/>
    <w:rsid w:val="009C79FB"/>
    <w:rsid w:val="009D135C"/>
    <w:rsid w:val="009D19D7"/>
    <w:rsid w:val="009D1B0B"/>
    <w:rsid w:val="009D40CB"/>
    <w:rsid w:val="009D6376"/>
    <w:rsid w:val="009D6D04"/>
    <w:rsid w:val="009E0DD9"/>
    <w:rsid w:val="009E54C3"/>
    <w:rsid w:val="009E5D35"/>
    <w:rsid w:val="009E60EA"/>
    <w:rsid w:val="009E6B90"/>
    <w:rsid w:val="009E7BE3"/>
    <w:rsid w:val="009F276D"/>
    <w:rsid w:val="009F3988"/>
    <w:rsid w:val="009F53B0"/>
    <w:rsid w:val="009F5C17"/>
    <w:rsid w:val="009F6618"/>
    <w:rsid w:val="009F6D27"/>
    <w:rsid w:val="00A004BF"/>
    <w:rsid w:val="00A00B2A"/>
    <w:rsid w:val="00A00F89"/>
    <w:rsid w:val="00A04483"/>
    <w:rsid w:val="00A054AA"/>
    <w:rsid w:val="00A075BA"/>
    <w:rsid w:val="00A10EC0"/>
    <w:rsid w:val="00A11347"/>
    <w:rsid w:val="00A12025"/>
    <w:rsid w:val="00A122C6"/>
    <w:rsid w:val="00A15F90"/>
    <w:rsid w:val="00A17131"/>
    <w:rsid w:val="00A236E6"/>
    <w:rsid w:val="00A24895"/>
    <w:rsid w:val="00A25430"/>
    <w:rsid w:val="00A25601"/>
    <w:rsid w:val="00A265BF"/>
    <w:rsid w:val="00A3021E"/>
    <w:rsid w:val="00A32630"/>
    <w:rsid w:val="00A32E10"/>
    <w:rsid w:val="00A3361D"/>
    <w:rsid w:val="00A33722"/>
    <w:rsid w:val="00A33AB2"/>
    <w:rsid w:val="00A343F9"/>
    <w:rsid w:val="00A34A1C"/>
    <w:rsid w:val="00A34E96"/>
    <w:rsid w:val="00A35239"/>
    <w:rsid w:val="00A353B9"/>
    <w:rsid w:val="00A36DDB"/>
    <w:rsid w:val="00A373AE"/>
    <w:rsid w:val="00A3761A"/>
    <w:rsid w:val="00A40810"/>
    <w:rsid w:val="00A40AB3"/>
    <w:rsid w:val="00A4206F"/>
    <w:rsid w:val="00A42224"/>
    <w:rsid w:val="00A43FCF"/>
    <w:rsid w:val="00A444D3"/>
    <w:rsid w:val="00A44F7C"/>
    <w:rsid w:val="00A4544D"/>
    <w:rsid w:val="00A45C3A"/>
    <w:rsid w:val="00A46056"/>
    <w:rsid w:val="00A466DF"/>
    <w:rsid w:val="00A47045"/>
    <w:rsid w:val="00A478A0"/>
    <w:rsid w:val="00A50254"/>
    <w:rsid w:val="00A50DC1"/>
    <w:rsid w:val="00A51DE3"/>
    <w:rsid w:val="00A52CBB"/>
    <w:rsid w:val="00A52EEE"/>
    <w:rsid w:val="00A5739C"/>
    <w:rsid w:val="00A60A20"/>
    <w:rsid w:val="00A615AF"/>
    <w:rsid w:val="00A621BF"/>
    <w:rsid w:val="00A63A34"/>
    <w:rsid w:val="00A63B83"/>
    <w:rsid w:val="00A63E39"/>
    <w:rsid w:val="00A651DE"/>
    <w:rsid w:val="00A65B53"/>
    <w:rsid w:val="00A65CEB"/>
    <w:rsid w:val="00A65F69"/>
    <w:rsid w:val="00A65FB5"/>
    <w:rsid w:val="00A66CCE"/>
    <w:rsid w:val="00A70BFD"/>
    <w:rsid w:val="00A7166E"/>
    <w:rsid w:val="00A7239B"/>
    <w:rsid w:val="00A730AF"/>
    <w:rsid w:val="00A75D77"/>
    <w:rsid w:val="00A831A5"/>
    <w:rsid w:val="00A8330E"/>
    <w:rsid w:val="00A84463"/>
    <w:rsid w:val="00A85FC9"/>
    <w:rsid w:val="00A87BF8"/>
    <w:rsid w:val="00A90813"/>
    <w:rsid w:val="00A90CD4"/>
    <w:rsid w:val="00A9285F"/>
    <w:rsid w:val="00A93FEB"/>
    <w:rsid w:val="00A959B4"/>
    <w:rsid w:val="00A96125"/>
    <w:rsid w:val="00A968D3"/>
    <w:rsid w:val="00A96B46"/>
    <w:rsid w:val="00A9709F"/>
    <w:rsid w:val="00A97B9F"/>
    <w:rsid w:val="00AA0B20"/>
    <w:rsid w:val="00AA0E76"/>
    <w:rsid w:val="00AA1908"/>
    <w:rsid w:val="00AA299C"/>
    <w:rsid w:val="00AA341B"/>
    <w:rsid w:val="00AA3DB2"/>
    <w:rsid w:val="00AA4CE2"/>
    <w:rsid w:val="00AA52DD"/>
    <w:rsid w:val="00AA57D4"/>
    <w:rsid w:val="00AA6BA2"/>
    <w:rsid w:val="00AA6BAE"/>
    <w:rsid w:val="00AB02C5"/>
    <w:rsid w:val="00AB10FF"/>
    <w:rsid w:val="00AB1BC6"/>
    <w:rsid w:val="00AB275A"/>
    <w:rsid w:val="00AB4327"/>
    <w:rsid w:val="00AB44DD"/>
    <w:rsid w:val="00AB4D48"/>
    <w:rsid w:val="00AB5724"/>
    <w:rsid w:val="00AB5897"/>
    <w:rsid w:val="00AB5E30"/>
    <w:rsid w:val="00AB5EAD"/>
    <w:rsid w:val="00AB64CD"/>
    <w:rsid w:val="00AC22FC"/>
    <w:rsid w:val="00AC249B"/>
    <w:rsid w:val="00AC2648"/>
    <w:rsid w:val="00AC33E3"/>
    <w:rsid w:val="00AC3F8D"/>
    <w:rsid w:val="00AC550C"/>
    <w:rsid w:val="00AD0632"/>
    <w:rsid w:val="00AD16B1"/>
    <w:rsid w:val="00AD3CD9"/>
    <w:rsid w:val="00AD4C5C"/>
    <w:rsid w:val="00AD4DCB"/>
    <w:rsid w:val="00AD5274"/>
    <w:rsid w:val="00AD5491"/>
    <w:rsid w:val="00AD5FAC"/>
    <w:rsid w:val="00AD6A2F"/>
    <w:rsid w:val="00AD6C3E"/>
    <w:rsid w:val="00AD77CE"/>
    <w:rsid w:val="00AE12A4"/>
    <w:rsid w:val="00AE13B9"/>
    <w:rsid w:val="00AE1DD9"/>
    <w:rsid w:val="00AE2F5A"/>
    <w:rsid w:val="00AE5BCF"/>
    <w:rsid w:val="00AE629E"/>
    <w:rsid w:val="00AE6447"/>
    <w:rsid w:val="00AF20E6"/>
    <w:rsid w:val="00AF2713"/>
    <w:rsid w:val="00AF3EE2"/>
    <w:rsid w:val="00AF483F"/>
    <w:rsid w:val="00AF4E9F"/>
    <w:rsid w:val="00AF654B"/>
    <w:rsid w:val="00B0315D"/>
    <w:rsid w:val="00B03F85"/>
    <w:rsid w:val="00B04D4C"/>
    <w:rsid w:val="00B064C5"/>
    <w:rsid w:val="00B06924"/>
    <w:rsid w:val="00B06D1D"/>
    <w:rsid w:val="00B06D40"/>
    <w:rsid w:val="00B07E75"/>
    <w:rsid w:val="00B120F1"/>
    <w:rsid w:val="00B13FE5"/>
    <w:rsid w:val="00B14C54"/>
    <w:rsid w:val="00B15A70"/>
    <w:rsid w:val="00B15B61"/>
    <w:rsid w:val="00B168D0"/>
    <w:rsid w:val="00B20928"/>
    <w:rsid w:val="00B22897"/>
    <w:rsid w:val="00B2398A"/>
    <w:rsid w:val="00B240D4"/>
    <w:rsid w:val="00B24973"/>
    <w:rsid w:val="00B25EE4"/>
    <w:rsid w:val="00B26480"/>
    <w:rsid w:val="00B272CD"/>
    <w:rsid w:val="00B275C4"/>
    <w:rsid w:val="00B27A36"/>
    <w:rsid w:val="00B32106"/>
    <w:rsid w:val="00B3249F"/>
    <w:rsid w:val="00B32856"/>
    <w:rsid w:val="00B42EA3"/>
    <w:rsid w:val="00B43B70"/>
    <w:rsid w:val="00B50AAD"/>
    <w:rsid w:val="00B52441"/>
    <w:rsid w:val="00B52DEF"/>
    <w:rsid w:val="00B543D1"/>
    <w:rsid w:val="00B5549F"/>
    <w:rsid w:val="00B558E0"/>
    <w:rsid w:val="00B56239"/>
    <w:rsid w:val="00B6049C"/>
    <w:rsid w:val="00B60D70"/>
    <w:rsid w:val="00B60E37"/>
    <w:rsid w:val="00B61E66"/>
    <w:rsid w:val="00B61F56"/>
    <w:rsid w:val="00B62016"/>
    <w:rsid w:val="00B62131"/>
    <w:rsid w:val="00B6250D"/>
    <w:rsid w:val="00B6276F"/>
    <w:rsid w:val="00B6398C"/>
    <w:rsid w:val="00B63F7A"/>
    <w:rsid w:val="00B64B87"/>
    <w:rsid w:val="00B66924"/>
    <w:rsid w:val="00B66B64"/>
    <w:rsid w:val="00B714E1"/>
    <w:rsid w:val="00B71C7D"/>
    <w:rsid w:val="00B755A7"/>
    <w:rsid w:val="00B77168"/>
    <w:rsid w:val="00B80853"/>
    <w:rsid w:val="00B81C5A"/>
    <w:rsid w:val="00B82875"/>
    <w:rsid w:val="00B82CA9"/>
    <w:rsid w:val="00B83786"/>
    <w:rsid w:val="00B87D7D"/>
    <w:rsid w:val="00B9165A"/>
    <w:rsid w:val="00B93187"/>
    <w:rsid w:val="00B933A3"/>
    <w:rsid w:val="00B9340B"/>
    <w:rsid w:val="00B93DCD"/>
    <w:rsid w:val="00B95F4B"/>
    <w:rsid w:val="00B966B2"/>
    <w:rsid w:val="00B97B38"/>
    <w:rsid w:val="00BA2D9E"/>
    <w:rsid w:val="00BA3E25"/>
    <w:rsid w:val="00BA5006"/>
    <w:rsid w:val="00BA70D4"/>
    <w:rsid w:val="00BA78BE"/>
    <w:rsid w:val="00BA7BDD"/>
    <w:rsid w:val="00BA7C88"/>
    <w:rsid w:val="00BB013A"/>
    <w:rsid w:val="00BB0D38"/>
    <w:rsid w:val="00BB1D09"/>
    <w:rsid w:val="00BB3D33"/>
    <w:rsid w:val="00BB4555"/>
    <w:rsid w:val="00BB55B6"/>
    <w:rsid w:val="00BB5AF0"/>
    <w:rsid w:val="00BB5B6E"/>
    <w:rsid w:val="00BB5EE2"/>
    <w:rsid w:val="00BB6682"/>
    <w:rsid w:val="00BB720D"/>
    <w:rsid w:val="00BB7439"/>
    <w:rsid w:val="00BC0440"/>
    <w:rsid w:val="00BC0F12"/>
    <w:rsid w:val="00BC23F9"/>
    <w:rsid w:val="00BC2ED3"/>
    <w:rsid w:val="00BC3AE0"/>
    <w:rsid w:val="00BC4133"/>
    <w:rsid w:val="00BC428E"/>
    <w:rsid w:val="00BC4A5C"/>
    <w:rsid w:val="00BC4B8F"/>
    <w:rsid w:val="00BC5BCD"/>
    <w:rsid w:val="00BC6DD7"/>
    <w:rsid w:val="00BC711C"/>
    <w:rsid w:val="00BD06CE"/>
    <w:rsid w:val="00BD084B"/>
    <w:rsid w:val="00BD3632"/>
    <w:rsid w:val="00BD3E8C"/>
    <w:rsid w:val="00BD488F"/>
    <w:rsid w:val="00BD5F79"/>
    <w:rsid w:val="00BD614A"/>
    <w:rsid w:val="00BD7C2D"/>
    <w:rsid w:val="00BE2A26"/>
    <w:rsid w:val="00BE5423"/>
    <w:rsid w:val="00BF09DD"/>
    <w:rsid w:val="00BF10F1"/>
    <w:rsid w:val="00BF3679"/>
    <w:rsid w:val="00BF3AF4"/>
    <w:rsid w:val="00BF3DF9"/>
    <w:rsid w:val="00BF4D6A"/>
    <w:rsid w:val="00BF78F9"/>
    <w:rsid w:val="00BF7BA4"/>
    <w:rsid w:val="00BF7D6E"/>
    <w:rsid w:val="00C00711"/>
    <w:rsid w:val="00C04B6E"/>
    <w:rsid w:val="00C05C15"/>
    <w:rsid w:val="00C05F0B"/>
    <w:rsid w:val="00C05F2E"/>
    <w:rsid w:val="00C101EF"/>
    <w:rsid w:val="00C11409"/>
    <w:rsid w:val="00C11BA4"/>
    <w:rsid w:val="00C13875"/>
    <w:rsid w:val="00C138E5"/>
    <w:rsid w:val="00C13A51"/>
    <w:rsid w:val="00C14FE1"/>
    <w:rsid w:val="00C15124"/>
    <w:rsid w:val="00C1674C"/>
    <w:rsid w:val="00C1707F"/>
    <w:rsid w:val="00C17D4F"/>
    <w:rsid w:val="00C20489"/>
    <w:rsid w:val="00C218FA"/>
    <w:rsid w:val="00C244F3"/>
    <w:rsid w:val="00C26B6B"/>
    <w:rsid w:val="00C31726"/>
    <w:rsid w:val="00C3206A"/>
    <w:rsid w:val="00C32692"/>
    <w:rsid w:val="00C34CE5"/>
    <w:rsid w:val="00C3568C"/>
    <w:rsid w:val="00C3602A"/>
    <w:rsid w:val="00C3638F"/>
    <w:rsid w:val="00C36FDC"/>
    <w:rsid w:val="00C3798E"/>
    <w:rsid w:val="00C408F4"/>
    <w:rsid w:val="00C40F7C"/>
    <w:rsid w:val="00C41690"/>
    <w:rsid w:val="00C41A5B"/>
    <w:rsid w:val="00C4385A"/>
    <w:rsid w:val="00C44184"/>
    <w:rsid w:val="00C4541C"/>
    <w:rsid w:val="00C456C0"/>
    <w:rsid w:val="00C46264"/>
    <w:rsid w:val="00C47463"/>
    <w:rsid w:val="00C4784E"/>
    <w:rsid w:val="00C50A98"/>
    <w:rsid w:val="00C50F7E"/>
    <w:rsid w:val="00C51027"/>
    <w:rsid w:val="00C53B33"/>
    <w:rsid w:val="00C576A5"/>
    <w:rsid w:val="00C60588"/>
    <w:rsid w:val="00C64620"/>
    <w:rsid w:val="00C65416"/>
    <w:rsid w:val="00C65F75"/>
    <w:rsid w:val="00C66BCF"/>
    <w:rsid w:val="00C66EBD"/>
    <w:rsid w:val="00C66F14"/>
    <w:rsid w:val="00C70094"/>
    <w:rsid w:val="00C70C98"/>
    <w:rsid w:val="00C71683"/>
    <w:rsid w:val="00C72A8D"/>
    <w:rsid w:val="00C7444B"/>
    <w:rsid w:val="00C744AA"/>
    <w:rsid w:val="00C748D8"/>
    <w:rsid w:val="00C75059"/>
    <w:rsid w:val="00C7588A"/>
    <w:rsid w:val="00C767CE"/>
    <w:rsid w:val="00C77B97"/>
    <w:rsid w:val="00C77EE8"/>
    <w:rsid w:val="00C8060C"/>
    <w:rsid w:val="00C8261D"/>
    <w:rsid w:val="00C82ADC"/>
    <w:rsid w:val="00C83651"/>
    <w:rsid w:val="00C848C2"/>
    <w:rsid w:val="00C85696"/>
    <w:rsid w:val="00C85970"/>
    <w:rsid w:val="00C8623B"/>
    <w:rsid w:val="00C873FC"/>
    <w:rsid w:val="00C91970"/>
    <w:rsid w:val="00C91996"/>
    <w:rsid w:val="00C91DC2"/>
    <w:rsid w:val="00C92DB6"/>
    <w:rsid w:val="00C92E26"/>
    <w:rsid w:val="00C92E77"/>
    <w:rsid w:val="00C939A8"/>
    <w:rsid w:val="00C95D6A"/>
    <w:rsid w:val="00C97CCD"/>
    <w:rsid w:val="00C97EC1"/>
    <w:rsid w:val="00CA0100"/>
    <w:rsid w:val="00CA56D7"/>
    <w:rsid w:val="00CA7D46"/>
    <w:rsid w:val="00CB03BA"/>
    <w:rsid w:val="00CB1660"/>
    <w:rsid w:val="00CB2685"/>
    <w:rsid w:val="00CB26AA"/>
    <w:rsid w:val="00CB29C1"/>
    <w:rsid w:val="00CB2AE6"/>
    <w:rsid w:val="00CB2B76"/>
    <w:rsid w:val="00CB5B88"/>
    <w:rsid w:val="00CB699C"/>
    <w:rsid w:val="00CB7FAE"/>
    <w:rsid w:val="00CC06C2"/>
    <w:rsid w:val="00CC0874"/>
    <w:rsid w:val="00CC5ED7"/>
    <w:rsid w:val="00CC6B47"/>
    <w:rsid w:val="00CD48CC"/>
    <w:rsid w:val="00CD52D6"/>
    <w:rsid w:val="00CD7B00"/>
    <w:rsid w:val="00CE08C2"/>
    <w:rsid w:val="00CE30EE"/>
    <w:rsid w:val="00CE3184"/>
    <w:rsid w:val="00CE3507"/>
    <w:rsid w:val="00CE3FA4"/>
    <w:rsid w:val="00CE48B3"/>
    <w:rsid w:val="00CE58B4"/>
    <w:rsid w:val="00CE742B"/>
    <w:rsid w:val="00CE76CE"/>
    <w:rsid w:val="00CE77A0"/>
    <w:rsid w:val="00CE7BF0"/>
    <w:rsid w:val="00CF0000"/>
    <w:rsid w:val="00CF0023"/>
    <w:rsid w:val="00CF1F75"/>
    <w:rsid w:val="00CF3878"/>
    <w:rsid w:val="00CF44D4"/>
    <w:rsid w:val="00CF47B4"/>
    <w:rsid w:val="00CF5AD8"/>
    <w:rsid w:val="00D01AEC"/>
    <w:rsid w:val="00D03CE1"/>
    <w:rsid w:val="00D04496"/>
    <w:rsid w:val="00D04BA6"/>
    <w:rsid w:val="00D04D82"/>
    <w:rsid w:val="00D05809"/>
    <w:rsid w:val="00D05874"/>
    <w:rsid w:val="00D05913"/>
    <w:rsid w:val="00D05EB9"/>
    <w:rsid w:val="00D05FB9"/>
    <w:rsid w:val="00D07DBF"/>
    <w:rsid w:val="00D100B4"/>
    <w:rsid w:val="00D14F35"/>
    <w:rsid w:val="00D1633F"/>
    <w:rsid w:val="00D20056"/>
    <w:rsid w:val="00D21DE3"/>
    <w:rsid w:val="00D22020"/>
    <w:rsid w:val="00D23436"/>
    <w:rsid w:val="00D24B6F"/>
    <w:rsid w:val="00D2595F"/>
    <w:rsid w:val="00D2664B"/>
    <w:rsid w:val="00D26867"/>
    <w:rsid w:val="00D271F9"/>
    <w:rsid w:val="00D304CE"/>
    <w:rsid w:val="00D30791"/>
    <w:rsid w:val="00D32EBF"/>
    <w:rsid w:val="00D347D7"/>
    <w:rsid w:val="00D40848"/>
    <w:rsid w:val="00D409CB"/>
    <w:rsid w:val="00D41764"/>
    <w:rsid w:val="00D43A70"/>
    <w:rsid w:val="00D46F41"/>
    <w:rsid w:val="00D477C5"/>
    <w:rsid w:val="00D506B5"/>
    <w:rsid w:val="00D528AD"/>
    <w:rsid w:val="00D54D65"/>
    <w:rsid w:val="00D57A45"/>
    <w:rsid w:val="00D614B8"/>
    <w:rsid w:val="00D63097"/>
    <w:rsid w:val="00D6314E"/>
    <w:rsid w:val="00D6340E"/>
    <w:rsid w:val="00D6386C"/>
    <w:rsid w:val="00D660B4"/>
    <w:rsid w:val="00D6696C"/>
    <w:rsid w:val="00D678EA"/>
    <w:rsid w:val="00D70223"/>
    <w:rsid w:val="00D7052C"/>
    <w:rsid w:val="00D7091A"/>
    <w:rsid w:val="00D70A24"/>
    <w:rsid w:val="00D70BF2"/>
    <w:rsid w:val="00D755FC"/>
    <w:rsid w:val="00D759EA"/>
    <w:rsid w:val="00D75C11"/>
    <w:rsid w:val="00D76205"/>
    <w:rsid w:val="00D7681D"/>
    <w:rsid w:val="00D7695C"/>
    <w:rsid w:val="00D77336"/>
    <w:rsid w:val="00D77B32"/>
    <w:rsid w:val="00D809F6"/>
    <w:rsid w:val="00D80A8A"/>
    <w:rsid w:val="00D85F31"/>
    <w:rsid w:val="00D87298"/>
    <w:rsid w:val="00D90A12"/>
    <w:rsid w:val="00D910BD"/>
    <w:rsid w:val="00D92109"/>
    <w:rsid w:val="00D96154"/>
    <w:rsid w:val="00D97A22"/>
    <w:rsid w:val="00D97F0D"/>
    <w:rsid w:val="00DA0392"/>
    <w:rsid w:val="00DA10A2"/>
    <w:rsid w:val="00DA149B"/>
    <w:rsid w:val="00DA2011"/>
    <w:rsid w:val="00DA7F92"/>
    <w:rsid w:val="00DB02C5"/>
    <w:rsid w:val="00DB11AD"/>
    <w:rsid w:val="00DB1367"/>
    <w:rsid w:val="00DB28E2"/>
    <w:rsid w:val="00DB2E0B"/>
    <w:rsid w:val="00DB3084"/>
    <w:rsid w:val="00DB336D"/>
    <w:rsid w:val="00DB3728"/>
    <w:rsid w:val="00DB3E92"/>
    <w:rsid w:val="00DB5049"/>
    <w:rsid w:val="00DB583E"/>
    <w:rsid w:val="00DC0DDF"/>
    <w:rsid w:val="00DC0F01"/>
    <w:rsid w:val="00DC308A"/>
    <w:rsid w:val="00DC5712"/>
    <w:rsid w:val="00DD091F"/>
    <w:rsid w:val="00DD1C02"/>
    <w:rsid w:val="00DD1C3C"/>
    <w:rsid w:val="00DD2112"/>
    <w:rsid w:val="00DD385A"/>
    <w:rsid w:val="00DD4A63"/>
    <w:rsid w:val="00DD5263"/>
    <w:rsid w:val="00DD5556"/>
    <w:rsid w:val="00DE05FB"/>
    <w:rsid w:val="00DE20DF"/>
    <w:rsid w:val="00DE2792"/>
    <w:rsid w:val="00DE2D43"/>
    <w:rsid w:val="00DE2E88"/>
    <w:rsid w:val="00DE2EBA"/>
    <w:rsid w:val="00DE3663"/>
    <w:rsid w:val="00DE3EA6"/>
    <w:rsid w:val="00DE45F6"/>
    <w:rsid w:val="00DE6D22"/>
    <w:rsid w:val="00DF0412"/>
    <w:rsid w:val="00DF1B38"/>
    <w:rsid w:val="00DF28E8"/>
    <w:rsid w:val="00DF3262"/>
    <w:rsid w:val="00DF3302"/>
    <w:rsid w:val="00DF363D"/>
    <w:rsid w:val="00DF3D12"/>
    <w:rsid w:val="00DF415E"/>
    <w:rsid w:val="00DF4D43"/>
    <w:rsid w:val="00DF52D2"/>
    <w:rsid w:val="00DF5B02"/>
    <w:rsid w:val="00DF5E7B"/>
    <w:rsid w:val="00DF6237"/>
    <w:rsid w:val="00DF6414"/>
    <w:rsid w:val="00DF6610"/>
    <w:rsid w:val="00E00336"/>
    <w:rsid w:val="00E00CC5"/>
    <w:rsid w:val="00E00EE9"/>
    <w:rsid w:val="00E01CF8"/>
    <w:rsid w:val="00E021D1"/>
    <w:rsid w:val="00E024EA"/>
    <w:rsid w:val="00E029C1"/>
    <w:rsid w:val="00E05C41"/>
    <w:rsid w:val="00E1140A"/>
    <w:rsid w:val="00E114A1"/>
    <w:rsid w:val="00E1163C"/>
    <w:rsid w:val="00E11E9D"/>
    <w:rsid w:val="00E13A56"/>
    <w:rsid w:val="00E1496B"/>
    <w:rsid w:val="00E14ACE"/>
    <w:rsid w:val="00E14BB2"/>
    <w:rsid w:val="00E1603C"/>
    <w:rsid w:val="00E16631"/>
    <w:rsid w:val="00E1670E"/>
    <w:rsid w:val="00E168F4"/>
    <w:rsid w:val="00E17E28"/>
    <w:rsid w:val="00E24897"/>
    <w:rsid w:val="00E30B27"/>
    <w:rsid w:val="00E313F2"/>
    <w:rsid w:val="00E32682"/>
    <w:rsid w:val="00E328D4"/>
    <w:rsid w:val="00E335C2"/>
    <w:rsid w:val="00E34472"/>
    <w:rsid w:val="00E35465"/>
    <w:rsid w:val="00E36602"/>
    <w:rsid w:val="00E36C98"/>
    <w:rsid w:val="00E41080"/>
    <w:rsid w:val="00E4174F"/>
    <w:rsid w:val="00E41E36"/>
    <w:rsid w:val="00E41F36"/>
    <w:rsid w:val="00E4310A"/>
    <w:rsid w:val="00E4522C"/>
    <w:rsid w:val="00E45385"/>
    <w:rsid w:val="00E45826"/>
    <w:rsid w:val="00E46175"/>
    <w:rsid w:val="00E46B54"/>
    <w:rsid w:val="00E477FF"/>
    <w:rsid w:val="00E47A48"/>
    <w:rsid w:val="00E50397"/>
    <w:rsid w:val="00E511F0"/>
    <w:rsid w:val="00E519DD"/>
    <w:rsid w:val="00E51AF7"/>
    <w:rsid w:val="00E53C05"/>
    <w:rsid w:val="00E54D5A"/>
    <w:rsid w:val="00E56039"/>
    <w:rsid w:val="00E57B4E"/>
    <w:rsid w:val="00E60419"/>
    <w:rsid w:val="00E60AAF"/>
    <w:rsid w:val="00E63E5D"/>
    <w:rsid w:val="00E63EAD"/>
    <w:rsid w:val="00E65BC7"/>
    <w:rsid w:val="00E66458"/>
    <w:rsid w:val="00E6729C"/>
    <w:rsid w:val="00E677BE"/>
    <w:rsid w:val="00E67DF6"/>
    <w:rsid w:val="00E7323E"/>
    <w:rsid w:val="00E73E2E"/>
    <w:rsid w:val="00E74A56"/>
    <w:rsid w:val="00E75996"/>
    <w:rsid w:val="00E767B8"/>
    <w:rsid w:val="00E77AB9"/>
    <w:rsid w:val="00E81CDF"/>
    <w:rsid w:val="00E82D57"/>
    <w:rsid w:val="00E82F61"/>
    <w:rsid w:val="00E848F6"/>
    <w:rsid w:val="00E85876"/>
    <w:rsid w:val="00E874AE"/>
    <w:rsid w:val="00E912BF"/>
    <w:rsid w:val="00E91470"/>
    <w:rsid w:val="00E92701"/>
    <w:rsid w:val="00E927CC"/>
    <w:rsid w:val="00E956CB"/>
    <w:rsid w:val="00E95DEC"/>
    <w:rsid w:val="00EA0422"/>
    <w:rsid w:val="00EA0D0D"/>
    <w:rsid w:val="00EA254A"/>
    <w:rsid w:val="00EA369D"/>
    <w:rsid w:val="00EA6D15"/>
    <w:rsid w:val="00EA6D2E"/>
    <w:rsid w:val="00EA6F4C"/>
    <w:rsid w:val="00EA7DD6"/>
    <w:rsid w:val="00EA7F9A"/>
    <w:rsid w:val="00EB0EA3"/>
    <w:rsid w:val="00EB3914"/>
    <w:rsid w:val="00EB3D3C"/>
    <w:rsid w:val="00EB3DE4"/>
    <w:rsid w:val="00EB4299"/>
    <w:rsid w:val="00EB6325"/>
    <w:rsid w:val="00EB68FF"/>
    <w:rsid w:val="00EB701E"/>
    <w:rsid w:val="00EC2676"/>
    <w:rsid w:val="00EC2AB6"/>
    <w:rsid w:val="00EC39A4"/>
    <w:rsid w:val="00EC415D"/>
    <w:rsid w:val="00EC5FA5"/>
    <w:rsid w:val="00EC60F8"/>
    <w:rsid w:val="00EC68E3"/>
    <w:rsid w:val="00ED0A97"/>
    <w:rsid w:val="00ED14E2"/>
    <w:rsid w:val="00ED27EC"/>
    <w:rsid w:val="00ED29F9"/>
    <w:rsid w:val="00ED306A"/>
    <w:rsid w:val="00ED5350"/>
    <w:rsid w:val="00ED544B"/>
    <w:rsid w:val="00ED5F1F"/>
    <w:rsid w:val="00ED626C"/>
    <w:rsid w:val="00ED7AE0"/>
    <w:rsid w:val="00EE16DC"/>
    <w:rsid w:val="00EE29CF"/>
    <w:rsid w:val="00EE3AC8"/>
    <w:rsid w:val="00EE4476"/>
    <w:rsid w:val="00EF05D7"/>
    <w:rsid w:val="00EF0C9F"/>
    <w:rsid w:val="00EF1445"/>
    <w:rsid w:val="00EF1950"/>
    <w:rsid w:val="00EF24A5"/>
    <w:rsid w:val="00EF25AB"/>
    <w:rsid w:val="00EF3305"/>
    <w:rsid w:val="00EF366C"/>
    <w:rsid w:val="00EF4584"/>
    <w:rsid w:val="00EF4DB6"/>
    <w:rsid w:val="00EF6690"/>
    <w:rsid w:val="00F00A57"/>
    <w:rsid w:val="00F0139C"/>
    <w:rsid w:val="00F0250F"/>
    <w:rsid w:val="00F02574"/>
    <w:rsid w:val="00F02A45"/>
    <w:rsid w:val="00F03B47"/>
    <w:rsid w:val="00F03D09"/>
    <w:rsid w:val="00F05F10"/>
    <w:rsid w:val="00F118BC"/>
    <w:rsid w:val="00F12713"/>
    <w:rsid w:val="00F13E5C"/>
    <w:rsid w:val="00F14F62"/>
    <w:rsid w:val="00F17FF2"/>
    <w:rsid w:val="00F20F76"/>
    <w:rsid w:val="00F21B11"/>
    <w:rsid w:val="00F249A3"/>
    <w:rsid w:val="00F25D9B"/>
    <w:rsid w:val="00F32293"/>
    <w:rsid w:val="00F3273E"/>
    <w:rsid w:val="00F36253"/>
    <w:rsid w:val="00F376A6"/>
    <w:rsid w:val="00F377DD"/>
    <w:rsid w:val="00F40591"/>
    <w:rsid w:val="00F42959"/>
    <w:rsid w:val="00F43870"/>
    <w:rsid w:val="00F466C9"/>
    <w:rsid w:val="00F474C7"/>
    <w:rsid w:val="00F47C81"/>
    <w:rsid w:val="00F53196"/>
    <w:rsid w:val="00F54D21"/>
    <w:rsid w:val="00F5617D"/>
    <w:rsid w:val="00F577AF"/>
    <w:rsid w:val="00F57C9A"/>
    <w:rsid w:val="00F6035C"/>
    <w:rsid w:val="00F64C9F"/>
    <w:rsid w:val="00F65B45"/>
    <w:rsid w:val="00F66477"/>
    <w:rsid w:val="00F70749"/>
    <w:rsid w:val="00F72623"/>
    <w:rsid w:val="00F73161"/>
    <w:rsid w:val="00F74B4F"/>
    <w:rsid w:val="00F7547F"/>
    <w:rsid w:val="00F772E2"/>
    <w:rsid w:val="00F77F43"/>
    <w:rsid w:val="00F80DBD"/>
    <w:rsid w:val="00F80EFA"/>
    <w:rsid w:val="00F81A73"/>
    <w:rsid w:val="00F81B0C"/>
    <w:rsid w:val="00F82B23"/>
    <w:rsid w:val="00F8590C"/>
    <w:rsid w:val="00F8788B"/>
    <w:rsid w:val="00F90D40"/>
    <w:rsid w:val="00F9110A"/>
    <w:rsid w:val="00F913F9"/>
    <w:rsid w:val="00F919D8"/>
    <w:rsid w:val="00F928B2"/>
    <w:rsid w:val="00F9380D"/>
    <w:rsid w:val="00F939B4"/>
    <w:rsid w:val="00F93B02"/>
    <w:rsid w:val="00F9458F"/>
    <w:rsid w:val="00F95D2F"/>
    <w:rsid w:val="00F96FDF"/>
    <w:rsid w:val="00FA0C52"/>
    <w:rsid w:val="00FA1B43"/>
    <w:rsid w:val="00FA2CBF"/>
    <w:rsid w:val="00FA635B"/>
    <w:rsid w:val="00FA646F"/>
    <w:rsid w:val="00FB0191"/>
    <w:rsid w:val="00FB0582"/>
    <w:rsid w:val="00FB200F"/>
    <w:rsid w:val="00FB3697"/>
    <w:rsid w:val="00FB61CF"/>
    <w:rsid w:val="00FB7C2E"/>
    <w:rsid w:val="00FC0A89"/>
    <w:rsid w:val="00FC0DB6"/>
    <w:rsid w:val="00FC2681"/>
    <w:rsid w:val="00FC363F"/>
    <w:rsid w:val="00FC3D6B"/>
    <w:rsid w:val="00FC487C"/>
    <w:rsid w:val="00FC5F86"/>
    <w:rsid w:val="00FC6E3E"/>
    <w:rsid w:val="00FC7703"/>
    <w:rsid w:val="00FD0711"/>
    <w:rsid w:val="00FD0C87"/>
    <w:rsid w:val="00FD30DB"/>
    <w:rsid w:val="00FD3337"/>
    <w:rsid w:val="00FD3C5C"/>
    <w:rsid w:val="00FD3F29"/>
    <w:rsid w:val="00FD68AB"/>
    <w:rsid w:val="00FD712C"/>
    <w:rsid w:val="00FD7D8A"/>
    <w:rsid w:val="00FE1DF8"/>
    <w:rsid w:val="00FE1F1D"/>
    <w:rsid w:val="00FE30B4"/>
    <w:rsid w:val="00FE6819"/>
    <w:rsid w:val="00FF3993"/>
    <w:rsid w:val="00FF4D28"/>
    <w:rsid w:val="00FF5533"/>
    <w:rsid w:val="00FF592B"/>
    <w:rsid w:val="00FF597D"/>
    <w:rsid w:val="00FF6324"/>
    <w:rsid w:val="00FF6555"/>
    <w:rsid w:val="00FF6E1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B95D1"/>
  <w15:docId w15:val="{CAEC22AB-EA59-4FBB-8B44-AC521C972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8" w:unhideWhenUsed="1" w:qFormat="1"/>
    <w:lsdException w:name="heading 6" w:semiHidden="1" w:uiPriority="8" w:unhideWhenUsed="1" w:qFormat="1"/>
    <w:lsdException w:name="heading 7" w:semiHidden="1" w:unhideWhenUsed="1" w:qFormat="1"/>
    <w:lsdException w:name="heading 8" w:semiHidden="1"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9" w:unhideWhenUsed="1"/>
    <w:lsdException w:name="footer" w:semiHidden="1" w:uiPriority="0" w:unhideWhenUsed="1"/>
    <w:lsdException w:name="index heading" w:semiHidden="1" w:unhideWhenUsed="1"/>
    <w:lsdException w:name="caption" w:semiHidden="1" w:uiPriority="49" w:unhideWhenUsed="1" w:qFormat="1"/>
    <w:lsdException w:name="table of figures" w:semiHidden="1" w:uiPriority="40" w:unhideWhenUsed="1"/>
    <w:lsdException w:name="envelope address" w:semiHidden="1" w:uiPriority="69" w:unhideWhenUsed="1"/>
    <w:lsdException w:name="envelope return" w:semiHidden="1" w:uiPriority="6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qFormat="1"/>
    <w:lsdException w:name="List Bullet 3" w:semiHidden="1" w:uiPriority="9" w:unhideWhenUsed="1" w:qFormat="1"/>
    <w:lsdException w:name="List Bullet 4" w:semiHidden="1" w:unhideWhenUsed="1"/>
    <w:lsdException w:name="List Bullet 5" w:semiHidden="1" w:unhideWhenUsed="1"/>
    <w:lsdException w:name="List Number 2" w:semiHidden="1" w:uiPriority="9" w:unhideWhenUsed="1" w:qFormat="1"/>
    <w:lsdException w:name="List Number 3" w:semiHidden="1" w:uiPriority="9" w:unhideWhenUsed="1" w:qFormat="1"/>
    <w:lsdException w:name="List Number 4" w:semiHidden="1" w:unhideWhenUsed="1"/>
    <w:lsdException w:name="List Number 5" w:semiHidden="1" w:unhideWhenUsed="1"/>
    <w:lsdException w:name="Title" w:uiPriority="25" w:qFormat="1"/>
    <w:lsdException w:name="Closing" w:semiHidden="1" w:uiPriority="69" w:unhideWhenUsed="1"/>
    <w:lsdException w:name="Signature" w:semiHidden="1" w:uiPriority="49" w:unhideWhenUsed="1"/>
    <w:lsdException w:name="Default Paragraph Font" w:semiHidden="1" w:uiPriority="1" w:unhideWhenUsed="1"/>
    <w:lsdException w:name="Body Text" w:semiHidden="1" w:uiPriority="69" w:unhideWhenUsed="1"/>
    <w:lsdException w:name="Body Text Indent" w:semiHidden="1" w:uiPriority="6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iPriority="49" w:unhideWhenUsed="1"/>
    <w:lsdException w:name="Date" w:semiHidden="1" w:uiPriority="69" w:unhideWhenUsed="1"/>
    <w:lsdException w:name="Body Text First Indent" w:semiHidden="1" w:uiPriority="69" w:unhideWhenUsed="1"/>
    <w:lsdException w:name="Body Text First Indent 2" w:semiHidden="1" w:uiPriority="69" w:unhideWhenUsed="1"/>
    <w:lsdException w:name="Note Heading" w:semiHidden="1" w:unhideWhenUsed="1"/>
    <w:lsdException w:name="Body Text 2" w:semiHidden="1" w:uiPriority="69" w:unhideWhenUsed="1"/>
    <w:lsdException w:name="Body Text 3" w:semiHidden="1" w:uiPriority="69" w:unhideWhenUsed="1"/>
    <w:lsdException w:name="Body Text Indent 2" w:semiHidden="1" w:uiPriority="69" w:unhideWhenUsed="1"/>
    <w:lsdException w:name="Body Text Indent 3" w:semiHidden="1" w:uiPriority="69" w:unhideWhenUsed="1"/>
    <w:lsdException w:name="Block Text" w:semiHidden="1" w:unhideWhenUsed="1"/>
    <w:lsdException w:name="Hyperlink" w:semiHidden="1" w:unhideWhenUsed="1"/>
    <w:lsdException w:name="FollowedHyperlink" w:semiHidden="1" w:unhideWhenUsed="1"/>
    <w:lsdException w:name="Strong" w:uiPriority="49" w:qFormat="1"/>
    <w:lsdException w:name="Emphasis" w:uiPriority="69" w:qFormat="1"/>
    <w:lsdException w:name="Document Map" w:semiHidden="1" w:uiPriority="69" w:unhideWhenUsed="1"/>
    <w:lsdException w:name="Plain Text" w:semiHidden="1" w:uiPriority="49" w:unhideWhenUsed="1"/>
    <w:lsdException w:name="E-mail Signature" w:semiHidden="1" w:uiPriority="69"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6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uiPriority="0"/>
    <w:lsdException w:name="Table Subtle 2" w:semiHidden="1" w:uiPriority="0" w:unhideWhenUsed="1"/>
    <w:lsdException w:name="Table Web 1" w:semiHidden="1" w:uiPriority="0" w:unhideWhenUsed="1"/>
    <w:lsdException w:name="Table Web 2" w:uiPriority="0"/>
    <w:lsdException w:name="Table Web 3" w:uiPriority="0"/>
    <w:lsdException w:name="Balloon Text" w:semiHidden="1" w:uiPriority="69"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3B7CFF"/>
    <w:pPr>
      <w:spacing w:after="240"/>
    </w:pPr>
    <w:rPr>
      <w:rFonts w:ascii="Times New Roman" w:eastAsia="Times New Roman" w:hAnsi="Times New Roman" w:cs="Times New Roman"/>
      <w:sz w:val="24"/>
      <w:szCs w:val="24"/>
      <w:lang w:val="en-GB"/>
    </w:rPr>
  </w:style>
  <w:style w:type="paragraph" w:styleId="Heading1">
    <w:name w:val="heading 1"/>
    <w:next w:val="Paragraph"/>
    <w:link w:val="Heading1Char"/>
    <w:uiPriority w:val="4"/>
    <w:qFormat/>
    <w:rsid w:val="003B7CFF"/>
    <w:pPr>
      <w:keepNext/>
      <w:keepLines/>
      <w:numPr>
        <w:numId w:val="3"/>
      </w:numPr>
      <w:spacing w:before="240" w:after="240" w:line="240" w:lineRule="auto"/>
      <w:outlineLvl w:val="0"/>
    </w:pPr>
    <w:rPr>
      <w:rFonts w:ascii="Times New Roman" w:eastAsia="Times New Roman" w:hAnsi="Times New Roman" w:cs="Arial"/>
      <w:b/>
      <w:bCs/>
      <w:caps/>
      <w:kern w:val="32"/>
      <w:sz w:val="28"/>
      <w:szCs w:val="28"/>
      <w:lang w:val="en-GB"/>
    </w:rPr>
  </w:style>
  <w:style w:type="paragraph" w:styleId="Heading2">
    <w:name w:val="heading 2"/>
    <w:next w:val="Paragraph"/>
    <w:link w:val="Heading2Char"/>
    <w:uiPriority w:val="4"/>
    <w:qFormat/>
    <w:rsid w:val="00F02A45"/>
    <w:pPr>
      <w:keepNext/>
      <w:keepLines/>
      <w:numPr>
        <w:ilvl w:val="1"/>
        <w:numId w:val="3"/>
      </w:numPr>
      <w:spacing w:before="60" w:after="120" w:line="240" w:lineRule="auto"/>
      <w:outlineLvl w:val="1"/>
    </w:pPr>
    <w:rPr>
      <w:rFonts w:ascii="Times New Roman" w:eastAsia="Times New Roman" w:hAnsi="Times New Roman" w:cs="Arial"/>
      <w:b/>
      <w:bCs/>
      <w:iCs/>
      <w:sz w:val="24"/>
      <w:szCs w:val="26"/>
      <w:lang w:val="en-GB"/>
    </w:rPr>
  </w:style>
  <w:style w:type="paragraph" w:styleId="Heading3">
    <w:name w:val="heading 3"/>
    <w:next w:val="Paragraph"/>
    <w:link w:val="Heading3Char"/>
    <w:uiPriority w:val="4"/>
    <w:qFormat/>
    <w:rsid w:val="003B7CFF"/>
    <w:pPr>
      <w:keepNext/>
      <w:keepLines/>
      <w:numPr>
        <w:ilvl w:val="2"/>
        <w:numId w:val="3"/>
      </w:numPr>
      <w:spacing w:before="60" w:after="120" w:line="240" w:lineRule="auto"/>
      <w:outlineLvl w:val="2"/>
    </w:pPr>
    <w:rPr>
      <w:rFonts w:ascii="Times New Roman" w:eastAsia="Times New Roman" w:hAnsi="Times New Roman" w:cs="Arial"/>
      <w:b/>
      <w:bCs/>
      <w:sz w:val="26"/>
      <w:szCs w:val="24"/>
      <w:lang w:val="en-GB"/>
    </w:rPr>
  </w:style>
  <w:style w:type="paragraph" w:styleId="Heading4">
    <w:name w:val="heading 4"/>
    <w:next w:val="Paragraph"/>
    <w:link w:val="Heading4Char"/>
    <w:uiPriority w:val="4"/>
    <w:qFormat/>
    <w:rsid w:val="003B7CFF"/>
    <w:pPr>
      <w:keepNext/>
      <w:keepLines/>
      <w:numPr>
        <w:ilvl w:val="3"/>
        <w:numId w:val="3"/>
      </w:numPr>
      <w:spacing w:before="60" w:after="60" w:line="240" w:lineRule="auto"/>
      <w:outlineLvl w:val="3"/>
    </w:pPr>
    <w:rPr>
      <w:rFonts w:ascii="Times New Roman" w:eastAsia="Times New Roman" w:hAnsi="Times New Roman" w:cs="Times New Roman"/>
      <w:b/>
      <w:bCs/>
      <w:sz w:val="24"/>
      <w:lang w:val="en-GB"/>
    </w:rPr>
  </w:style>
  <w:style w:type="paragraph" w:styleId="Heading5">
    <w:name w:val="heading 5"/>
    <w:next w:val="Paragraph"/>
    <w:link w:val="Heading5Char"/>
    <w:uiPriority w:val="8"/>
    <w:qFormat/>
    <w:rsid w:val="003B7CFF"/>
    <w:pPr>
      <w:keepNext/>
      <w:keepLines/>
      <w:numPr>
        <w:ilvl w:val="4"/>
        <w:numId w:val="3"/>
      </w:numPr>
      <w:tabs>
        <w:tab w:val="left" w:pos="1440"/>
      </w:tabs>
      <w:spacing w:before="60" w:after="60" w:line="240" w:lineRule="auto"/>
      <w:outlineLvl w:val="4"/>
    </w:pPr>
    <w:rPr>
      <w:rFonts w:ascii="Times New Roman Bold" w:eastAsia="Times New Roman" w:hAnsi="Times New Roman Bold" w:cs="Arial"/>
      <w:b/>
      <w:bCs/>
      <w:iCs/>
      <w:lang w:val="en-US"/>
    </w:rPr>
  </w:style>
  <w:style w:type="paragraph" w:styleId="Heading6">
    <w:name w:val="heading 6"/>
    <w:next w:val="Paragraph"/>
    <w:link w:val="Heading6Char"/>
    <w:uiPriority w:val="8"/>
    <w:qFormat/>
    <w:rsid w:val="003B7CFF"/>
    <w:pPr>
      <w:keepNext/>
      <w:keepLines/>
      <w:numPr>
        <w:ilvl w:val="5"/>
        <w:numId w:val="3"/>
      </w:numPr>
      <w:tabs>
        <w:tab w:val="left" w:pos="1680"/>
      </w:tabs>
      <w:spacing w:before="60" w:after="60" w:line="240" w:lineRule="auto"/>
      <w:outlineLvl w:val="5"/>
    </w:pPr>
    <w:rPr>
      <w:rFonts w:ascii="Times New Roman" w:eastAsia="Times New Roman" w:hAnsi="Times New Roman" w:cs="Arial"/>
      <w:b/>
      <w:bCs/>
      <w:i/>
      <w:lang w:val="en-US"/>
    </w:rPr>
  </w:style>
  <w:style w:type="paragraph" w:styleId="Heading7">
    <w:name w:val="heading 7"/>
    <w:next w:val="Paragraph"/>
    <w:link w:val="Heading7Char"/>
    <w:uiPriority w:val="99"/>
    <w:semiHidden/>
    <w:qFormat/>
    <w:rsid w:val="003B7CFF"/>
    <w:pPr>
      <w:keepNext/>
      <w:keepLines/>
      <w:numPr>
        <w:ilvl w:val="6"/>
        <w:numId w:val="3"/>
      </w:numPr>
      <w:tabs>
        <w:tab w:val="left" w:pos="1920"/>
      </w:tabs>
      <w:spacing w:after="240" w:line="240" w:lineRule="auto"/>
      <w:outlineLvl w:val="6"/>
    </w:pPr>
    <w:rPr>
      <w:rFonts w:ascii="Times New Roman" w:eastAsia="Times New Roman" w:hAnsi="Times New Roman" w:cs="Arial"/>
      <w:i/>
      <w:sz w:val="24"/>
      <w:szCs w:val="24"/>
      <w:lang w:val="en-US"/>
    </w:rPr>
  </w:style>
  <w:style w:type="paragraph" w:styleId="Heading8">
    <w:name w:val="heading 8"/>
    <w:next w:val="Paragraph"/>
    <w:link w:val="Heading8Char"/>
    <w:uiPriority w:val="99"/>
    <w:semiHidden/>
    <w:qFormat/>
    <w:rsid w:val="003B7CFF"/>
    <w:pPr>
      <w:keepNext/>
      <w:keepLines/>
      <w:numPr>
        <w:ilvl w:val="7"/>
        <w:numId w:val="3"/>
      </w:numPr>
      <w:tabs>
        <w:tab w:val="left" w:pos="2160"/>
      </w:tabs>
      <w:spacing w:after="240" w:line="240" w:lineRule="auto"/>
      <w:outlineLvl w:val="7"/>
    </w:pPr>
    <w:rPr>
      <w:rFonts w:ascii="Times New Roman" w:eastAsia="Times New Roman" w:hAnsi="Times New Roman" w:cs="Arial"/>
      <w:i/>
      <w:iCs/>
      <w:sz w:val="24"/>
      <w:szCs w:val="24"/>
      <w:lang w:val="en-US"/>
    </w:rPr>
  </w:style>
  <w:style w:type="paragraph" w:styleId="Heading9">
    <w:name w:val="heading 9"/>
    <w:aliases w:val="-References"/>
    <w:next w:val="Paragraph"/>
    <w:link w:val="Heading9Char"/>
    <w:uiPriority w:val="7"/>
    <w:qFormat/>
    <w:rsid w:val="003B7CFF"/>
    <w:pPr>
      <w:keepNext/>
      <w:keepLines/>
      <w:numPr>
        <w:ilvl w:val="8"/>
        <w:numId w:val="3"/>
      </w:numPr>
      <w:spacing w:before="120" w:after="0" w:line="240" w:lineRule="auto"/>
      <w:outlineLvl w:val="8"/>
    </w:pPr>
    <w:rPr>
      <w:rFonts w:ascii="Times New Roman" w:eastAsia="Times New Roman" w:hAnsi="Times New Roman" w:cs="Arial"/>
      <w:b/>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3B7CFF"/>
    <w:rPr>
      <w:rFonts w:ascii="Times New Roman" w:eastAsia="Times New Roman" w:hAnsi="Times New Roman" w:cs="Arial"/>
      <w:b/>
      <w:bCs/>
      <w:caps/>
      <w:kern w:val="32"/>
      <w:sz w:val="28"/>
      <w:szCs w:val="28"/>
      <w:lang w:val="en-GB"/>
    </w:rPr>
  </w:style>
  <w:style w:type="character" w:customStyle="1" w:styleId="Heading2Char">
    <w:name w:val="Heading 2 Char"/>
    <w:basedOn w:val="DefaultParagraphFont"/>
    <w:link w:val="Heading2"/>
    <w:uiPriority w:val="4"/>
    <w:rsid w:val="00F02A45"/>
    <w:rPr>
      <w:rFonts w:ascii="Times New Roman" w:eastAsia="Times New Roman" w:hAnsi="Times New Roman" w:cs="Arial"/>
      <w:b/>
      <w:bCs/>
      <w:iCs/>
      <w:sz w:val="24"/>
      <w:szCs w:val="26"/>
      <w:lang w:val="en-GB"/>
    </w:rPr>
  </w:style>
  <w:style w:type="character" w:customStyle="1" w:styleId="Heading3Char">
    <w:name w:val="Heading 3 Char"/>
    <w:basedOn w:val="DefaultParagraphFont"/>
    <w:link w:val="Heading3"/>
    <w:uiPriority w:val="4"/>
    <w:rsid w:val="003B7CFF"/>
    <w:rPr>
      <w:rFonts w:ascii="Times New Roman" w:eastAsia="Times New Roman" w:hAnsi="Times New Roman" w:cs="Arial"/>
      <w:b/>
      <w:bCs/>
      <w:sz w:val="26"/>
      <w:szCs w:val="24"/>
      <w:lang w:val="en-GB"/>
    </w:rPr>
  </w:style>
  <w:style w:type="character" w:customStyle="1" w:styleId="Heading4Char">
    <w:name w:val="Heading 4 Char"/>
    <w:basedOn w:val="DefaultParagraphFont"/>
    <w:link w:val="Heading4"/>
    <w:uiPriority w:val="4"/>
    <w:rsid w:val="003B7CFF"/>
    <w:rPr>
      <w:rFonts w:ascii="Times New Roman" w:eastAsia="Times New Roman" w:hAnsi="Times New Roman" w:cs="Times New Roman"/>
      <w:b/>
      <w:bCs/>
      <w:sz w:val="24"/>
      <w:lang w:val="en-GB"/>
    </w:rPr>
  </w:style>
  <w:style w:type="character" w:customStyle="1" w:styleId="Heading5Char">
    <w:name w:val="Heading 5 Char"/>
    <w:basedOn w:val="DefaultParagraphFont"/>
    <w:link w:val="Heading5"/>
    <w:uiPriority w:val="8"/>
    <w:rsid w:val="003B7CFF"/>
    <w:rPr>
      <w:rFonts w:ascii="Times New Roman Bold" w:eastAsia="Times New Roman" w:hAnsi="Times New Roman Bold" w:cs="Arial"/>
      <w:b/>
      <w:bCs/>
      <w:iCs/>
      <w:lang w:val="en-US"/>
    </w:rPr>
  </w:style>
  <w:style w:type="character" w:customStyle="1" w:styleId="Heading6Char">
    <w:name w:val="Heading 6 Char"/>
    <w:basedOn w:val="DefaultParagraphFont"/>
    <w:link w:val="Heading6"/>
    <w:uiPriority w:val="8"/>
    <w:rsid w:val="003B7CFF"/>
    <w:rPr>
      <w:rFonts w:ascii="Times New Roman" w:eastAsia="Times New Roman" w:hAnsi="Times New Roman" w:cs="Arial"/>
      <w:b/>
      <w:bCs/>
      <w:i/>
      <w:lang w:val="en-US"/>
    </w:rPr>
  </w:style>
  <w:style w:type="character" w:customStyle="1" w:styleId="Heading7Char">
    <w:name w:val="Heading 7 Char"/>
    <w:basedOn w:val="DefaultParagraphFont"/>
    <w:link w:val="Heading7"/>
    <w:uiPriority w:val="99"/>
    <w:semiHidden/>
    <w:rsid w:val="003B7CFF"/>
    <w:rPr>
      <w:rFonts w:ascii="Times New Roman" w:eastAsia="Times New Roman" w:hAnsi="Times New Roman" w:cs="Arial"/>
      <w:i/>
      <w:sz w:val="24"/>
      <w:szCs w:val="24"/>
      <w:lang w:val="en-US"/>
    </w:rPr>
  </w:style>
  <w:style w:type="character" w:customStyle="1" w:styleId="Heading8Char">
    <w:name w:val="Heading 8 Char"/>
    <w:basedOn w:val="DefaultParagraphFont"/>
    <w:link w:val="Heading8"/>
    <w:uiPriority w:val="99"/>
    <w:semiHidden/>
    <w:rsid w:val="003B7CFF"/>
    <w:rPr>
      <w:rFonts w:ascii="Times New Roman" w:eastAsia="Times New Roman" w:hAnsi="Times New Roman" w:cs="Arial"/>
      <w:i/>
      <w:iCs/>
      <w:sz w:val="24"/>
      <w:szCs w:val="24"/>
      <w:lang w:val="en-US"/>
    </w:rPr>
  </w:style>
  <w:style w:type="character" w:customStyle="1" w:styleId="Heading9Char">
    <w:name w:val="Heading 9 Char"/>
    <w:aliases w:val="-References Char"/>
    <w:basedOn w:val="DefaultParagraphFont"/>
    <w:link w:val="Heading9"/>
    <w:uiPriority w:val="7"/>
    <w:rsid w:val="003B7CFF"/>
    <w:rPr>
      <w:rFonts w:ascii="Times New Roman" w:eastAsia="Times New Roman" w:hAnsi="Times New Roman" w:cs="Arial"/>
      <w:b/>
      <w:szCs w:val="24"/>
      <w:lang w:val="en-GB"/>
    </w:rPr>
  </w:style>
  <w:style w:type="paragraph" w:styleId="ListParagraph">
    <w:name w:val="List Paragraph"/>
    <w:basedOn w:val="Normal"/>
    <w:uiPriority w:val="34"/>
    <w:qFormat/>
    <w:rsid w:val="003B7CFF"/>
    <w:pPr>
      <w:contextualSpacing/>
    </w:pPr>
  </w:style>
  <w:style w:type="character" w:styleId="CommentReference">
    <w:name w:val="annotation reference"/>
    <w:uiPriority w:val="99"/>
    <w:rsid w:val="003B7CFF"/>
    <w:rPr>
      <w:sz w:val="16"/>
      <w:szCs w:val="16"/>
    </w:rPr>
  </w:style>
  <w:style w:type="paragraph" w:styleId="CommentText">
    <w:name w:val="annotation text"/>
    <w:basedOn w:val="Normal"/>
    <w:link w:val="CommentTextChar"/>
    <w:uiPriority w:val="99"/>
    <w:rsid w:val="003B7CFF"/>
    <w:rPr>
      <w:sz w:val="20"/>
      <w:szCs w:val="20"/>
    </w:rPr>
  </w:style>
  <w:style w:type="character" w:customStyle="1" w:styleId="CommentTextChar">
    <w:name w:val="Comment Text Char"/>
    <w:basedOn w:val="DefaultParagraphFont"/>
    <w:link w:val="CommentText"/>
    <w:uiPriority w:val="99"/>
    <w:rsid w:val="003B7CFF"/>
    <w:rPr>
      <w:rFonts w:ascii="Times New Roman" w:eastAsia="Times New Roman" w:hAnsi="Times New Roman" w:cs="Times New Roman"/>
      <w:sz w:val="20"/>
      <w:szCs w:val="20"/>
      <w:lang w:val="en-GB"/>
    </w:rPr>
  </w:style>
  <w:style w:type="paragraph" w:styleId="FootnoteText">
    <w:name w:val="footnote text"/>
    <w:basedOn w:val="Normal"/>
    <w:link w:val="FootnoteTextChar"/>
    <w:uiPriority w:val="99"/>
    <w:rsid w:val="003B7CFF"/>
    <w:rPr>
      <w:sz w:val="20"/>
      <w:szCs w:val="20"/>
    </w:rPr>
  </w:style>
  <w:style w:type="character" w:customStyle="1" w:styleId="FootnoteTextChar">
    <w:name w:val="Footnote Text Char"/>
    <w:basedOn w:val="DefaultParagraphFont"/>
    <w:link w:val="FootnoteText"/>
    <w:uiPriority w:val="99"/>
    <w:rsid w:val="003B7CFF"/>
    <w:rPr>
      <w:rFonts w:ascii="Times New Roman" w:eastAsia="Times New Roman" w:hAnsi="Times New Roman" w:cs="Times New Roman"/>
      <w:sz w:val="20"/>
      <w:szCs w:val="20"/>
      <w:lang w:val="en-GB"/>
    </w:rPr>
  </w:style>
  <w:style w:type="character" w:styleId="FootnoteReference">
    <w:name w:val="footnote reference"/>
    <w:uiPriority w:val="99"/>
    <w:rsid w:val="003B7CFF"/>
    <w:rPr>
      <w:vertAlign w:val="superscript"/>
    </w:rPr>
  </w:style>
  <w:style w:type="paragraph" w:styleId="ListBullet">
    <w:name w:val="List Bullet"/>
    <w:uiPriority w:val="9"/>
    <w:qFormat/>
    <w:rsid w:val="003B7CFF"/>
    <w:pPr>
      <w:numPr>
        <w:numId w:val="6"/>
      </w:numPr>
      <w:spacing w:before="60" w:after="60" w:line="240" w:lineRule="auto"/>
    </w:pPr>
    <w:rPr>
      <w:rFonts w:ascii="Times New Roman" w:eastAsia="Times New Roman" w:hAnsi="Times New Roman" w:cs="Times New Roman"/>
      <w:sz w:val="24"/>
      <w:szCs w:val="20"/>
      <w:lang w:val="en-GB"/>
    </w:rPr>
  </w:style>
  <w:style w:type="character" w:styleId="Hyperlink">
    <w:name w:val="Hyperlink"/>
    <w:uiPriority w:val="99"/>
    <w:rsid w:val="003B7CFF"/>
    <w:rPr>
      <w:color w:val="0000FF"/>
      <w:u w:val="none"/>
    </w:rPr>
  </w:style>
  <w:style w:type="table" w:styleId="LightGrid">
    <w:name w:val="Light Grid"/>
    <w:basedOn w:val="TableNormal"/>
    <w:uiPriority w:val="62"/>
    <w:rsid w:val="001A399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Footer">
    <w:name w:val="footer"/>
    <w:basedOn w:val="Header"/>
    <w:link w:val="FooterChar"/>
    <w:rsid w:val="003B7CFF"/>
  </w:style>
  <w:style w:type="character" w:customStyle="1" w:styleId="FooterChar">
    <w:name w:val="Footer Char"/>
    <w:basedOn w:val="DefaultParagraphFont"/>
    <w:link w:val="Footer"/>
    <w:rsid w:val="003B7CFF"/>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69"/>
    <w:semiHidden/>
    <w:rsid w:val="003B7CFF"/>
    <w:rPr>
      <w:rFonts w:ascii="Arial Narrow" w:hAnsi="Arial Narrow" w:cs="Tahoma"/>
      <w:sz w:val="18"/>
      <w:szCs w:val="16"/>
    </w:rPr>
  </w:style>
  <w:style w:type="character" w:customStyle="1" w:styleId="BalloonTextChar">
    <w:name w:val="Balloon Text Char"/>
    <w:basedOn w:val="DefaultParagraphFont"/>
    <w:link w:val="BalloonText"/>
    <w:uiPriority w:val="69"/>
    <w:semiHidden/>
    <w:rsid w:val="003B7CFF"/>
    <w:rPr>
      <w:rFonts w:ascii="Arial Narrow" w:eastAsia="Times New Roman" w:hAnsi="Arial Narrow" w:cs="Tahoma"/>
      <w:sz w:val="18"/>
      <w:szCs w:val="16"/>
      <w:lang w:val="en-GB"/>
    </w:rPr>
  </w:style>
  <w:style w:type="paragraph" w:customStyle="1" w:styleId="AppendixNumeric">
    <w:name w:val="Appendix Numeric"/>
    <w:next w:val="Paragraph"/>
    <w:uiPriority w:val="20"/>
    <w:qFormat/>
    <w:rsid w:val="003B7CFF"/>
    <w:pPr>
      <w:pageBreakBefore/>
      <w:numPr>
        <w:numId w:val="1"/>
      </w:numPr>
      <w:spacing w:after="160" w:line="240" w:lineRule="auto"/>
    </w:pPr>
    <w:rPr>
      <w:rFonts w:ascii="Times New Roman" w:eastAsia="Times New Roman" w:hAnsi="Times New Roman" w:cs="Arial"/>
      <w:b/>
      <w:iCs/>
      <w:snapToGrid w:val="0"/>
      <w:sz w:val="28"/>
      <w:szCs w:val="26"/>
      <w:lang w:val="sv-SE"/>
    </w:rPr>
  </w:style>
  <w:style w:type="paragraph" w:customStyle="1" w:styleId="AppendixAlpha">
    <w:name w:val="Appendix Alpha"/>
    <w:basedOn w:val="AppendixNumeric"/>
    <w:next w:val="Paragraph"/>
    <w:uiPriority w:val="21"/>
    <w:qFormat/>
    <w:rsid w:val="003B7CFF"/>
    <w:pPr>
      <w:keepNext/>
      <w:keepLines/>
      <w:numPr>
        <w:numId w:val="2"/>
      </w:numPr>
    </w:pPr>
  </w:style>
  <w:style w:type="table" w:customStyle="1" w:styleId="PlainTable11">
    <w:name w:val="Plain Table 11"/>
    <w:basedOn w:val="TableNormal"/>
    <w:uiPriority w:val="41"/>
    <w:rsid w:val="00EE3A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EE3A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pproval">
    <w:name w:val="Approval"/>
    <w:basedOn w:val="Paragraph"/>
    <w:uiPriority w:val="24"/>
    <w:rsid w:val="003B7CFF"/>
  </w:style>
  <w:style w:type="paragraph" w:styleId="BodyText">
    <w:name w:val="Body Text"/>
    <w:basedOn w:val="Normal"/>
    <w:link w:val="BodyTextChar"/>
    <w:uiPriority w:val="69"/>
    <w:semiHidden/>
    <w:rsid w:val="003B7CFF"/>
    <w:pPr>
      <w:spacing w:after="120"/>
    </w:pPr>
  </w:style>
  <w:style w:type="character" w:customStyle="1" w:styleId="BodyTextChar">
    <w:name w:val="Body Text Char"/>
    <w:basedOn w:val="DefaultParagraphFont"/>
    <w:link w:val="BodyText"/>
    <w:uiPriority w:val="69"/>
    <w:semiHidden/>
    <w:rsid w:val="003B7CFF"/>
    <w:rPr>
      <w:rFonts w:ascii="Times New Roman" w:eastAsia="Times New Roman" w:hAnsi="Times New Roman" w:cs="Times New Roman"/>
      <w:sz w:val="24"/>
      <w:szCs w:val="24"/>
      <w:lang w:val="en-GB"/>
    </w:rPr>
  </w:style>
  <w:style w:type="paragraph" w:styleId="BodyText2">
    <w:name w:val="Body Text 2"/>
    <w:basedOn w:val="Normal"/>
    <w:link w:val="BodyText2Char"/>
    <w:uiPriority w:val="69"/>
    <w:semiHidden/>
    <w:rsid w:val="003B7CFF"/>
    <w:pPr>
      <w:spacing w:after="120" w:line="480" w:lineRule="auto"/>
    </w:pPr>
  </w:style>
  <w:style w:type="character" w:customStyle="1" w:styleId="BodyText2Char">
    <w:name w:val="Body Text 2 Char"/>
    <w:basedOn w:val="DefaultParagraphFont"/>
    <w:link w:val="BodyText2"/>
    <w:uiPriority w:val="69"/>
    <w:semiHidden/>
    <w:rsid w:val="003B7CFF"/>
    <w:rPr>
      <w:rFonts w:ascii="Times New Roman" w:eastAsia="Times New Roman" w:hAnsi="Times New Roman" w:cs="Times New Roman"/>
      <w:sz w:val="24"/>
      <w:szCs w:val="24"/>
      <w:lang w:val="en-GB"/>
    </w:rPr>
  </w:style>
  <w:style w:type="paragraph" w:styleId="BodyText3">
    <w:name w:val="Body Text 3"/>
    <w:basedOn w:val="Normal"/>
    <w:link w:val="BodyText3Char"/>
    <w:uiPriority w:val="69"/>
    <w:semiHidden/>
    <w:rsid w:val="003B7CFF"/>
    <w:pPr>
      <w:spacing w:after="120"/>
    </w:pPr>
    <w:rPr>
      <w:sz w:val="16"/>
      <w:szCs w:val="16"/>
    </w:rPr>
  </w:style>
  <w:style w:type="character" w:customStyle="1" w:styleId="BodyText3Char">
    <w:name w:val="Body Text 3 Char"/>
    <w:basedOn w:val="DefaultParagraphFont"/>
    <w:link w:val="BodyText3"/>
    <w:uiPriority w:val="69"/>
    <w:semiHidden/>
    <w:rsid w:val="003B7CFF"/>
    <w:rPr>
      <w:rFonts w:ascii="Times New Roman" w:eastAsia="Times New Roman" w:hAnsi="Times New Roman" w:cs="Times New Roman"/>
      <w:sz w:val="16"/>
      <w:szCs w:val="16"/>
      <w:lang w:val="en-GB"/>
    </w:rPr>
  </w:style>
  <w:style w:type="paragraph" w:styleId="BodyTextFirstIndent">
    <w:name w:val="Body Text First Indent"/>
    <w:basedOn w:val="BodyText"/>
    <w:link w:val="BodyTextFirstIndentChar"/>
    <w:uiPriority w:val="69"/>
    <w:semiHidden/>
    <w:rsid w:val="003B7CFF"/>
    <w:pPr>
      <w:ind w:firstLine="210"/>
    </w:pPr>
  </w:style>
  <w:style w:type="character" w:customStyle="1" w:styleId="BodyTextFirstIndentChar">
    <w:name w:val="Body Text First Indent Char"/>
    <w:basedOn w:val="BodyTextChar"/>
    <w:link w:val="BodyTextFirstIndent"/>
    <w:uiPriority w:val="69"/>
    <w:semiHidden/>
    <w:rsid w:val="003B7CFF"/>
    <w:rPr>
      <w:rFonts w:ascii="Times New Roman" w:eastAsia="Times New Roman" w:hAnsi="Times New Roman" w:cs="Times New Roman"/>
      <w:sz w:val="24"/>
      <w:szCs w:val="24"/>
      <w:lang w:val="en-GB"/>
    </w:rPr>
  </w:style>
  <w:style w:type="paragraph" w:styleId="BodyTextIndent">
    <w:name w:val="Body Text Indent"/>
    <w:basedOn w:val="Normal"/>
    <w:link w:val="BodyTextIndentChar"/>
    <w:uiPriority w:val="69"/>
    <w:semiHidden/>
    <w:rsid w:val="003B7CFF"/>
    <w:pPr>
      <w:spacing w:after="120"/>
      <w:ind w:left="360"/>
    </w:pPr>
  </w:style>
  <w:style w:type="character" w:customStyle="1" w:styleId="BodyTextIndentChar">
    <w:name w:val="Body Text Indent Char"/>
    <w:basedOn w:val="DefaultParagraphFont"/>
    <w:link w:val="BodyTextIndent"/>
    <w:uiPriority w:val="69"/>
    <w:semiHidden/>
    <w:rsid w:val="003B7CFF"/>
    <w:rPr>
      <w:rFonts w:ascii="Times New Roman" w:eastAsia="Times New Roman" w:hAnsi="Times New Roman" w:cs="Times New Roman"/>
      <w:sz w:val="24"/>
      <w:szCs w:val="24"/>
      <w:lang w:val="en-GB"/>
    </w:rPr>
  </w:style>
  <w:style w:type="paragraph" w:styleId="BodyTextFirstIndent2">
    <w:name w:val="Body Text First Indent 2"/>
    <w:basedOn w:val="BodyTextIndent"/>
    <w:link w:val="BodyTextFirstIndent2Char"/>
    <w:uiPriority w:val="69"/>
    <w:semiHidden/>
    <w:rsid w:val="003B7CFF"/>
    <w:pPr>
      <w:ind w:firstLine="210"/>
    </w:pPr>
  </w:style>
  <w:style w:type="character" w:customStyle="1" w:styleId="BodyTextFirstIndent2Char">
    <w:name w:val="Body Text First Indent 2 Char"/>
    <w:basedOn w:val="BodyTextIndentChar"/>
    <w:link w:val="BodyTextFirstIndent2"/>
    <w:uiPriority w:val="69"/>
    <w:semiHidden/>
    <w:rsid w:val="003B7CFF"/>
    <w:rPr>
      <w:rFonts w:ascii="Times New Roman" w:eastAsia="Times New Roman" w:hAnsi="Times New Roman" w:cs="Times New Roman"/>
      <w:sz w:val="24"/>
      <w:szCs w:val="24"/>
      <w:lang w:val="en-GB"/>
    </w:rPr>
  </w:style>
  <w:style w:type="paragraph" w:styleId="BodyTextIndent2">
    <w:name w:val="Body Text Indent 2"/>
    <w:basedOn w:val="Normal"/>
    <w:link w:val="BodyTextIndent2Char"/>
    <w:uiPriority w:val="69"/>
    <w:semiHidden/>
    <w:rsid w:val="003B7CFF"/>
    <w:pPr>
      <w:spacing w:after="120" w:line="480" w:lineRule="auto"/>
      <w:ind w:left="360"/>
    </w:pPr>
  </w:style>
  <w:style w:type="character" w:customStyle="1" w:styleId="BodyTextIndent2Char">
    <w:name w:val="Body Text Indent 2 Char"/>
    <w:basedOn w:val="DefaultParagraphFont"/>
    <w:link w:val="BodyTextIndent2"/>
    <w:uiPriority w:val="69"/>
    <w:semiHidden/>
    <w:rsid w:val="003B7CFF"/>
    <w:rPr>
      <w:rFonts w:ascii="Times New Roman" w:eastAsia="Times New Roman" w:hAnsi="Times New Roman" w:cs="Times New Roman"/>
      <w:sz w:val="24"/>
      <w:szCs w:val="24"/>
      <w:lang w:val="en-GB"/>
    </w:rPr>
  </w:style>
  <w:style w:type="paragraph" w:styleId="BodyTextIndent3">
    <w:name w:val="Body Text Indent 3"/>
    <w:basedOn w:val="Normal"/>
    <w:link w:val="BodyTextIndent3Char"/>
    <w:uiPriority w:val="69"/>
    <w:semiHidden/>
    <w:rsid w:val="003B7CFF"/>
    <w:pPr>
      <w:spacing w:after="120"/>
      <w:ind w:left="360"/>
    </w:pPr>
    <w:rPr>
      <w:sz w:val="16"/>
      <w:szCs w:val="16"/>
    </w:rPr>
  </w:style>
  <w:style w:type="character" w:customStyle="1" w:styleId="BodyTextIndent3Char">
    <w:name w:val="Body Text Indent 3 Char"/>
    <w:basedOn w:val="DefaultParagraphFont"/>
    <w:link w:val="BodyTextIndent3"/>
    <w:uiPriority w:val="69"/>
    <w:semiHidden/>
    <w:rsid w:val="003B7CFF"/>
    <w:rPr>
      <w:rFonts w:ascii="Times New Roman" w:eastAsia="Times New Roman" w:hAnsi="Times New Roman" w:cs="Times New Roman"/>
      <w:sz w:val="16"/>
      <w:szCs w:val="16"/>
      <w:lang w:val="en-GB"/>
    </w:rPr>
  </w:style>
  <w:style w:type="numbering" w:styleId="111111">
    <w:name w:val="Outline List 2"/>
    <w:basedOn w:val="NoList"/>
    <w:uiPriority w:val="99"/>
    <w:semiHidden/>
    <w:unhideWhenUsed/>
    <w:rsid w:val="003B7CFF"/>
    <w:pPr>
      <w:numPr>
        <w:numId w:val="8"/>
      </w:numPr>
    </w:pPr>
  </w:style>
  <w:style w:type="numbering" w:styleId="1ai">
    <w:name w:val="Outline List 1"/>
    <w:basedOn w:val="NoList"/>
    <w:uiPriority w:val="99"/>
    <w:semiHidden/>
    <w:unhideWhenUsed/>
    <w:rsid w:val="003B7CFF"/>
    <w:pPr>
      <w:numPr>
        <w:numId w:val="9"/>
      </w:numPr>
    </w:pPr>
  </w:style>
  <w:style w:type="numbering" w:styleId="ArticleSection">
    <w:name w:val="Outline List 3"/>
    <w:basedOn w:val="NoList"/>
    <w:uiPriority w:val="99"/>
    <w:semiHidden/>
    <w:unhideWhenUsed/>
    <w:rsid w:val="003B7CFF"/>
    <w:pPr>
      <w:numPr>
        <w:numId w:val="10"/>
      </w:numPr>
    </w:pPr>
  </w:style>
  <w:style w:type="paragraph" w:styleId="Closing">
    <w:name w:val="Closing"/>
    <w:basedOn w:val="Normal"/>
    <w:link w:val="ClosingChar"/>
    <w:uiPriority w:val="69"/>
    <w:semiHidden/>
    <w:rsid w:val="003B7CFF"/>
    <w:pPr>
      <w:ind w:left="4320"/>
    </w:pPr>
  </w:style>
  <w:style w:type="character" w:customStyle="1" w:styleId="ClosingChar">
    <w:name w:val="Closing Char"/>
    <w:basedOn w:val="DefaultParagraphFont"/>
    <w:link w:val="Closing"/>
    <w:uiPriority w:val="69"/>
    <w:semiHidden/>
    <w:rsid w:val="003B7CFF"/>
    <w:rPr>
      <w:rFonts w:ascii="Times New Roman" w:eastAsia="Times New Roman" w:hAnsi="Times New Roman" w:cs="Times New Roman"/>
      <w:sz w:val="24"/>
      <w:szCs w:val="24"/>
      <w:lang w:val="en-GB"/>
    </w:rPr>
  </w:style>
  <w:style w:type="paragraph" w:styleId="CommentSubject">
    <w:name w:val="annotation subject"/>
    <w:basedOn w:val="CommentText"/>
    <w:next w:val="CommentText"/>
    <w:link w:val="CommentSubjectChar"/>
    <w:uiPriority w:val="69"/>
    <w:semiHidden/>
    <w:rsid w:val="003B7CFF"/>
    <w:rPr>
      <w:b/>
      <w:bCs/>
    </w:rPr>
  </w:style>
  <w:style w:type="character" w:customStyle="1" w:styleId="CommentSubjectChar">
    <w:name w:val="Comment Subject Char"/>
    <w:basedOn w:val="CommentTextChar"/>
    <w:link w:val="CommentSubject"/>
    <w:uiPriority w:val="69"/>
    <w:semiHidden/>
    <w:rsid w:val="003B7CFF"/>
    <w:rPr>
      <w:rFonts w:ascii="Times New Roman" w:eastAsia="Times New Roman" w:hAnsi="Times New Roman" w:cs="Times New Roman"/>
      <w:b/>
      <w:bCs/>
      <w:sz w:val="20"/>
      <w:szCs w:val="20"/>
      <w:lang w:val="en-GB"/>
    </w:rPr>
  </w:style>
  <w:style w:type="paragraph" w:customStyle="1" w:styleId="Confidentiality">
    <w:name w:val="Confidentiality"/>
    <w:uiPriority w:val="24"/>
    <w:rsid w:val="003B7CFF"/>
    <w:pPr>
      <w:spacing w:after="0" w:line="240" w:lineRule="auto"/>
    </w:pPr>
    <w:rPr>
      <w:rFonts w:ascii="Times New Roman" w:eastAsia="Times New Roman" w:hAnsi="Times New Roman" w:cs="Times New Roman"/>
      <w:sz w:val="24"/>
      <w:szCs w:val="20"/>
      <w:lang w:val="en-GB"/>
    </w:rPr>
  </w:style>
  <w:style w:type="paragraph" w:styleId="Date">
    <w:name w:val="Date"/>
    <w:basedOn w:val="Normal"/>
    <w:next w:val="Normal"/>
    <w:link w:val="DateChar"/>
    <w:uiPriority w:val="69"/>
    <w:semiHidden/>
    <w:rsid w:val="003B7CFF"/>
  </w:style>
  <w:style w:type="character" w:customStyle="1" w:styleId="DateChar">
    <w:name w:val="Date Char"/>
    <w:basedOn w:val="DefaultParagraphFont"/>
    <w:link w:val="Date"/>
    <w:uiPriority w:val="69"/>
    <w:semiHidden/>
    <w:rsid w:val="003B7CFF"/>
    <w:rPr>
      <w:rFonts w:ascii="Times New Roman" w:eastAsia="Times New Roman" w:hAnsi="Times New Roman" w:cs="Times New Roman"/>
      <w:sz w:val="24"/>
      <w:szCs w:val="24"/>
      <w:lang w:val="en-GB"/>
    </w:rPr>
  </w:style>
  <w:style w:type="paragraph" w:styleId="DocumentMap">
    <w:name w:val="Document Map"/>
    <w:basedOn w:val="Normal"/>
    <w:link w:val="DocumentMapChar"/>
    <w:uiPriority w:val="69"/>
    <w:semiHidden/>
    <w:rsid w:val="003B7CFF"/>
    <w:pPr>
      <w:shd w:val="clear" w:color="auto" w:fill="000080"/>
    </w:pPr>
    <w:rPr>
      <w:rFonts w:ascii="Tahoma" w:hAnsi="Tahoma" w:cs="Tahoma"/>
    </w:rPr>
  </w:style>
  <w:style w:type="character" w:customStyle="1" w:styleId="DocumentMapChar">
    <w:name w:val="Document Map Char"/>
    <w:basedOn w:val="DefaultParagraphFont"/>
    <w:link w:val="DocumentMap"/>
    <w:uiPriority w:val="69"/>
    <w:semiHidden/>
    <w:rsid w:val="003B7CFF"/>
    <w:rPr>
      <w:rFonts w:ascii="Tahoma" w:eastAsia="Times New Roman" w:hAnsi="Tahoma" w:cs="Tahoma"/>
      <w:sz w:val="24"/>
      <w:szCs w:val="24"/>
      <w:shd w:val="clear" w:color="auto" w:fill="000080"/>
      <w:lang w:val="en-GB"/>
    </w:rPr>
  </w:style>
  <w:style w:type="paragraph" w:styleId="E-mailSignature">
    <w:name w:val="E-mail Signature"/>
    <w:basedOn w:val="Normal"/>
    <w:link w:val="E-mailSignatureChar"/>
    <w:uiPriority w:val="69"/>
    <w:semiHidden/>
    <w:rsid w:val="003B7CFF"/>
  </w:style>
  <w:style w:type="character" w:customStyle="1" w:styleId="E-mailSignatureChar">
    <w:name w:val="E-mail Signature Char"/>
    <w:basedOn w:val="DefaultParagraphFont"/>
    <w:link w:val="E-mailSignature"/>
    <w:uiPriority w:val="69"/>
    <w:semiHidden/>
    <w:rsid w:val="003B7CFF"/>
    <w:rPr>
      <w:rFonts w:ascii="Times New Roman" w:eastAsia="Times New Roman" w:hAnsi="Times New Roman" w:cs="Times New Roman"/>
      <w:sz w:val="24"/>
      <w:szCs w:val="24"/>
      <w:lang w:val="en-GB"/>
    </w:rPr>
  </w:style>
  <w:style w:type="character" w:styleId="Emphasis">
    <w:name w:val="Emphasis"/>
    <w:uiPriority w:val="69"/>
    <w:qFormat/>
    <w:rsid w:val="003B7CFF"/>
    <w:rPr>
      <w:i/>
      <w:iCs/>
    </w:rPr>
  </w:style>
  <w:style w:type="character" w:styleId="EndnoteReference">
    <w:name w:val="endnote reference"/>
    <w:uiPriority w:val="99"/>
    <w:semiHidden/>
    <w:rsid w:val="003B7CFF"/>
    <w:rPr>
      <w:vertAlign w:val="superscript"/>
    </w:rPr>
  </w:style>
  <w:style w:type="paragraph" w:styleId="EndnoteText">
    <w:name w:val="endnote text"/>
    <w:basedOn w:val="Normal"/>
    <w:link w:val="EndnoteTextChar"/>
    <w:uiPriority w:val="99"/>
    <w:semiHidden/>
    <w:rsid w:val="003B7CFF"/>
    <w:rPr>
      <w:sz w:val="20"/>
      <w:szCs w:val="20"/>
    </w:rPr>
  </w:style>
  <w:style w:type="character" w:customStyle="1" w:styleId="EndnoteTextChar">
    <w:name w:val="Endnote Text Char"/>
    <w:basedOn w:val="DefaultParagraphFont"/>
    <w:link w:val="EndnoteText"/>
    <w:uiPriority w:val="99"/>
    <w:semiHidden/>
    <w:rsid w:val="003B7CFF"/>
    <w:rPr>
      <w:rFonts w:ascii="Times New Roman" w:eastAsia="Times New Roman" w:hAnsi="Times New Roman" w:cs="Times New Roman"/>
      <w:sz w:val="20"/>
      <w:szCs w:val="20"/>
      <w:lang w:val="en-GB"/>
    </w:rPr>
  </w:style>
  <w:style w:type="paragraph" w:styleId="EnvelopeAddress">
    <w:name w:val="envelope address"/>
    <w:basedOn w:val="Normal"/>
    <w:uiPriority w:val="69"/>
    <w:semiHidden/>
    <w:rsid w:val="003B7CFF"/>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69"/>
    <w:semiHidden/>
    <w:rsid w:val="003B7CFF"/>
    <w:rPr>
      <w:rFonts w:ascii="Arial" w:hAnsi="Arial" w:cs="Arial"/>
      <w:sz w:val="20"/>
      <w:szCs w:val="20"/>
    </w:rPr>
  </w:style>
  <w:style w:type="paragraph" w:customStyle="1" w:styleId="Equation">
    <w:name w:val="Equation"/>
    <w:next w:val="Paragraph"/>
    <w:uiPriority w:val="19"/>
    <w:rsid w:val="003B7CFF"/>
    <w:pPr>
      <w:keepLines/>
      <w:spacing w:after="120" w:line="240" w:lineRule="auto"/>
      <w:jc w:val="center"/>
    </w:pPr>
    <w:rPr>
      <w:rFonts w:ascii="Times New Roman" w:eastAsia="Times New Roman" w:hAnsi="Times New Roman" w:cs="Times New Roman"/>
      <w:color w:val="000000"/>
      <w:sz w:val="24"/>
      <w:szCs w:val="24"/>
      <w:lang w:val="en-US"/>
    </w:rPr>
  </w:style>
  <w:style w:type="paragraph" w:customStyle="1" w:styleId="EquationTitle">
    <w:name w:val="Equation Title"/>
    <w:next w:val="Equation"/>
    <w:uiPriority w:val="19"/>
    <w:rsid w:val="003B7CFF"/>
    <w:pPr>
      <w:keepNext/>
      <w:keepLines/>
      <w:spacing w:after="120" w:line="240" w:lineRule="auto"/>
      <w:ind w:left="1134" w:hanging="1134"/>
    </w:pPr>
    <w:rPr>
      <w:rFonts w:ascii="Times New Roman" w:eastAsia="Times New Roman" w:hAnsi="Times New Roman" w:cs="Times New Roman"/>
      <w:b/>
      <w:color w:val="000000"/>
      <w:sz w:val="24"/>
      <w:szCs w:val="24"/>
      <w:lang w:val="en-US"/>
    </w:rPr>
  </w:style>
  <w:style w:type="paragraph" w:customStyle="1" w:styleId="Figure">
    <w:name w:val="Figure"/>
    <w:next w:val="Paragraph"/>
    <w:uiPriority w:val="17"/>
    <w:rsid w:val="003B7CFF"/>
    <w:pPr>
      <w:spacing w:after="240" w:line="240" w:lineRule="auto"/>
      <w:jc w:val="center"/>
    </w:pPr>
    <w:rPr>
      <w:rFonts w:ascii="Times New Roman" w:eastAsia="Times New Roman" w:hAnsi="Times New Roman" w:cs="Times New Roman"/>
      <w:sz w:val="24"/>
      <w:szCs w:val="20"/>
      <w:lang w:val="en-GB"/>
    </w:rPr>
  </w:style>
  <w:style w:type="paragraph" w:customStyle="1" w:styleId="FigureEndofTextTitle">
    <w:name w:val="Figure End of Text Title"/>
    <w:next w:val="Figure"/>
    <w:uiPriority w:val="18"/>
    <w:rsid w:val="003B7CFF"/>
    <w:pPr>
      <w:spacing w:after="120" w:line="240" w:lineRule="auto"/>
    </w:pPr>
    <w:rPr>
      <w:rFonts w:ascii="Times New Roman" w:eastAsia="Times New Roman" w:hAnsi="Times New Roman" w:cs="Arial"/>
      <w:b/>
      <w:bCs/>
      <w:iCs/>
      <w:sz w:val="24"/>
      <w:szCs w:val="48"/>
      <w:lang w:val="en-GB"/>
    </w:rPr>
  </w:style>
  <w:style w:type="paragraph" w:customStyle="1" w:styleId="TableTitle">
    <w:name w:val="Table Title"/>
    <w:next w:val="Paragraph"/>
    <w:uiPriority w:val="10"/>
    <w:qFormat/>
    <w:rsid w:val="00E85876"/>
    <w:pPr>
      <w:keepNext/>
      <w:keepLines/>
      <w:tabs>
        <w:tab w:val="left" w:pos="1701"/>
      </w:tabs>
      <w:spacing w:after="120" w:line="240" w:lineRule="auto"/>
      <w:ind w:left="1701" w:hanging="1701"/>
    </w:pPr>
    <w:rPr>
      <w:rFonts w:ascii="Times New Roman" w:eastAsia="Times New Roman" w:hAnsi="Times New Roman" w:cs="Times New Roman"/>
      <w:b/>
      <w:color w:val="000000"/>
      <w:szCs w:val="24"/>
      <w:lang w:val="en-GB"/>
    </w:rPr>
  </w:style>
  <w:style w:type="paragraph" w:customStyle="1" w:styleId="FigureTitle">
    <w:name w:val="Figure Title"/>
    <w:basedOn w:val="TableTitle"/>
    <w:next w:val="Figure"/>
    <w:uiPriority w:val="17"/>
    <w:qFormat/>
    <w:rsid w:val="003B7CFF"/>
  </w:style>
  <w:style w:type="paragraph" w:customStyle="1" w:styleId="FigureSummaryTitle">
    <w:name w:val="Figure Summary Title"/>
    <w:basedOn w:val="FigureTitle"/>
    <w:next w:val="Paragraph"/>
    <w:uiPriority w:val="99"/>
    <w:semiHidden/>
    <w:rsid w:val="003B7CFF"/>
  </w:style>
  <w:style w:type="character" w:styleId="FollowedHyperlink">
    <w:name w:val="FollowedHyperlink"/>
    <w:uiPriority w:val="99"/>
    <w:semiHidden/>
    <w:rsid w:val="003B7CFF"/>
    <w:rPr>
      <w:color w:val="800080"/>
      <w:u w:val="single"/>
    </w:rPr>
  </w:style>
  <w:style w:type="paragraph" w:styleId="Header">
    <w:name w:val="header"/>
    <w:link w:val="HeaderChar"/>
    <w:uiPriority w:val="29"/>
    <w:rsid w:val="003B7CFF"/>
    <w:pPr>
      <w:spacing w:after="0" w:line="240" w:lineRule="auto"/>
    </w:pPr>
    <w:rPr>
      <w:rFonts w:ascii="Times New Roman" w:eastAsia="Times New Roman" w:hAnsi="Times New Roman" w:cs="Times New Roman"/>
      <w:sz w:val="20"/>
      <w:szCs w:val="20"/>
      <w:lang w:val="en-GB"/>
    </w:rPr>
  </w:style>
  <w:style w:type="character" w:customStyle="1" w:styleId="HeaderChar">
    <w:name w:val="Header Char"/>
    <w:basedOn w:val="DefaultParagraphFont"/>
    <w:link w:val="Header"/>
    <w:uiPriority w:val="29"/>
    <w:rsid w:val="003B7CFF"/>
    <w:rPr>
      <w:rFonts w:ascii="Times New Roman" w:eastAsia="Times New Roman" w:hAnsi="Times New Roman" w:cs="Times New Roman"/>
      <w:sz w:val="20"/>
      <w:szCs w:val="20"/>
      <w:lang w:val="en-GB"/>
    </w:rPr>
  </w:style>
  <w:style w:type="paragraph" w:customStyle="1" w:styleId="Heading1NoTOC">
    <w:name w:val="Heading 1 No TOC"/>
    <w:basedOn w:val="Heading1"/>
    <w:next w:val="Paragraph"/>
    <w:uiPriority w:val="6"/>
    <w:qFormat/>
    <w:rsid w:val="003B7CFF"/>
    <w:pPr>
      <w:numPr>
        <w:numId w:val="0"/>
      </w:numPr>
      <w:outlineLvl w:val="9"/>
    </w:pPr>
    <w:rPr>
      <w:rFonts w:ascii="Times New Roman Bold" w:hAnsi="Times New Roman Bold"/>
      <w:bCs w:val="0"/>
      <w:szCs w:val="48"/>
    </w:rPr>
  </w:style>
  <w:style w:type="paragraph" w:customStyle="1" w:styleId="Heading1Unnumbered">
    <w:name w:val="Heading 1 Unnumbered"/>
    <w:basedOn w:val="Heading1"/>
    <w:next w:val="Paragraph"/>
    <w:uiPriority w:val="5"/>
    <w:qFormat/>
    <w:rsid w:val="00ED27EC"/>
    <w:pPr>
      <w:numPr>
        <w:numId w:val="0"/>
      </w:numPr>
      <w:tabs>
        <w:tab w:val="left" w:pos="0"/>
        <w:tab w:val="left" w:pos="1134"/>
      </w:tabs>
      <w:jc w:val="center"/>
      <w:outlineLvl w:val="4"/>
    </w:pPr>
    <w:rPr>
      <w:szCs w:val="48"/>
    </w:rPr>
  </w:style>
  <w:style w:type="paragraph" w:customStyle="1" w:styleId="Heading2NoTOC">
    <w:name w:val="Heading 2 No TOC"/>
    <w:basedOn w:val="Heading2"/>
    <w:next w:val="Paragraph"/>
    <w:uiPriority w:val="6"/>
    <w:qFormat/>
    <w:rsid w:val="003B7CFF"/>
    <w:pPr>
      <w:numPr>
        <w:ilvl w:val="0"/>
        <w:numId w:val="0"/>
      </w:numPr>
      <w:outlineLvl w:val="9"/>
    </w:pPr>
  </w:style>
  <w:style w:type="paragraph" w:customStyle="1" w:styleId="Heading2Unnumbered">
    <w:name w:val="Heading 2 Unnumbered"/>
    <w:basedOn w:val="Heading2"/>
    <w:next w:val="Paragraph"/>
    <w:uiPriority w:val="5"/>
    <w:qFormat/>
    <w:rsid w:val="003B7CFF"/>
    <w:pPr>
      <w:numPr>
        <w:ilvl w:val="0"/>
        <w:numId w:val="0"/>
      </w:numPr>
      <w:tabs>
        <w:tab w:val="left" w:pos="1134"/>
      </w:tabs>
      <w:outlineLvl w:val="5"/>
    </w:pPr>
  </w:style>
  <w:style w:type="paragraph" w:customStyle="1" w:styleId="Heading3NoTOC">
    <w:name w:val="Heading 3 No TOC"/>
    <w:basedOn w:val="Heading3"/>
    <w:next w:val="Paragraph"/>
    <w:uiPriority w:val="6"/>
    <w:qFormat/>
    <w:rsid w:val="003B7CFF"/>
    <w:pPr>
      <w:numPr>
        <w:ilvl w:val="0"/>
        <w:numId w:val="0"/>
      </w:numPr>
      <w:outlineLvl w:val="9"/>
    </w:pPr>
    <w:rPr>
      <w:sz w:val="24"/>
      <w:u w:val="single"/>
    </w:rPr>
  </w:style>
  <w:style w:type="paragraph" w:customStyle="1" w:styleId="Heading3Unnumbered">
    <w:name w:val="Heading 3 Unnumbered"/>
    <w:basedOn w:val="Heading3"/>
    <w:next w:val="Paragraph"/>
    <w:uiPriority w:val="5"/>
    <w:qFormat/>
    <w:rsid w:val="00EC60F8"/>
    <w:pPr>
      <w:numPr>
        <w:ilvl w:val="0"/>
        <w:numId w:val="0"/>
      </w:numPr>
      <w:tabs>
        <w:tab w:val="left" w:pos="1134"/>
      </w:tabs>
      <w:outlineLvl w:val="5"/>
    </w:pPr>
    <w:rPr>
      <w:sz w:val="24"/>
    </w:rPr>
  </w:style>
  <w:style w:type="paragraph" w:customStyle="1" w:styleId="Heading4NoTOC">
    <w:name w:val="Heading 4 No TOC"/>
    <w:basedOn w:val="Heading4"/>
    <w:next w:val="Paragraph"/>
    <w:uiPriority w:val="6"/>
    <w:qFormat/>
    <w:rsid w:val="003B7CFF"/>
    <w:pPr>
      <w:numPr>
        <w:ilvl w:val="0"/>
        <w:numId w:val="0"/>
      </w:numPr>
      <w:outlineLvl w:val="9"/>
    </w:pPr>
    <w:rPr>
      <w:b w:val="0"/>
      <w:u w:val="single"/>
    </w:rPr>
  </w:style>
  <w:style w:type="paragraph" w:customStyle="1" w:styleId="Heading4Unnumbered">
    <w:name w:val="Heading 4 Unnumbered"/>
    <w:basedOn w:val="Heading4"/>
    <w:next w:val="Paragraph"/>
    <w:uiPriority w:val="5"/>
    <w:qFormat/>
    <w:rsid w:val="003B7CFF"/>
    <w:pPr>
      <w:numPr>
        <w:ilvl w:val="0"/>
        <w:numId w:val="0"/>
      </w:numPr>
      <w:tabs>
        <w:tab w:val="left" w:pos="1134"/>
      </w:tabs>
      <w:outlineLvl w:val="6"/>
    </w:pPr>
    <w:rPr>
      <w:i/>
    </w:rPr>
  </w:style>
  <w:style w:type="paragraph" w:styleId="Bibliography">
    <w:name w:val="Bibliography"/>
    <w:basedOn w:val="Normal"/>
    <w:next w:val="Normal"/>
    <w:uiPriority w:val="37"/>
    <w:semiHidden/>
    <w:unhideWhenUsed/>
    <w:rsid w:val="003B7CFF"/>
  </w:style>
  <w:style w:type="paragraph" w:styleId="BlockText">
    <w:name w:val="Block Text"/>
    <w:basedOn w:val="Normal"/>
    <w:uiPriority w:val="99"/>
    <w:semiHidden/>
    <w:unhideWhenUsed/>
    <w:rsid w:val="003B7CFF"/>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Caption">
    <w:name w:val="caption"/>
    <w:basedOn w:val="TableTitle"/>
    <w:next w:val="Normal"/>
    <w:uiPriority w:val="49"/>
    <w:unhideWhenUsed/>
    <w:qFormat/>
    <w:rsid w:val="003B7CFF"/>
    <w:pPr>
      <w:spacing w:after="0"/>
    </w:pPr>
    <w:rPr>
      <w:rFonts w:ascii="Times New Roman Bold" w:hAnsi="Times New Roman Bold"/>
      <w:iCs/>
      <w:color w:val="auto"/>
      <w:szCs w:val="18"/>
    </w:rPr>
  </w:style>
  <w:style w:type="character" w:styleId="HTMLAcronym">
    <w:name w:val="HTML Acronym"/>
    <w:basedOn w:val="DefaultParagraphFont"/>
    <w:uiPriority w:val="99"/>
    <w:semiHidden/>
    <w:rsid w:val="003B7CFF"/>
  </w:style>
  <w:style w:type="paragraph" w:styleId="HTMLAddress">
    <w:name w:val="HTML Address"/>
    <w:basedOn w:val="Normal"/>
    <w:link w:val="HTMLAddressChar"/>
    <w:uiPriority w:val="99"/>
    <w:semiHidden/>
    <w:rsid w:val="003B7CFF"/>
    <w:rPr>
      <w:i/>
      <w:iCs/>
    </w:rPr>
  </w:style>
  <w:style w:type="character" w:customStyle="1" w:styleId="HTMLAddressChar">
    <w:name w:val="HTML Address Char"/>
    <w:basedOn w:val="DefaultParagraphFont"/>
    <w:link w:val="HTMLAddress"/>
    <w:uiPriority w:val="99"/>
    <w:semiHidden/>
    <w:rsid w:val="003B7CFF"/>
    <w:rPr>
      <w:rFonts w:ascii="Times New Roman" w:eastAsia="Times New Roman" w:hAnsi="Times New Roman" w:cs="Times New Roman"/>
      <w:i/>
      <w:iCs/>
      <w:sz w:val="24"/>
      <w:szCs w:val="24"/>
      <w:lang w:val="en-GB"/>
    </w:rPr>
  </w:style>
  <w:style w:type="character" w:styleId="HTMLCite">
    <w:name w:val="HTML Cite"/>
    <w:uiPriority w:val="99"/>
    <w:semiHidden/>
    <w:rsid w:val="003B7CFF"/>
    <w:rPr>
      <w:i/>
      <w:iCs/>
    </w:rPr>
  </w:style>
  <w:style w:type="character" w:styleId="HTMLCode">
    <w:name w:val="HTML Code"/>
    <w:uiPriority w:val="99"/>
    <w:semiHidden/>
    <w:rsid w:val="003B7CFF"/>
    <w:rPr>
      <w:rFonts w:ascii="Courier New" w:hAnsi="Courier New" w:cs="Courier New"/>
      <w:sz w:val="20"/>
      <w:szCs w:val="20"/>
    </w:rPr>
  </w:style>
  <w:style w:type="character" w:styleId="HTMLDefinition">
    <w:name w:val="HTML Definition"/>
    <w:uiPriority w:val="99"/>
    <w:semiHidden/>
    <w:rsid w:val="003B7CFF"/>
    <w:rPr>
      <w:i/>
      <w:iCs/>
    </w:rPr>
  </w:style>
  <w:style w:type="character" w:styleId="HTMLKeyboard">
    <w:name w:val="HTML Keyboard"/>
    <w:uiPriority w:val="99"/>
    <w:semiHidden/>
    <w:rsid w:val="003B7CFF"/>
    <w:rPr>
      <w:rFonts w:ascii="Courier New" w:hAnsi="Courier New" w:cs="Courier New"/>
      <w:sz w:val="20"/>
      <w:szCs w:val="20"/>
    </w:rPr>
  </w:style>
  <w:style w:type="paragraph" w:styleId="HTMLPreformatted">
    <w:name w:val="HTML Preformatted"/>
    <w:basedOn w:val="Normal"/>
    <w:link w:val="HTMLPreformattedChar"/>
    <w:uiPriority w:val="99"/>
    <w:semiHidden/>
    <w:rsid w:val="003B7CFF"/>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B7CFF"/>
    <w:rPr>
      <w:rFonts w:ascii="Courier New" w:eastAsia="Times New Roman" w:hAnsi="Courier New" w:cs="Courier New"/>
      <w:sz w:val="20"/>
      <w:szCs w:val="20"/>
      <w:lang w:val="en-GB"/>
    </w:rPr>
  </w:style>
  <w:style w:type="character" w:styleId="HTMLSample">
    <w:name w:val="HTML Sample"/>
    <w:uiPriority w:val="99"/>
    <w:semiHidden/>
    <w:rsid w:val="003B7CFF"/>
    <w:rPr>
      <w:rFonts w:ascii="Courier New" w:hAnsi="Courier New" w:cs="Courier New"/>
    </w:rPr>
  </w:style>
  <w:style w:type="character" w:styleId="HTMLTypewriter">
    <w:name w:val="HTML Typewriter"/>
    <w:uiPriority w:val="99"/>
    <w:semiHidden/>
    <w:rsid w:val="003B7CFF"/>
    <w:rPr>
      <w:rFonts w:ascii="Courier New" w:hAnsi="Courier New" w:cs="Courier New"/>
      <w:sz w:val="20"/>
      <w:szCs w:val="20"/>
    </w:rPr>
  </w:style>
  <w:style w:type="character" w:styleId="HTMLVariable">
    <w:name w:val="HTML Variable"/>
    <w:uiPriority w:val="99"/>
    <w:semiHidden/>
    <w:rsid w:val="003B7CFF"/>
    <w:rPr>
      <w:i/>
      <w:iCs/>
    </w:rPr>
  </w:style>
  <w:style w:type="paragraph" w:styleId="Index1">
    <w:name w:val="index 1"/>
    <w:basedOn w:val="Normal"/>
    <w:next w:val="Normal"/>
    <w:uiPriority w:val="99"/>
    <w:semiHidden/>
    <w:rsid w:val="003B7CFF"/>
    <w:pPr>
      <w:ind w:left="240" w:hanging="240"/>
    </w:pPr>
  </w:style>
  <w:style w:type="paragraph" w:styleId="Index2">
    <w:name w:val="index 2"/>
    <w:basedOn w:val="Normal"/>
    <w:next w:val="Normal"/>
    <w:uiPriority w:val="99"/>
    <w:semiHidden/>
    <w:rsid w:val="003B7CFF"/>
    <w:pPr>
      <w:ind w:left="480" w:hanging="240"/>
    </w:pPr>
  </w:style>
  <w:style w:type="paragraph" w:styleId="Index3">
    <w:name w:val="index 3"/>
    <w:basedOn w:val="Normal"/>
    <w:next w:val="Normal"/>
    <w:uiPriority w:val="99"/>
    <w:semiHidden/>
    <w:rsid w:val="003B7CFF"/>
    <w:pPr>
      <w:ind w:left="720" w:hanging="240"/>
    </w:pPr>
  </w:style>
  <w:style w:type="paragraph" w:styleId="Index4">
    <w:name w:val="index 4"/>
    <w:basedOn w:val="Normal"/>
    <w:next w:val="Normal"/>
    <w:uiPriority w:val="99"/>
    <w:semiHidden/>
    <w:rsid w:val="003B7CFF"/>
    <w:pPr>
      <w:ind w:left="960" w:hanging="240"/>
    </w:pPr>
  </w:style>
  <w:style w:type="paragraph" w:styleId="Index5">
    <w:name w:val="index 5"/>
    <w:basedOn w:val="Normal"/>
    <w:next w:val="Normal"/>
    <w:uiPriority w:val="99"/>
    <w:semiHidden/>
    <w:rsid w:val="003B7CFF"/>
    <w:pPr>
      <w:ind w:left="1200" w:hanging="240"/>
    </w:pPr>
  </w:style>
  <w:style w:type="paragraph" w:styleId="Index6">
    <w:name w:val="index 6"/>
    <w:basedOn w:val="Normal"/>
    <w:next w:val="Normal"/>
    <w:uiPriority w:val="99"/>
    <w:semiHidden/>
    <w:rsid w:val="003B7CFF"/>
    <w:pPr>
      <w:ind w:left="1440" w:hanging="240"/>
    </w:pPr>
  </w:style>
  <w:style w:type="paragraph" w:styleId="Index7">
    <w:name w:val="index 7"/>
    <w:basedOn w:val="Normal"/>
    <w:next w:val="Normal"/>
    <w:uiPriority w:val="99"/>
    <w:semiHidden/>
    <w:rsid w:val="003B7CFF"/>
    <w:pPr>
      <w:ind w:left="1680" w:hanging="240"/>
    </w:pPr>
  </w:style>
  <w:style w:type="paragraph" w:styleId="Index8">
    <w:name w:val="index 8"/>
    <w:basedOn w:val="Normal"/>
    <w:next w:val="Normal"/>
    <w:uiPriority w:val="99"/>
    <w:semiHidden/>
    <w:rsid w:val="003B7CFF"/>
    <w:pPr>
      <w:ind w:left="1920" w:hanging="240"/>
    </w:pPr>
  </w:style>
  <w:style w:type="paragraph" w:styleId="Index9">
    <w:name w:val="index 9"/>
    <w:basedOn w:val="Normal"/>
    <w:next w:val="Normal"/>
    <w:uiPriority w:val="99"/>
    <w:semiHidden/>
    <w:rsid w:val="003B7CFF"/>
    <w:pPr>
      <w:ind w:left="2160" w:hanging="240"/>
    </w:pPr>
  </w:style>
  <w:style w:type="paragraph" w:styleId="IndexHeading">
    <w:name w:val="index heading"/>
    <w:basedOn w:val="Normal"/>
    <w:next w:val="Index1"/>
    <w:uiPriority w:val="99"/>
    <w:semiHidden/>
    <w:rsid w:val="003B7CFF"/>
    <w:rPr>
      <w:rFonts w:ascii="Arial" w:hAnsi="Arial" w:cs="Arial"/>
      <w:b/>
      <w:bCs/>
    </w:rPr>
  </w:style>
  <w:style w:type="character" w:customStyle="1" w:styleId="Instructions">
    <w:name w:val="Instructions"/>
    <w:uiPriority w:val="22"/>
    <w:qFormat/>
    <w:rsid w:val="003B7CFF"/>
    <w:rPr>
      <w:i/>
      <w:vanish/>
      <w:color w:val="008080"/>
    </w:rPr>
  </w:style>
  <w:style w:type="character" w:styleId="LineNumber">
    <w:name w:val="line number"/>
    <w:basedOn w:val="DefaultParagraphFont"/>
    <w:uiPriority w:val="99"/>
    <w:semiHidden/>
    <w:rsid w:val="003B7CFF"/>
  </w:style>
  <w:style w:type="paragraph" w:styleId="List">
    <w:name w:val="List"/>
    <w:basedOn w:val="Normal"/>
    <w:uiPriority w:val="99"/>
    <w:semiHidden/>
    <w:rsid w:val="003B7CFF"/>
    <w:pPr>
      <w:ind w:left="360" w:hanging="360"/>
    </w:pPr>
  </w:style>
  <w:style w:type="paragraph" w:styleId="List2">
    <w:name w:val="List 2"/>
    <w:basedOn w:val="Normal"/>
    <w:uiPriority w:val="99"/>
    <w:semiHidden/>
    <w:rsid w:val="003B7CFF"/>
    <w:pPr>
      <w:ind w:left="720" w:hanging="360"/>
    </w:pPr>
  </w:style>
  <w:style w:type="paragraph" w:styleId="List3">
    <w:name w:val="List 3"/>
    <w:basedOn w:val="Normal"/>
    <w:uiPriority w:val="99"/>
    <w:semiHidden/>
    <w:rsid w:val="003B7CFF"/>
    <w:pPr>
      <w:ind w:left="1080" w:hanging="360"/>
    </w:pPr>
  </w:style>
  <w:style w:type="paragraph" w:styleId="List4">
    <w:name w:val="List 4"/>
    <w:basedOn w:val="Normal"/>
    <w:uiPriority w:val="99"/>
    <w:semiHidden/>
    <w:rsid w:val="003B7CFF"/>
    <w:pPr>
      <w:ind w:left="1440" w:hanging="360"/>
    </w:pPr>
  </w:style>
  <w:style w:type="paragraph" w:styleId="List5">
    <w:name w:val="List 5"/>
    <w:basedOn w:val="Normal"/>
    <w:uiPriority w:val="99"/>
    <w:semiHidden/>
    <w:rsid w:val="003B7CFF"/>
    <w:pPr>
      <w:ind w:left="1800" w:hanging="360"/>
    </w:pPr>
  </w:style>
  <w:style w:type="paragraph" w:styleId="ListBullet2">
    <w:name w:val="List Bullet 2"/>
    <w:basedOn w:val="Normal"/>
    <w:uiPriority w:val="9"/>
    <w:qFormat/>
    <w:rsid w:val="003B7CFF"/>
    <w:pPr>
      <w:numPr>
        <w:ilvl w:val="1"/>
        <w:numId w:val="6"/>
      </w:numPr>
      <w:spacing w:before="60" w:after="60"/>
    </w:pPr>
  </w:style>
  <w:style w:type="paragraph" w:styleId="ListBullet3">
    <w:name w:val="List Bullet 3"/>
    <w:basedOn w:val="Normal"/>
    <w:uiPriority w:val="9"/>
    <w:qFormat/>
    <w:rsid w:val="003B7CFF"/>
    <w:pPr>
      <w:numPr>
        <w:ilvl w:val="2"/>
        <w:numId w:val="6"/>
      </w:numPr>
      <w:spacing w:before="60" w:after="60"/>
    </w:pPr>
  </w:style>
  <w:style w:type="paragraph" w:styleId="ListBullet4">
    <w:name w:val="List Bullet 4"/>
    <w:basedOn w:val="Normal"/>
    <w:uiPriority w:val="99"/>
    <w:semiHidden/>
    <w:rsid w:val="003B7CFF"/>
    <w:pPr>
      <w:numPr>
        <w:ilvl w:val="3"/>
        <w:numId w:val="6"/>
      </w:numPr>
      <w:spacing w:before="60" w:after="60"/>
    </w:pPr>
  </w:style>
  <w:style w:type="paragraph" w:styleId="ListBullet5">
    <w:name w:val="List Bullet 5"/>
    <w:basedOn w:val="Normal"/>
    <w:uiPriority w:val="99"/>
    <w:semiHidden/>
    <w:rsid w:val="003B7CFF"/>
    <w:pPr>
      <w:tabs>
        <w:tab w:val="num" w:pos="1800"/>
      </w:tabs>
      <w:spacing w:after="60"/>
      <w:ind w:left="1797" w:hanging="357"/>
    </w:pPr>
  </w:style>
  <w:style w:type="paragraph" w:customStyle="1" w:styleId="ListBulletSmall">
    <w:name w:val="List Bullet Small"/>
    <w:basedOn w:val="ListBullet"/>
    <w:uiPriority w:val="9"/>
    <w:qFormat/>
    <w:rsid w:val="003B7CFF"/>
    <w:pPr>
      <w:numPr>
        <w:numId w:val="7"/>
      </w:numPr>
      <w:spacing w:before="40" w:after="40"/>
    </w:pPr>
    <w:rPr>
      <w:sz w:val="20"/>
      <w:szCs w:val="48"/>
    </w:rPr>
  </w:style>
  <w:style w:type="paragraph" w:customStyle="1" w:styleId="ListBulletSmall2">
    <w:name w:val="List Bullet Small 2"/>
    <w:basedOn w:val="ListBullet2"/>
    <w:uiPriority w:val="9"/>
    <w:qFormat/>
    <w:rsid w:val="003B7CFF"/>
    <w:pPr>
      <w:numPr>
        <w:numId w:val="7"/>
      </w:numPr>
      <w:spacing w:before="40" w:after="40"/>
    </w:pPr>
    <w:rPr>
      <w:sz w:val="20"/>
      <w:szCs w:val="48"/>
    </w:rPr>
  </w:style>
  <w:style w:type="paragraph" w:styleId="ListContinue">
    <w:name w:val="List Continue"/>
    <w:basedOn w:val="Normal"/>
    <w:uiPriority w:val="99"/>
    <w:semiHidden/>
    <w:rsid w:val="003B7CFF"/>
    <w:pPr>
      <w:spacing w:after="120"/>
      <w:ind w:left="360"/>
    </w:pPr>
  </w:style>
  <w:style w:type="paragraph" w:styleId="ListContinue2">
    <w:name w:val="List Continue 2"/>
    <w:basedOn w:val="Normal"/>
    <w:uiPriority w:val="99"/>
    <w:semiHidden/>
    <w:rsid w:val="003B7CFF"/>
    <w:pPr>
      <w:spacing w:after="120"/>
      <w:ind w:left="720"/>
    </w:pPr>
  </w:style>
  <w:style w:type="paragraph" w:styleId="ListContinue3">
    <w:name w:val="List Continue 3"/>
    <w:basedOn w:val="Normal"/>
    <w:uiPriority w:val="99"/>
    <w:semiHidden/>
    <w:rsid w:val="003B7CFF"/>
    <w:pPr>
      <w:spacing w:after="120"/>
      <w:ind w:left="1080"/>
    </w:pPr>
  </w:style>
  <w:style w:type="paragraph" w:styleId="ListContinue4">
    <w:name w:val="List Continue 4"/>
    <w:basedOn w:val="Normal"/>
    <w:uiPriority w:val="99"/>
    <w:semiHidden/>
    <w:rsid w:val="003B7CFF"/>
    <w:pPr>
      <w:spacing w:after="120"/>
      <w:ind w:left="1440"/>
    </w:pPr>
  </w:style>
  <w:style w:type="paragraph" w:styleId="ListContinue5">
    <w:name w:val="List Continue 5"/>
    <w:basedOn w:val="Normal"/>
    <w:uiPriority w:val="99"/>
    <w:semiHidden/>
    <w:rsid w:val="003B7CFF"/>
    <w:pPr>
      <w:spacing w:after="120"/>
      <w:ind w:left="1800"/>
    </w:pPr>
  </w:style>
  <w:style w:type="paragraph" w:customStyle="1" w:styleId="ListEnd">
    <w:name w:val="List End"/>
    <w:next w:val="Paragraph"/>
    <w:uiPriority w:val="10"/>
    <w:qFormat/>
    <w:rsid w:val="003B7CFF"/>
    <w:pPr>
      <w:spacing w:after="0" w:line="240" w:lineRule="auto"/>
    </w:pPr>
    <w:rPr>
      <w:rFonts w:ascii="Times New Roman" w:eastAsia="Times New Roman" w:hAnsi="Times New Roman" w:cs="Times New Roman"/>
      <w:sz w:val="24"/>
      <w:szCs w:val="20"/>
      <w:lang w:val="en-GB"/>
    </w:rPr>
  </w:style>
  <w:style w:type="paragraph" w:customStyle="1" w:styleId="ListHyphen">
    <w:name w:val="List Hyphen"/>
    <w:uiPriority w:val="99"/>
    <w:semiHidden/>
    <w:rsid w:val="003B7CFF"/>
    <w:pPr>
      <w:numPr>
        <w:numId w:val="4"/>
      </w:numPr>
      <w:spacing w:after="0" w:line="240" w:lineRule="auto"/>
    </w:pPr>
    <w:rPr>
      <w:rFonts w:ascii="Times New Roman" w:eastAsia="Times New Roman" w:hAnsi="Times New Roman" w:cs="Times New Roman"/>
      <w:sz w:val="24"/>
      <w:szCs w:val="20"/>
      <w:lang w:val="en-US"/>
    </w:rPr>
  </w:style>
  <w:style w:type="paragraph" w:styleId="ListNumber">
    <w:name w:val="List Number"/>
    <w:basedOn w:val="Normal"/>
    <w:uiPriority w:val="9"/>
    <w:qFormat/>
    <w:rsid w:val="003B7CFF"/>
    <w:pPr>
      <w:numPr>
        <w:numId w:val="11"/>
      </w:numPr>
      <w:spacing w:before="60" w:after="60"/>
    </w:pPr>
  </w:style>
  <w:style w:type="paragraph" w:styleId="ListNumber2">
    <w:name w:val="List Number 2"/>
    <w:basedOn w:val="ListNumber"/>
    <w:uiPriority w:val="9"/>
    <w:qFormat/>
    <w:rsid w:val="003B7CFF"/>
    <w:pPr>
      <w:numPr>
        <w:ilvl w:val="1"/>
      </w:numPr>
    </w:pPr>
  </w:style>
  <w:style w:type="paragraph" w:styleId="ListNumber3">
    <w:name w:val="List Number 3"/>
    <w:basedOn w:val="ListNumber"/>
    <w:uiPriority w:val="9"/>
    <w:qFormat/>
    <w:rsid w:val="003B7CFF"/>
    <w:pPr>
      <w:numPr>
        <w:ilvl w:val="2"/>
      </w:numPr>
    </w:pPr>
  </w:style>
  <w:style w:type="paragraph" w:styleId="ListNumber4">
    <w:name w:val="List Number 4"/>
    <w:basedOn w:val="Normal"/>
    <w:uiPriority w:val="99"/>
    <w:semiHidden/>
    <w:rsid w:val="003B7CFF"/>
    <w:pPr>
      <w:tabs>
        <w:tab w:val="num" w:pos="1440"/>
      </w:tabs>
      <w:spacing w:after="60"/>
      <w:ind w:left="1434" w:hanging="357"/>
    </w:pPr>
  </w:style>
  <w:style w:type="paragraph" w:styleId="ListNumber5">
    <w:name w:val="List Number 5"/>
    <w:basedOn w:val="Normal"/>
    <w:uiPriority w:val="99"/>
    <w:semiHidden/>
    <w:rsid w:val="003B7CFF"/>
    <w:pPr>
      <w:tabs>
        <w:tab w:val="num" w:pos="1800"/>
      </w:tabs>
      <w:spacing w:after="60"/>
      <w:ind w:left="1797" w:hanging="357"/>
    </w:pPr>
  </w:style>
  <w:style w:type="paragraph" w:styleId="MacroText">
    <w:name w:val="macro"/>
    <w:link w:val="MacroTextChar"/>
    <w:uiPriority w:val="99"/>
    <w:semiHidden/>
    <w:rsid w:val="003B7CF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val="en-US"/>
    </w:rPr>
  </w:style>
  <w:style w:type="character" w:customStyle="1" w:styleId="MacroTextChar">
    <w:name w:val="Macro Text Char"/>
    <w:basedOn w:val="DefaultParagraphFont"/>
    <w:link w:val="MacroText"/>
    <w:uiPriority w:val="99"/>
    <w:semiHidden/>
    <w:rsid w:val="003B7CFF"/>
    <w:rPr>
      <w:rFonts w:ascii="Courier New" w:eastAsia="Times New Roman" w:hAnsi="Courier New" w:cs="Courier New"/>
      <w:sz w:val="20"/>
      <w:szCs w:val="20"/>
      <w:lang w:val="en-US"/>
    </w:rPr>
  </w:style>
  <w:style w:type="paragraph" w:styleId="MessageHeader">
    <w:name w:val="Message Header"/>
    <w:basedOn w:val="Normal"/>
    <w:link w:val="MessageHeaderChar"/>
    <w:uiPriority w:val="99"/>
    <w:semiHidden/>
    <w:rsid w:val="003B7CF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rsid w:val="003B7CFF"/>
    <w:rPr>
      <w:rFonts w:ascii="Arial" w:eastAsia="Times New Roman" w:hAnsi="Arial" w:cs="Arial"/>
      <w:sz w:val="24"/>
      <w:szCs w:val="24"/>
      <w:shd w:val="pct20" w:color="auto" w:fill="auto"/>
      <w:lang w:val="en-GB"/>
    </w:rPr>
  </w:style>
  <w:style w:type="paragraph" w:styleId="NormalWeb">
    <w:name w:val="Normal (Web)"/>
    <w:basedOn w:val="Normal"/>
    <w:uiPriority w:val="99"/>
    <w:rsid w:val="003B7CFF"/>
  </w:style>
  <w:style w:type="paragraph" w:styleId="NormalIndent">
    <w:name w:val="Normal Indent"/>
    <w:basedOn w:val="Normal"/>
    <w:uiPriority w:val="99"/>
    <w:semiHidden/>
    <w:rsid w:val="003B7CFF"/>
    <w:pPr>
      <w:ind w:left="720"/>
    </w:pPr>
  </w:style>
  <w:style w:type="paragraph" w:styleId="NoteHeading">
    <w:name w:val="Note Heading"/>
    <w:basedOn w:val="Normal"/>
    <w:next w:val="Normal"/>
    <w:link w:val="NoteHeadingChar"/>
    <w:uiPriority w:val="99"/>
    <w:semiHidden/>
    <w:rsid w:val="003B7CFF"/>
  </w:style>
  <w:style w:type="character" w:customStyle="1" w:styleId="NoteHeadingChar">
    <w:name w:val="Note Heading Char"/>
    <w:basedOn w:val="DefaultParagraphFont"/>
    <w:link w:val="NoteHeading"/>
    <w:uiPriority w:val="99"/>
    <w:semiHidden/>
    <w:rsid w:val="003B7CFF"/>
    <w:rPr>
      <w:rFonts w:ascii="Times New Roman" w:eastAsia="Times New Roman" w:hAnsi="Times New Roman" w:cs="Times New Roman"/>
      <w:sz w:val="24"/>
      <w:szCs w:val="24"/>
      <w:lang w:val="en-GB"/>
    </w:rPr>
  </w:style>
  <w:style w:type="character" w:styleId="PageNumber">
    <w:name w:val="page number"/>
    <w:basedOn w:val="DefaultParagraphFont"/>
    <w:uiPriority w:val="99"/>
    <w:semiHidden/>
    <w:rsid w:val="003B7CFF"/>
  </w:style>
  <w:style w:type="character" w:styleId="PlaceholderText">
    <w:name w:val="Placeholder Text"/>
    <w:basedOn w:val="DefaultParagraphFont"/>
    <w:uiPriority w:val="99"/>
    <w:semiHidden/>
    <w:rsid w:val="003B7CFF"/>
    <w:rPr>
      <w:color w:val="808080"/>
    </w:rPr>
  </w:style>
  <w:style w:type="paragraph" w:styleId="PlainText">
    <w:name w:val="Plain Text"/>
    <w:basedOn w:val="Normal"/>
    <w:link w:val="PlainTextChar"/>
    <w:uiPriority w:val="49"/>
    <w:semiHidden/>
    <w:rsid w:val="003B7CFF"/>
    <w:rPr>
      <w:rFonts w:ascii="Courier New" w:hAnsi="Courier New" w:cs="Courier New"/>
      <w:sz w:val="20"/>
      <w:szCs w:val="20"/>
    </w:rPr>
  </w:style>
  <w:style w:type="character" w:customStyle="1" w:styleId="PlainTextChar">
    <w:name w:val="Plain Text Char"/>
    <w:basedOn w:val="DefaultParagraphFont"/>
    <w:link w:val="PlainText"/>
    <w:uiPriority w:val="49"/>
    <w:semiHidden/>
    <w:rsid w:val="003B7CFF"/>
    <w:rPr>
      <w:rFonts w:ascii="Courier New" w:eastAsia="Times New Roman" w:hAnsi="Courier New" w:cs="Courier New"/>
      <w:sz w:val="20"/>
      <w:szCs w:val="20"/>
      <w:lang w:val="en-GB"/>
    </w:rPr>
  </w:style>
  <w:style w:type="paragraph" w:customStyle="1" w:styleId="References">
    <w:name w:val="References"/>
    <w:uiPriority w:val="24"/>
    <w:rsid w:val="003B7CFF"/>
    <w:pPr>
      <w:numPr>
        <w:numId w:val="5"/>
      </w:numPr>
      <w:tabs>
        <w:tab w:val="clear" w:pos="360"/>
        <w:tab w:val="left" w:pos="425"/>
      </w:tabs>
      <w:spacing w:after="240" w:line="240" w:lineRule="auto"/>
      <w:ind w:left="425" w:hanging="425"/>
    </w:pPr>
    <w:rPr>
      <w:rFonts w:ascii="Times New Roman" w:eastAsia="Times New Roman" w:hAnsi="Times New Roman" w:cs="Arial"/>
      <w:bCs/>
      <w:kern w:val="32"/>
      <w:sz w:val="24"/>
      <w:szCs w:val="24"/>
      <w:lang w:val="en-GB"/>
    </w:rPr>
  </w:style>
  <w:style w:type="paragraph" w:styleId="Salutation">
    <w:name w:val="Salutation"/>
    <w:basedOn w:val="Normal"/>
    <w:next w:val="Normal"/>
    <w:link w:val="SalutationChar"/>
    <w:uiPriority w:val="49"/>
    <w:semiHidden/>
    <w:rsid w:val="003B7CFF"/>
  </w:style>
  <w:style w:type="character" w:customStyle="1" w:styleId="SalutationChar">
    <w:name w:val="Salutation Char"/>
    <w:basedOn w:val="DefaultParagraphFont"/>
    <w:link w:val="Salutation"/>
    <w:uiPriority w:val="49"/>
    <w:semiHidden/>
    <w:rsid w:val="003B7CFF"/>
    <w:rPr>
      <w:rFonts w:ascii="Times New Roman" w:eastAsia="Times New Roman" w:hAnsi="Times New Roman" w:cs="Times New Roman"/>
      <w:sz w:val="24"/>
      <w:szCs w:val="24"/>
      <w:lang w:val="en-GB"/>
    </w:rPr>
  </w:style>
  <w:style w:type="paragraph" w:customStyle="1" w:styleId="Sequence">
    <w:name w:val="Sequence"/>
    <w:basedOn w:val="Normal"/>
    <w:next w:val="Paragraph"/>
    <w:uiPriority w:val="24"/>
    <w:rsid w:val="003B7CFF"/>
    <w:pPr>
      <w:keepNext/>
      <w:spacing w:after="0" w:line="240" w:lineRule="auto"/>
    </w:pPr>
    <w:rPr>
      <w:rFonts w:ascii="Courier New" w:hAnsi="Courier New"/>
      <w:sz w:val="20"/>
    </w:rPr>
  </w:style>
  <w:style w:type="paragraph" w:styleId="Signature">
    <w:name w:val="Signature"/>
    <w:basedOn w:val="Normal"/>
    <w:link w:val="SignatureChar"/>
    <w:uiPriority w:val="49"/>
    <w:semiHidden/>
    <w:rsid w:val="003B7CFF"/>
    <w:pPr>
      <w:ind w:left="4320"/>
    </w:pPr>
  </w:style>
  <w:style w:type="character" w:customStyle="1" w:styleId="SignatureChar">
    <w:name w:val="Signature Char"/>
    <w:basedOn w:val="DefaultParagraphFont"/>
    <w:link w:val="Signature"/>
    <w:uiPriority w:val="49"/>
    <w:semiHidden/>
    <w:rsid w:val="003B7CFF"/>
    <w:rPr>
      <w:rFonts w:ascii="Times New Roman" w:eastAsia="Times New Roman" w:hAnsi="Times New Roman" w:cs="Times New Roman"/>
      <w:sz w:val="24"/>
      <w:szCs w:val="24"/>
      <w:lang w:val="en-GB"/>
    </w:rPr>
  </w:style>
  <w:style w:type="character" w:styleId="Strong">
    <w:name w:val="Strong"/>
    <w:uiPriority w:val="49"/>
    <w:qFormat/>
    <w:rsid w:val="003B7CFF"/>
    <w:rPr>
      <w:b/>
      <w:bCs/>
    </w:rPr>
  </w:style>
  <w:style w:type="paragraph" w:styleId="Subtitle">
    <w:name w:val="Subtitle"/>
    <w:basedOn w:val="Normal"/>
    <w:next w:val="Normal"/>
    <w:link w:val="SubtitleChar"/>
    <w:uiPriority w:val="99"/>
    <w:rsid w:val="003B7C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99"/>
    <w:rsid w:val="003B7CFF"/>
    <w:rPr>
      <w:rFonts w:eastAsiaTheme="minorEastAsia"/>
      <w:color w:val="5A5A5A" w:themeColor="text1" w:themeTint="A5"/>
      <w:spacing w:val="15"/>
      <w:lang w:val="en-GB"/>
    </w:rPr>
  </w:style>
  <w:style w:type="table" w:customStyle="1" w:styleId="TableGridLight1">
    <w:name w:val="Table Grid Light1"/>
    <w:basedOn w:val="TableNormal"/>
    <w:uiPriority w:val="40"/>
    <w:rsid w:val="00EE3A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AHeading">
    <w:name w:val="toa heading"/>
    <w:basedOn w:val="Normal"/>
    <w:next w:val="Normal"/>
    <w:uiPriority w:val="99"/>
    <w:semiHidden/>
    <w:unhideWhenUsed/>
    <w:rsid w:val="00EE3AC8"/>
    <w:pPr>
      <w:spacing w:before="120"/>
    </w:pPr>
    <w:rPr>
      <w:rFonts w:asciiTheme="majorHAnsi" w:eastAsiaTheme="majorEastAsia" w:hAnsiTheme="majorHAnsi" w:cstheme="majorBidi"/>
      <w:b/>
      <w:bCs/>
    </w:rPr>
  </w:style>
  <w:style w:type="character" w:customStyle="1" w:styleId="UnresolvedMention1">
    <w:name w:val="Unresolved Mention1"/>
    <w:basedOn w:val="DefaultParagraphFont"/>
    <w:uiPriority w:val="99"/>
    <w:semiHidden/>
    <w:unhideWhenUsed/>
    <w:rsid w:val="00EE3AC8"/>
    <w:rPr>
      <w:color w:val="808080"/>
      <w:shd w:val="clear" w:color="auto" w:fill="E6E6E6"/>
    </w:rPr>
  </w:style>
  <w:style w:type="paragraph" w:customStyle="1" w:styleId="TableCenter">
    <w:name w:val="Table Center"/>
    <w:basedOn w:val="Normal"/>
    <w:uiPriority w:val="12"/>
    <w:qFormat/>
    <w:rsid w:val="00C85970"/>
    <w:pPr>
      <w:spacing w:before="40" w:after="40" w:line="240" w:lineRule="auto"/>
      <w:jc w:val="center"/>
    </w:pPr>
    <w:rPr>
      <w:sz w:val="20"/>
    </w:rPr>
  </w:style>
  <w:style w:type="paragraph" w:customStyle="1" w:styleId="TableEndofTextTitle">
    <w:name w:val="Table End of Text Title"/>
    <w:next w:val="Paragraph"/>
    <w:uiPriority w:val="11"/>
    <w:qFormat/>
    <w:rsid w:val="003B7CFF"/>
    <w:pPr>
      <w:spacing w:after="120" w:line="240" w:lineRule="auto"/>
    </w:pPr>
    <w:rPr>
      <w:rFonts w:ascii="Times New Roman" w:eastAsia="Times New Roman" w:hAnsi="Times New Roman" w:cs="Times New Roman"/>
      <w:b/>
      <w:sz w:val="24"/>
      <w:szCs w:val="24"/>
      <w:lang w:val="en-GB"/>
    </w:rPr>
  </w:style>
  <w:style w:type="paragraph" w:customStyle="1" w:styleId="TableFixedWidth">
    <w:name w:val="Table Fixed Width"/>
    <w:uiPriority w:val="15"/>
    <w:qFormat/>
    <w:rsid w:val="003B7CFF"/>
    <w:pPr>
      <w:spacing w:after="0" w:line="240" w:lineRule="auto"/>
    </w:pPr>
    <w:rPr>
      <w:rFonts w:ascii="Courier New" w:eastAsia="Times New Roman" w:hAnsi="Courier New" w:cs="Times New Roman"/>
      <w:sz w:val="20"/>
      <w:szCs w:val="20"/>
      <w:lang w:val="en-GB"/>
    </w:rPr>
  </w:style>
  <w:style w:type="paragraph" w:styleId="NoSpacing">
    <w:name w:val="No Spacing"/>
    <w:uiPriority w:val="1"/>
    <w:qFormat/>
    <w:rsid w:val="003B7CFF"/>
    <w:pPr>
      <w:spacing w:after="0" w:line="240" w:lineRule="auto"/>
    </w:pPr>
    <w:rPr>
      <w:rFonts w:ascii="Times New Roman" w:eastAsia="Times New Roman" w:hAnsi="Times New Roman" w:cs="Times New Roman"/>
      <w:sz w:val="24"/>
      <w:szCs w:val="24"/>
      <w:lang w:val="en-GB"/>
    </w:rPr>
  </w:style>
  <w:style w:type="paragraph" w:customStyle="1" w:styleId="TableFootnoteInfo">
    <w:name w:val="Table Footnote Info"/>
    <w:basedOn w:val="Normal"/>
    <w:uiPriority w:val="14"/>
    <w:qFormat/>
    <w:rsid w:val="00DF3302"/>
    <w:pPr>
      <w:keepLines/>
      <w:spacing w:before="40" w:after="40" w:line="240" w:lineRule="auto"/>
    </w:pPr>
    <w:rPr>
      <w:sz w:val="18"/>
      <w:szCs w:val="48"/>
    </w:rPr>
  </w:style>
  <w:style w:type="paragraph" w:customStyle="1" w:styleId="TableFootnoteLetter">
    <w:name w:val="Table Footnote Letter"/>
    <w:basedOn w:val="Normal"/>
    <w:uiPriority w:val="13"/>
    <w:rsid w:val="00DF3302"/>
    <w:pPr>
      <w:keepLines/>
      <w:numPr>
        <w:numId w:val="26"/>
      </w:numPr>
      <w:spacing w:before="40" w:after="40" w:line="240" w:lineRule="auto"/>
    </w:pPr>
    <w:rPr>
      <w:sz w:val="18"/>
      <w:szCs w:val="20"/>
    </w:rPr>
  </w:style>
  <w:style w:type="paragraph" w:styleId="IntenseQuote">
    <w:name w:val="Intense Quote"/>
    <w:basedOn w:val="Normal"/>
    <w:next w:val="Normal"/>
    <w:link w:val="IntenseQuoteChar"/>
    <w:uiPriority w:val="30"/>
    <w:qFormat/>
    <w:rsid w:val="003B7CF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B7CFF"/>
    <w:rPr>
      <w:rFonts w:ascii="Times New Roman" w:eastAsia="Times New Roman" w:hAnsi="Times New Roman" w:cs="Times New Roman"/>
      <w:i/>
      <w:iCs/>
      <w:color w:val="4F81BD" w:themeColor="accent1"/>
      <w:sz w:val="24"/>
      <w:szCs w:val="24"/>
      <w:lang w:val="en-GB"/>
    </w:rPr>
  </w:style>
  <w:style w:type="table" w:styleId="LightList">
    <w:name w:val="Light List"/>
    <w:basedOn w:val="TableNormal"/>
    <w:uiPriority w:val="61"/>
    <w:rsid w:val="003B7CFF"/>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ableHead">
    <w:name w:val="Table Head"/>
    <w:basedOn w:val="TableText"/>
    <w:uiPriority w:val="11"/>
    <w:qFormat/>
    <w:rsid w:val="00E85876"/>
    <w:rPr>
      <w:b/>
      <w:sz w:val="22"/>
      <w:szCs w:val="48"/>
    </w:rPr>
  </w:style>
  <w:style w:type="paragraph" w:customStyle="1" w:styleId="TableLeft">
    <w:name w:val="Table Left"/>
    <w:uiPriority w:val="12"/>
    <w:qFormat/>
    <w:rsid w:val="00C85970"/>
    <w:pPr>
      <w:spacing w:before="40" w:after="40" w:line="240" w:lineRule="auto"/>
    </w:pPr>
    <w:rPr>
      <w:rFonts w:ascii="Times New Roman" w:eastAsia="Times New Roman" w:hAnsi="Times New Roman" w:cs="Arial"/>
      <w:bCs/>
      <w:kern w:val="32"/>
      <w:sz w:val="20"/>
      <w:szCs w:val="24"/>
      <w:lang w:val="en-GB"/>
    </w:rPr>
  </w:style>
  <w:style w:type="paragraph" w:styleId="TableofFigures">
    <w:name w:val="table of figures"/>
    <w:basedOn w:val="Normal"/>
    <w:next w:val="Paragraph"/>
    <w:uiPriority w:val="40"/>
    <w:rsid w:val="003B7CFF"/>
    <w:pPr>
      <w:tabs>
        <w:tab w:val="left" w:pos="1701"/>
        <w:tab w:val="right" w:leader="dot" w:pos="9000"/>
      </w:tabs>
      <w:spacing w:before="60" w:after="0"/>
      <w:ind w:left="1701" w:right="357" w:hanging="1701"/>
    </w:pPr>
  </w:style>
  <w:style w:type="table" w:styleId="TableGrid">
    <w:name w:val="Table Grid"/>
    <w:basedOn w:val="TableNormal"/>
    <w:uiPriority w:val="59"/>
    <w:rsid w:val="003B7CFF"/>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Continued">
    <w:name w:val="Table Title Continued"/>
    <w:basedOn w:val="Normal"/>
    <w:uiPriority w:val="10"/>
    <w:qFormat/>
    <w:rsid w:val="003B7CFF"/>
    <w:pPr>
      <w:spacing w:after="120"/>
    </w:pPr>
    <w:rPr>
      <w:b/>
    </w:rPr>
  </w:style>
  <w:style w:type="paragraph" w:styleId="Title">
    <w:name w:val="Title"/>
    <w:link w:val="TitleChar"/>
    <w:uiPriority w:val="25"/>
    <w:rsid w:val="003B7CFF"/>
    <w:pPr>
      <w:spacing w:before="240" w:after="240" w:line="240" w:lineRule="auto"/>
      <w:jc w:val="center"/>
    </w:pPr>
    <w:rPr>
      <w:rFonts w:ascii="Times New Roman" w:eastAsia="Times New Roman" w:hAnsi="Times New Roman" w:cs="Arial"/>
      <w:b/>
      <w:bCs/>
      <w:kern w:val="28"/>
      <w:sz w:val="32"/>
      <w:szCs w:val="32"/>
      <w:lang w:val="en-GB"/>
    </w:rPr>
  </w:style>
  <w:style w:type="character" w:customStyle="1" w:styleId="TitleChar">
    <w:name w:val="Title Char"/>
    <w:basedOn w:val="DefaultParagraphFont"/>
    <w:link w:val="Title"/>
    <w:uiPriority w:val="25"/>
    <w:rsid w:val="003B7CFF"/>
    <w:rPr>
      <w:rFonts w:ascii="Times New Roman" w:eastAsia="Times New Roman" w:hAnsi="Times New Roman" w:cs="Arial"/>
      <w:b/>
      <w:bCs/>
      <w:kern w:val="28"/>
      <w:sz w:val="32"/>
      <w:szCs w:val="32"/>
      <w:lang w:val="en-GB"/>
    </w:rPr>
  </w:style>
  <w:style w:type="paragraph" w:styleId="TOC1">
    <w:name w:val="toc 1"/>
    <w:next w:val="Paragraph"/>
    <w:uiPriority w:val="39"/>
    <w:rsid w:val="003B7CFF"/>
    <w:pPr>
      <w:tabs>
        <w:tab w:val="left" w:pos="1134"/>
        <w:tab w:val="right" w:leader="dot" w:pos="9000"/>
      </w:tabs>
      <w:spacing w:before="120" w:after="0" w:line="240" w:lineRule="auto"/>
      <w:ind w:left="1134" w:right="357" w:hanging="1134"/>
    </w:pPr>
    <w:rPr>
      <w:rFonts w:ascii="Times New Roman" w:eastAsia="Times New Roman" w:hAnsi="Times New Roman" w:cs="Times New Roman"/>
      <w:caps/>
      <w:sz w:val="24"/>
      <w:szCs w:val="20"/>
      <w:lang w:val="en-GB"/>
    </w:rPr>
  </w:style>
  <w:style w:type="paragraph" w:styleId="TOC2">
    <w:name w:val="toc 2"/>
    <w:basedOn w:val="TOC1"/>
    <w:next w:val="Paragraph"/>
    <w:uiPriority w:val="39"/>
    <w:rsid w:val="003B7CFF"/>
    <w:pPr>
      <w:spacing w:before="60"/>
    </w:pPr>
    <w:rPr>
      <w:caps w:val="0"/>
      <w:szCs w:val="24"/>
    </w:rPr>
  </w:style>
  <w:style w:type="paragraph" w:styleId="TOC3">
    <w:name w:val="toc 3"/>
    <w:basedOn w:val="TOC1"/>
    <w:next w:val="Paragraph"/>
    <w:uiPriority w:val="39"/>
    <w:rsid w:val="003B7CFF"/>
    <w:pPr>
      <w:spacing w:before="0"/>
    </w:pPr>
    <w:rPr>
      <w:caps w:val="0"/>
      <w:szCs w:val="24"/>
    </w:rPr>
  </w:style>
  <w:style w:type="paragraph" w:styleId="TOC4">
    <w:name w:val="toc 4"/>
    <w:basedOn w:val="Normal"/>
    <w:next w:val="Paragraph"/>
    <w:uiPriority w:val="39"/>
    <w:rsid w:val="003B7CFF"/>
    <w:pPr>
      <w:tabs>
        <w:tab w:val="left" w:pos="1134"/>
        <w:tab w:val="right" w:leader="dot" w:pos="9000"/>
      </w:tabs>
      <w:spacing w:after="0" w:line="240" w:lineRule="auto"/>
      <w:ind w:left="1134" w:right="357" w:hanging="1134"/>
    </w:pPr>
  </w:style>
  <w:style w:type="paragraph" w:styleId="TOC5">
    <w:name w:val="toc 5"/>
    <w:basedOn w:val="TOC1"/>
    <w:next w:val="Normal"/>
    <w:uiPriority w:val="39"/>
    <w:rsid w:val="003B7CFF"/>
    <w:pPr>
      <w:tabs>
        <w:tab w:val="clear" w:pos="1134"/>
      </w:tabs>
      <w:ind w:left="0" w:firstLine="0"/>
    </w:pPr>
    <w:rPr>
      <w:noProof/>
    </w:rPr>
  </w:style>
  <w:style w:type="paragraph" w:styleId="TOC6">
    <w:name w:val="toc 6"/>
    <w:basedOn w:val="TOC2"/>
    <w:next w:val="Normal"/>
    <w:uiPriority w:val="39"/>
    <w:rsid w:val="003B7CFF"/>
    <w:pPr>
      <w:tabs>
        <w:tab w:val="clear" w:pos="1134"/>
      </w:tabs>
      <w:ind w:left="0" w:firstLine="0"/>
    </w:pPr>
    <w:rPr>
      <w:noProof/>
    </w:rPr>
  </w:style>
  <w:style w:type="paragraph" w:styleId="TOC7">
    <w:name w:val="toc 7"/>
    <w:basedOn w:val="Normal"/>
    <w:next w:val="Normal"/>
    <w:uiPriority w:val="39"/>
    <w:rsid w:val="003B7CFF"/>
    <w:pPr>
      <w:tabs>
        <w:tab w:val="right" w:leader="dot" w:pos="9000"/>
      </w:tabs>
      <w:spacing w:after="0" w:line="240" w:lineRule="auto"/>
      <w:ind w:right="357"/>
    </w:pPr>
    <w:rPr>
      <w:noProof/>
    </w:rPr>
  </w:style>
  <w:style w:type="paragraph" w:styleId="TOC8">
    <w:name w:val="toc 8"/>
    <w:basedOn w:val="TOC7"/>
    <w:next w:val="Normal"/>
    <w:uiPriority w:val="39"/>
    <w:rsid w:val="003B7CFF"/>
    <w:rPr>
      <w:i/>
    </w:rPr>
  </w:style>
  <w:style w:type="paragraph" w:styleId="TOC9">
    <w:name w:val="toc 9"/>
    <w:basedOn w:val="Normal"/>
    <w:next w:val="Normal"/>
    <w:uiPriority w:val="39"/>
    <w:rsid w:val="003B7CFF"/>
    <w:pPr>
      <w:tabs>
        <w:tab w:val="left" w:pos="1134"/>
        <w:tab w:val="right" w:leader="dot" w:pos="9000"/>
      </w:tabs>
      <w:ind w:left="1134" w:right="360" w:hanging="1134"/>
    </w:pPr>
  </w:style>
  <w:style w:type="paragraph" w:styleId="TOCHeading">
    <w:name w:val="TOC Heading"/>
    <w:basedOn w:val="TOCTitle"/>
    <w:next w:val="Normal"/>
    <w:uiPriority w:val="39"/>
    <w:rsid w:val="003B7CFF"/>
    <w:pPr>
      <w:spacing w:after="0"/>
    </w:pPr>
    <w:rPr>
      <w:rFonts w:asciiTheme="majorHAnsi" w:eastAsiaTheme="majorEastAsia" w:hAnsiTheme="majorHAnsi" w:cstheme="majorBidi"/>
      <w:bCs w:val="0"/>
      <w:caps w:val="0"/>
      <w:kern w:val="0"/>
      <w:szCs w:val="32"/>
    </w:rPr>
  </w:style>
  <w:style w:type="paragraph" w:customStyle="1" w:styleId="TOCSection">
    <w:name w:val="TOC Section"/>
    <w:basedOn w:val="Heading1"/>
    <w:uiPriority w:val="25"/>
    <w:rsid w:val="003B7CFF"/>
    <w:pPr>
      <w:numPr>
        <w:numId w:val="0"/>
      </w:numPr>
      <w:tabs>
        <w:tab w:val="left" w:pos="0"/>
        <w:tab w:val="left" w:pos="480"/>
      </w:tabs>
      <w:spacing w:after="120"/>
      <w:outlineLvl w:val="9"/>
    </w:pPr>
  </w:style>
  <w:style w:type="paragraph" w:customStyle="1" w:styleId="TOCTitle">
    <w:name w:val="TOC Title"/>
    <w:basedOn w:val="Title"/>
    <w:next w:val="TOC1"/>
    <w:uiPriority w:val="25"/>
    <w:rsid w:val="003B7CFF"/>
    <w:pPr>
      <w:pageBreakBefore/>
      <w:jc w:val="left"/>
    </w:pPr>
    <w:rPr>
      <w:caps/>
      <w:sz w:val="28"/>
      <w:szCs w:val="28"/>
    </w:rPr>
  </w:style>
  <w:style w:type="character" w:customStyle="1" w:styleId="UserTips">
    <w:name w:val="User Tips"/>
    <w:uiPriority w:val="22"/>
    <w:rsid w:val="003B7CFF"/>
    <w:rPr>
      <w:i/>
      <w:vanish/>
      <w:color w:val="FF0000"/>
    </w:rPr>
  </w:style>
  <w:style w:type="paragraph" w:customStyle="1" w:styleId="AppendixAlphaSub1">
    <w:name w:val="Appendix Alpha Sub 1"/>
    <w:basedOn w:val="AppendixAlpha"/>
    <w:next w:val="Paragraph"/>
    <w:uiPriority w:val="21"/>
    <w:qFormat/>
    <w:rsid w:val="003B7CFF"/>
    <w:pPr>
      <w:pageBreakBefore w:val="0"/>
      <w:numPr>
        <w:ilvl w:val="1"/>
      </w:numPr>
      <w:spacing w:before="120"/>
    </w:pPr>
  </w:style>
  <w:style w:type="paragraph" w:styleId="Quote">
    <w:name w:val="Quote"/>
    <w:basedOn w:val="Normal"/>
    <w:next w:val="Normal"/>
    <w:link w:val="QuoteChar"/>
    <w:uiPriority w:val="29"/>
    <w:qFormat/>
    <w:rsid w:val="003B7C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B7CFF"/>
    <w:rPr>
      <w:rFonts w:ascii="Times New Roman" w:eastAsia="Times New Roman" w:hAnsi="Times New Roman" w:cs="Times New Roman"/>
      <w:i/>
      <w:iCs/>
      <w:color w:val="404040" w:themeColor="text1" w:themeTint="BF"/>
      <w:sz w:val="24"/>
      <w:szCs w:val="24"/>
      <w:lang w:val="en-GB"/>
    </w:rPr>
  </w:style>
  <w:style w:type="paragraph" w:customStyle="1" w:styleId="AppendixAlphaSub2">
    <w:name w:val="Appendix Alpha Sub 2"/>
    <w:basedOn w:val="AppendixAlphaSub1"/>
    <w:next w:val="Paragraph"/>
    <w:uiPriority w:val="21"/>
    <w:unhideWhenUsed/>
    <w:qFormat/>
    <w:rsid w:val="003B7CFF"/>
    <w:pPr>
      <w:numPr>
        <w:ilvl w:val="2"/>
      </w:numPr>
    </w:pPr>
    <w:rPr>
      <w:sz w:val="26"/>
    </w:rPr>
  </w:style>
  <w:style w:type="paragraph" w:customStyle="1" w:styleId="AppendixAlphaSub3">
    <w:name w:val="Appendix Alpha Sub 3"/>
    <w:basedOn w:val="AppendixAlphaSub1"/>
    <w:next w:val="Paragraph"/>
    <w:uiPriority w:val="21"/>
    <w:unhideWhenUsed/>
    <w:qFormat/>
    <w:rsid w:val="003B7CFF"/>
    <w:pPr>
      <w:numPr>
        <w:ilvl w:val="3"/>
      </w:numPr>
    </w:pPr>
    <w:rPr>
      <w:sz w:val="24"/>
    </w:rPr>
  </w:style>
  <w:style w:type="paragraph" w:customStyle="1" w:styleId="AppendixAlphaSub4">
    <w:name w:val="Appendix Alpha Sub 4"/>
    <w:basedOn w:val="AppendixAlphaSub1"/>
    <w:next w:val="Paragraph"/>
    <w:uiPriority w:val="21"/>
    <w:unhideWhenUsed/>
    <w:qFormat/>
    <w:rsid w:val="003B7CFF"/>
    <w:pPr>
      <w:numPr>
        <w:ilvl w:val="4"/>
      </w:numPr>
      <w:spacing w:after="60"/>
    </w:pPr>
    <w:rPr>
      <w:i/>
      <w:sz w:val="24"/>
    </w:rPr>
  </w:style>
  <w:style w:type="paragraph" w:customStyle="1" w:styleId="ListNumberSmall">
    <w:name w:val="List Number Small"/>
    <w:basedOn w:val="ListBulletSmall"/>
    <w:uiPriority w:val="9"/>
    <w:qFormat/>
    <w:rsid w:val="003B7CFF"/>
    <w:pPr>
      <w:numPr>
        <w:numId w:val="13"/>
      </w:numPr>
      <w:tabs>
        <w:tab w:val="left" w:pos="425"/>
      </w:tabs>
    </w:pPr>
  </w:style>
  <w:style w:type="paragraph" w:customStyle="1" w:styleId="TableHidden">
    <w:name w:val="Table Hidden"/>
    <w:basedOn w:val="Paragraph"/>
    <w:uiPriority w:val="23"/>
    <w:qFormat/>
    <w:rsid w:val="003B7CFF"/>
    <w:rPr>
      <w:vanish/>
    </w:rPr>
  </w:style>
  <w:style w:type="paragraph" w:customStyle="1" w:styleId="FigureTitleContinued">
    <w:name w:val="Figure Title Continued"/>
    <w:basedOn w:val="FigureTitle"/>
    <w:uiPriority w:val="17"/>
    <w:qFormat/>
    <w:rsid w:val="003B7CFF"/>
    <w:rPr>
      <w:lang w:val="sv-SE"/>
    </w:rPr>
  </w:style>
  <w:style w:type="paragraph" w:customStyle="1" w:styleId="Z-LineL1">
    <w:name w:val="Z-Line L 1"/>
    <w:basedOn w:val="Normal"/>
    <w:uiPriority w:val="42"/>
    <w:rsid w:val="003B7CFF"/>
    <w:pPr>
      <w:spacing w:before="60" w:after="0" w:line="240" w:lineRule="auto"/>
    </w:pPr>
    <w:rPr>
      <w:sz w:val="20"/>
      <w:szCs w:val="20"/>
    </w:rPr>
  </w:style>
  <w:style w:type="paragraph" w:customStyle="1" w:styleId="Z-LineL2">
    <w:name w:val="Z-Line L 2"/>
    <w:basedOn w:val="Normal"/>
    <w:uiPriority w:val="42"/>
    <w:rsid w:val="003B7CFF"/>
    <w:pPr>
      <w:spacing w:before="60" w:after="0" w:line="240" w:lineRule="auto"/>
    </w:pPr>
    <w:rPr>
      <w:sz w:val="20"/>
      <w:szCs w:val="20"/>
    </w:rPr>
  </w:style>
  <w:style w:type="paragraph" w:customStyle="1" w:styleId="Z-LineL3">
    <w:name w:val="Z-Line L 3"/>
    <w:basedOn w:val="Normal"/>
    <w:uiPriority w:val="42"/>
    <w:rsid w:val="003B7CFF"/>
    <w:pPr>
      <w:spacing w:before="60" w:after="0" w:line="240" w:lineRule="auto"/>
    </w:pPr>
    <w:rPr>
      <w:sz w:val="20"/>
      <w:szCs w:val="20"/>
    </w:rPr>
  </w:style>
  <w:style w:type="paragraph" w:customStyle="1" w:styleId="Z-LineL4">
    <w:name w:val="Z-Line L 4"/>
    <w:basedOn w:val="Normal"/>
    <w:uiPriority w:val="42"/>
    <w:rsid w:val="003B7CFF"/>
    <w:pPr>
      <w:spacing w:before="60" w:after="0" w:line="240" w:lineRule="auto"/>
    </w:pPr>
    <w:rPr>
      <w:sz w:val="20"/>
      <w:szCs w:val="20"/>
    </w:rPr>
  </w:style>
  <w:style w:type="paragraph" w:customStyle="1" w:styleId="Z-LineR1">
    <w:name w:val="Z-Line R 1"/>
    <w:basedOn w:val="Normal"/>
    <w:uiPriority w:val="42"/>
    <w:rsid w:val="003B7CFF"/>
    <w:pPr>
      <w:spacing w:before="60" w:after="0" w:line="240" w:lineRule="auto"/>
    </w:pPr>
    <w:rPr>
      <w:sz w:val="20"/>
      <w:szCs w:val="20"/>
    </w:rPr>
  </w:style>
  <w:style w:type="paragraph" w:customStyle="1" w:styleId="Z-LineR2">
    <w:name w:val="Z-Line R 2"/>
    <w:basedOn w:val="Normal"/>
    <w:uiPriority w:val="42"/>
    <w:rsid w:val="003B7CFF"/>
    <w:pPr>
      <w:spacing w:before="60" w:after="0" w:line="240" w:lineRule="auto"/>
    </w:pPr>
    <w:rPr>
      <w:sz w:val="20"/>
      <w:szCs w:val="20"/>
    </w:rPr>
  </w:style>
  <w:style w:type="paragraph" w:customStyle="1" w:styleId="Z-LineR3">
    <w:name w:val="Z-Line R 3"/>
    <w:basedOn w:val="Normal"/>
    <w:uiPriority w:val="42"/>
    <w:rsid w:val="003B7CFF"/>
    <w:pPr>
      <w:spacing w:before="60" w:after="0" w:line="240" w:lineRule="auto"/>
    </w:pPr>
    <w:rPr>
      <w:sz w:val="20"/>
      <w:szCs w:val="20"/>
    </w:rPr>
  </w:style>
  <w:style w:type="paragraph" w:customStyle="1" w:styleId="Z-LineR4">
    <w:name w:val="Z-Line R 4"/>
    <w:basedOn w:val="Normal"/>
    <w:uiPriority w:val="42"/>
    <w:rsid w:val="003B7CFF"/>
    <w:pPr>
      <w:spacing w:after="60" w:line="240" w:lineRule="auto"/>
    </w:pPr>
    <w:rPr>
      <w:sz w:val="20"/>
      <w:szCs w:val="20"/>
    </w:rPr>
  </w:style>
  <w:style w:type="paragraph" w:customStyle="1" w:styleId="Z-DocumentName">
    <w:name w:val="Z-Document Name"/>
    <w:basedOn w:val="Z-LineL1"/>
    <w:uiPriority w:val="42"/>
    <w:qFormat/>
    <w:rsid w:val="003B7CFF"/>
    <w:rPr>
      <w:b/>
    </w:rPr>
  </w:style>
  <w:style w:type="character" w:styleId="BookTitle">
    <w:name w:val="Book Title"/>
    <w:basedOn w:val="DefaultParagraphFont"/>
    <w:uiPriority w:val="33"/>
    <w:qFormat/>
    <w:rsid w:val="00EE3AC8"/>
    <w:rPr>
      <w:b/>
      <w:bCs/>
      <w:i/>
      <w:iCs/>
      <w:spacing w:val="5"/>
    </w:rPr>
  </w:style>
  <w:style w:type="table" w:styleId="ColorfulGrid">
    <w:name w:val="Colorful Grid"/>
    <w:basedOn w:val="TableNormal"/>
    <w:uiPriority w:val="73"/>
    <w:semiHidden/>
    <w:unhideWhenUsed/>
    <w:rsid w:val="00EE3A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E3A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EE3A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EE3A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EE3A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EE3A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EE3AC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EE3AC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E3AC8"/>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EE3AC8"/>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EE3AC8"/>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EE3AC8"/>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EE3AC8"/>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EE3AC8"/>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EE3AC8"/>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E3AC8"/>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E3AC8"/>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E3AC8"/>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EE3AC8"/>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E3AC8"/>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E3AC8"/>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EE3AC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E3AC8"/>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EE3AC8"/>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EE3AC8"/>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EE3AC8"/>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EE3AC8"/>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EE3AC8"/>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GridTable1Light1">
    <w:name w:val="Grid Table 1 Light1"/>
    <w:basedOn w:val="TableNormal"/>
    <w:uiPriority w:val="46"/>
    <w:rsid w:val="00EE3AC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EE3AC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EE3AC8"/>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EE3AC8"/>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EE3AC8"/>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EE3AC8"/>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EE3AC8"/>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EE3AC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EE3AC8"/>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1">
    <w:name w:val="Grid Table 2 - Accent 21"/>
    <w:basedOn w:val="TableNormal"/>
    <w:uiPriority w:val="47"/>
    <w:rsid w:val="00EE3AC8"/>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1">
    <w:name w:val="Grid Table 2 - Accent 31"/>
    <w:basedOn w:val="TableNormal"/>
    <w:uiPriority w:val="47"/>
    <w:rsid w:val="00EE3AC8"/>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1">
    <w:name w:val="Grid Table 2 - Accent 41"/>
    <w:basedOn w:val="TableNormal"/>
    <w:uiPriority w:val="47"/>
    <w:rsid w:val="00EE3AC8"/>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1">
    <w:name w:val="Grid Table 2 - Accent 51"/>
    <w:basedOn w:val="TableNormal"/>
    <w:uiPriority w:val="47"/>
    <w:rsid w:val="00EE3AC8"/>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1">
    <w:name w:val="Grid Table 2 - Accent 61"/>
    <w:basedOn w:val="TableNormal"/>
    <w:uiPriority w:val="47"/>
    <w:rsid w:val="00EE3AC8"/>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1">
    <w:name w:val="Grid Table 31"/>
    <w:basedOn w:val="TableNormal"/>
    <w:uiPriority w:val="48"/>
    <w:rsid w:val="00EE3A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EE3AC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1">
    <w:name w:val="Grid Table 3 - Accent 21"/>
    <w:basedOn w:val="TableNormal"/>
    <w:uiPriority w:val="48"/>
    <w:rsid w:val="00EE3AC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1">
    <w:name w:val="Grid Table 3 - Accent 31"/>
    <w:basedOn w:val="TableNormal"/>
    <w:uiPriority w:val="48"/>
    <w:rsid w:val="00EE3AC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1">
    <w:name w:val="Grid Table 3 - Accent 41"/>
    <w:basedOn w:val="TableNormal"/>
    <w:uiPriority w:val="48"/>
    <w:rsid w:val="00EE3AC8"/>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1">
    <w:name w:val="Grid Table 3 - Accent 51"/>
    <w:basedOn w:val="TableNormal"/>
    <w:uiPriority w:val="48"/>
    <w:rsid w:val="00EE3AC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1">
    <w:name w:val="Grid Table 3 - Accent 61"/>
    <w:basedOn w:val="TableNormal"/>
    <w:uiPriority w:val="48"/>
    <w:rsid w:val="00EE3AC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1">
    <w:name w:val="Grid Table 41"/>
    <w:basedOn w:val="TableNormal"/>
    <w:uiPriority w:val="49"/>
    <w:rsid w:val="00EE3A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EE3AC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1">
    <w:name w:val="Grid Table 4 - Accent 21"/>
    <w:basedOn w:val="TableNormal"/>
    <w:uiPriority w:val="49"/>
    <w:rsid w:val="00EE3AC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1">
    <w:name w:val="Grid Table 4 - Accent 31"/>
    <w:basedOn w:val="TableNormal"/>
    <w:uiPriority w:val="49"/>
    <w:rsid w:val="00EE3AC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1">
    <w:name w:val="Grid Table 4 - Accent 41"/>
    <w:basedOn w:val="TableNormal"/>
    <w:uiPriority w:val="49"/>
    <w:rsid w:val="00EE3AC8"/>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1">
    <w:name w:val="Grid Table 4 - Accent 51"/>
    <w:basedOn w:val="TableNormal"/>
    <w:uiPriority w:val="49"/>
    <w:rsid w:val="00EE3AC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1">
    <w:name w:val="Grid Table 4 - Accent 61"/>
    <w:basedOn w:val="TableNormal"/>
    <w:uiPriority w:val="49"/>
    <w:rsid w:val="00EE3AC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1">
    <w:name w:val="Grid Table 5 Dark1"/>
    <w:basedOn w:val="TableNormal"/>
    <w:uiPriority w:val="50"/>
    <w:rsid w:val="00EE3A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EE3A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1">
    <w:name w:val="Grid Table 5 Dark - Accent 21"/>
    <w:basedOn w:val="TableNormal"/>
    <w:uiPriority w:val="50"/>
    <w:rsid w:val="00EE3A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1">
    <w:name w:val="Grid Table 5 Dark - Accent 31"/>
    <w:basedOn w:val="TableNormal"/>
    <w:uiPriority w:val="50"/>
    <w:rsid w:val="00EE3A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1">
    <w:name w:val="Grid Table 5 Dark - Accent 41"/>
    <w:basedOn w:val="TableNormal"/>
    <w:uiPriority w:val="50"/>
    <w:rsid w:val="00EE3A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1">
    <w:name w:val="Grid Table 5 Dark - Accent 51"/>
    <w:basedOn w:val="TableNormal"/>
    <w:uiPriority w:val="50"/>
    <w:rsid w:val="00EE3A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1">
    <w:name w:val="Grid Table 5 Dark - Accent 61"/>
    <w:basedOn w:val="TableNormal"/>
    <w:uiPriority w:val="50"/>
    <w:rsid w:val="00EE3A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1">
    <w:name w:val="Grid Table 6 Colorful1"/>
    <w:basedOn w:val="TableNormal"/>
    <w:uiPriority w:val="51"/>
    <w:rsid w:val="00EE3A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EE3AC8"/>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1">
    <w:name w:val="Grid Table 6 Colorful - Accent 21"/>
    <w:basedOn w:val="TableNormal"/>
    <w:uiPriority w:val="51"/>
    <w:rsid w:val="00EE3AC8"/>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1">
    <w:name w:val="Grid Table 6 Colorful - Accent 31"/>
    <w:basedOn w:val="TableNormal"/>
    <w:uiPriority w:val="51"/>
    <w:rsid w:val="00EE3AC8"/>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1">
    <w:name w:val="Grid Table 6 Colorful - Accent 41"/>
    <w:basedOn w:val="TableNormal"/>
    <w:uiPriority w:val="51"/>
    <w:rsid w:val="00EE3AC8"/>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1">
    <w:name w:val="Grid Table 6 Colorful - Accent 51"/>
    <w:basedOn w:val="TableNormal"/>
    <w:uiPriority w:val="51"/>
    <w:rsid w:val="00EE3AC8"/>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1">
    <w:name w:val="Grid Table 6 Colorful - Accent 61"/>
    <w:basedOn w:val="TableNormal"/>
    <w:uiPriority w:val="51"/>
    <w:rsid w:val="00EE3AC8"/>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1">
    <w:name w:val="Grid Table 7 Colorful1"/>
    <w:basedOn w:val="TableNormal"/>
    <w:uiPriority w:val="52"/>
    <w:rsid w:val="00EE3A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EE3AC8"/>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1">
    <w:name w:val="Grid Table 7 Colorful - Accent 21"/>
    <w:basedOn w:val="TableNormal"/>
    <w:uiPriority w:val="52"/>
    <w:rsid w:val="00EE3AC8"/>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1">
    <w:name w:val="Grid Table 7 Colorful - Accent 31"/>
    <w:basedOn w:val="TableNormal"/>
    <w:uiPriority w:val="52"/>
    <w:rsid w:val="00EE3AC8"/>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1">
    <w:name w:val="Grid Table 7 Colorful - Accent 41"/>
    <w:basedOn w:val="TableNormal"/>
    <w:uiPriority w:val="52"/>
    <w:rsid w:val="00EE3AC8"/>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1">
    <w:name w:val="Grid Table 7 Colorful - Accent 51"/>
    <w:basedOn w:val="TableNormal"/>
    <w:uiPriority w:val="52"/>
    <w:rsid w:val="00EE3AC8"/>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1">
    <w:name w:val="Grid Table 7 Colorful - Accent 61"/>
    <w:basedOn w:val="TableNormal"/>
    <w:uiPriority w:val="52"/>
    <w:rsid w:val="00EE3AC8"/>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DefaultParagraphFont"/>
    <w:uiPriority w:val="99"/>
    <w:semiHidden/>
    <w:unhideWhenUsed/>
    <w:rsid w:val="00EE3AC8"/>
    <w:rPr>
      <w:color w:val="2B579A"/>
      <w:shd w:val="clear" w:color="auto" w:fill="E6E6E6"/>
    </w:rPr>
  </w:style>
  <w:style w:type="character" w:styleId="IntenseEmphasis">
    <w:name w:val="Intense Emphasis"/>
    <w:basedOn w:val="DefaultParagraphFont"/>
    <w:uiPriority w:val="21"/>
    <w:qFormat/>
    <w:rsid w:val="00EE3AC8"/>
    <w:rPr>
      <w:i/>
      <w:iCs/>
      <w:color w:val="4F81BD" w:themeColor="accent1"/>
    </w:rPr>
  </w:style>
  <w:style w:type="character" w:styleId="IntenseReference">
    <w:name w:val="Intense Reference"/>
    <w:basedOn w:val="DefaultParagraphFont"/>
    <w:uiPriority w:val="32"/>
    <w:qFormat/>
    <w:rsid w:val="00EE3AC8"/>
    <w:rPr>
      <w:b/>
      <w:bCs/>
      <w:smallCaps/>
      <w:color w:val="4F81BD" w:themeColor="accent1"/>
      <w:spacing w:val="5"/>
    </w:rPr>
  </w:style>
  <w:style w:type="table" w:styleId="LightGrid-Accent1">
    <w:name w:val="Light Grid Accent 1"/>
    <w:basedOn w:val="TableNormal"/>
    <w:uiPriority w:val="62"/>
    <w:semiHidden/>
    <w:unhideWhenUsed/>
    <w:rsid w:val="00EE3AC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EE3AC8"/>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EE3AC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EE3AC8"/>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EE3AC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EE3AC8"/>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semiHidden/>
    <w:unhideWhenUsed/>
    <w:rsid w:val="00EE3AC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EE3AC8"/>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EE3AC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EE3AC8"/>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EE3AC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EE3AC8"/>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EE3AC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E3AC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EE3AC8"/>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EE3AC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EE3AC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EE3AC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EE3AC8"/>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stTable1Light1">
    <w:name w:val="List Table 1 Light1"/>
    <w:basedOn w:val="TableNormal"/>
    <w:uiPriority w:val="46"/>
    <w:rsid w:val="00EE3AC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EE3AC8"/>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1">
    <w:name w:val="List Table 1 Light - Accent 21"/>
    <w:basedOn w:val="TableNormal"/>
    <w:uiPriority w:val="46"/>
    <w:rsid w:val="00EE3AC8"/>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1">
    <w:name w:val="List Table 1 Light - Accent 31"/>
    <w:basedOn w:val="TableNormal"/>
    <w:uiPriority w:val="46"/>
    <w:rsid w:val="00EE3AC8"/>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1">
    <w:name w:val="List Table 1 Light - Accent 41"/>
    <w:basedOn w:val="TableNormal"/>
    <w:uiPriority w:val="46"/>
    <w:rsid w:val="00EE3AC8"/>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1">
    <w:name w:val="List Table 1 Light - Accent 51"/>
    <w:basedOn w:val="TableNormal"/>
    <w:uiPriority w:val="46"/>
    <w:rsid w:val="00EE3AC8"/>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1">
    <w:name w:val="List Table 1 Light - Accent 61"/>
    <w:basedOn w:val="TableNormal"/>
    <w:uiPriority w:val="46"/>
    <w:rsid w:val="00EE3AC8"/>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1">
    <w:name w:val="List Table 21"/>
    <w:basedOn w:val="TableNormal"/>
    <w:uiPriority w:val="47"/>
    <w:rsid w:val="00EE3AC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EE3AC8"/>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1">
    <w:name w:val="List Table 2 - Accent 21"/>
    <w:basedOn w:val="TableNormal"/>
    <w:uiPriority w:val="47"/>
    <w:rsid w:val="00EE3AC8"/>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1">
    <w:name w:val="List Table 2 - Accent 31"/>
    <w:basedOn w:val="TableNormal"/>
    <w:uiPriority w:val="47"/>
    <w:rsid w:val="00EE3AC8"/>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1">
    <w:name w:val="List Table 2 - Accent 41"/>
    <w:basedOn w:val="TableNormal"/>
    <w:uiPriority w:val="47"/>
    <w:rsid w:val="00EE3AC8"/>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1">
    <w:name w:val="List Table 2 - Accent 51"/>
    <w:basedOn w:val="TableNormal"/>
    <w:uiPriority w:val="47"/>
    <w:rsid w:val="00EE3AC8"/>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1">
    <w:name w:val="List Table 2 - Accent 61"/>
    <w:basedOn w:val="TableNormal"/>
    <w:uiPriority w:val="47"/>
    <w:rsid w:val="00EE3AC8"/>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1">
    <w:name w:val="List Table 31"/>
    <w:basedOn w:val="TableNormal"/>
    <w:uiPriority w:val="48"/>
    <w:rsid w:val="00EE3AC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EE3AC8"/>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1">
    <w:name w:val="List Table 3 - Accent 21"/>
    <w:basedOn w:val="TableNormal"/>
    <w:uiPriority w:val="48"/>
    <w:rsid w:val="00EE3AC8"/>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1">
    <w:name w:val="List Table 3 - Accent 31"/>
    <w:basedOn w:val="TableNormal"/>
    <w:uiPriority w:val="48"/>
    <w:rsid w:val="00EE3AC8"/>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1">
    <w:name w:val="List Table 3 - Accent 41"/>
    <w:basedOn w:val="TableNormal"/>
    <w:uiPriority w:val="48"/>
    <w:rsid w:val="00EE3AC8"/>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1">
    <w:name w:val="List Table 3 - Accent 51"/>
    <w:basedOn w:val="TableNormal"/>
    <w:uiPriority w:val="48"/>
    <w:rsid w:val="00EE3AC8"/>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1">
    <w:name w:val="List Table 3 - Accent 61"/>
    <w:basedOn w:val="TableNormal"/>
    <w:uiPriority w:val="48"/>
    <w:rsid w:val="00EE3AC8"/>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1">
    <w:name w:val="List Table 41"/>
    <w:basedOn w:val="TableNormal"/>
    <w:uiPriority w:val="49"/>
    <w:rsid w:val="00EE3A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EE3AC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1">
    <w:name w:val="List Table 4 - Accent 21"/>
    <w:basedOn w:val="TableNormal"/>
    <w:uiPriority w:val="49"/>
    <w:rsid w:val="00EE3AC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1">
    <w:name w:val="List Table 4 - Accent 31"/>
    <w:basedOn w:val="TableNormal"/>
    <w:uiPriority w:val="49"/>
    <w:rsid w:val="00EE3AC8"/>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1">
    <w:name w:val="List Table 4 - Accent 41"/>
    <w:basedOn w:val="TableNormal"/>
    <w:uiPriority w:val="49"/>
    <w:rsid w:val="00EE3AC8"/>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1">
    <w:name w:val="List Table 4 - Accent 51"/>
    <w:basedOn w:val="TableNormal"/>
    <w:uiPriority w:val="49"/>
    <w:rsid w:val="00EE3AC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1">
    <w:name w:val="List Table 4 - Accent 61"/>
    <w:basedOn w:val="TableNormal"/>
    <w:uiPriority w:val="49"/>
    <w:rsid w:val="00EE3AC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1">
    <w:name w:val="List Table 5 Dark1"/>
    <w:basedOn w:val="TableNormal"/>
    <w:uiPriority w:val="50"/>
    <w:rsid w:val="00EE3AC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EE3AC8"/>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EE3AC8"/>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EE3AC8"/>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EE3AC8"/>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EE3AC8"/>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EE3AC8"/>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EE3AC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EE3AC8"/>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1">
    <w:name w:val="List Table 6 Colorful - Accent 21"/>
    <w:basedOn w:val="TableNormal"/>
    <w:uiPriority w:val="51"/>
    <w:rsid w:val="00EE3AC8"/>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1">
    <w:name w:val="List Table 6 Colorful - Accent 31"/>
    <w:basedOn w:val="TableNormal"/>
    <w:uiPriority w:val="51"/>
    <w:rsid w:val="00EE3AC8"/>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1">
    <w:name w:val="List Table 6 Colorful - Accent 41"/>
    <w:basedOn w:val="TableNormal"/>
    <w:uiPriority w:val="51"/>
    <w:rsid w:val="00EE3AC8"/>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1">
    <w:name w:val="List Table 6 Colorful - Accent 51"/>
    <w:basedOn w:val="TableNormal"/>
    <w:uiPriority w:val="51"/>
    <w:rsid w:val="00EE3AC8"/>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1">
    <w:name w:val="List Table 6 Colorful - Accent 61"/>
    <w:basedOn w:val="TableNormal"/>
    <w:uiPriority w:val="51"/>
    <w:rsid w:val="00EE3AC8"/>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1">
    <w:name w:val="List Table 7 Colorful1"/>
    <w:basedOn w:val="TableNormal"/>
    <w:uiPriority w:val="52"/>
    <w:rsid w:val="00EE3AC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EE3AC8"/>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EE3AC8"/>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EE3AC8"/>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EE3AC8"/>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EE3AC8"/>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EE3AC8"/>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EE3AC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E3AC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EE3AC8"/>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EE3AC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EE3AC8"/>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EE3AC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EE3AC8"/>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EE3A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E3A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E3A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E3A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E3A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E3A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E3A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E3A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E3A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EE3A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EE3A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EE3A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EE3A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EE3A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EE3AC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EE3AC8"/>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EE3AC8"/>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EE3AC8"/>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EE3AC8"/>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EE3AC8"/>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EE3AC8"/>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EE3A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E3A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E3A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E3A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E3A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E3A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E3A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E3AC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E3AC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E3AC8"/>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E3AC8"/>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E3AC8"/>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E3AC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E3AC8"/>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E3A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EE3A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E3A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E3A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E3A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E3A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E3AC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EE3AC8"/>
    <w:rPr>
      <w:color w:val="2B579A"/>
      <w:shd w:val="clear" w:color="auto" w:fill="E6E6E6"/>
    </w:rPr>
  </w:style>
  <w:style w:type="table" w:customStyle="1" w:styleId="PlainTable31">
    <w:name w:val="Plain Table 31"/>
    <w:basedOn w:val="TableNormal"/>
    <w:uiPriority w:val="43"/>
    <w:rsid w:val="00EE3AC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EE3AC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EE3AC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martHyperlink1">
    <w:name w:val="Smart Hyperlink1"/>
    <w:basedOn w:val="DefaultParagraphFont"/>
    <w:uiPriority w:val="99"/>
    <w:semiHidden/>
    <w:unhideWhenUsed/>
    <w:rsid w:val="00EE3AC8"/>
    <w:rPr>
      <w:u w:val="dotted"/>
    </w:rPr>
  </w:style>
  <w:style w:type="character" w:styleId="SubtleEmphasis">
    <w:name w:val="Subtle Emphasis"/>
    <w:basedOn w:val="DefaultParagraphFont"/>
    <w:uiPriority w:val="19"/>
    <w:qFormat/>
    <w:rsid w:val="00EE3AC8"/>
    <w:rPr>
      <w:i/>
      <w:iCs/>
      <w:color w:val="404040" w:themeColor="text1" w:themeTint="BF"/>
    </w:rPr>
  </w:style>
  <w:style w:type="character" w:styleId="SubtleReference">
    <w:name w:val="Subtle Reference"/>
    <w:basedOn w:val="DefaultParagraphFont"/>
    <w:uiPriority w:val="31"/>
    <w:qFormat/>
    <w:rsid w:val="00EE3AC8"/>
    <w:rPr>
      <w:smallCaps/>
      <w:color w:val="5A5A5A" w:themeColor="text1" w:themeTint="A5"/>
    </w:rPr>
  </w:style>
  <w:style w:type="paragraph" w:customStyle="1" w:styleId="Paragraph">
    <w:name w:val="Paragraph"/>
    <w:link w:val="ParagraphChar"/>
    <w:qFormat/>
    <w:rsid w:val="00F913F9"/>
    <w:pPr>
      <w:spacing w:after="240" w:line="240" w:lineRule="auto"/>
    </w:pPr>
    <w:rPr>
      <w:rFonts w:ascii="Times New Roman" w:eastAsia="Times New Roman" w:hAnsi="Times New Roman" w:cs="Times New Roman"/>
      <w:sz w:val="24"/>
      <w:szCs w:val="24"/>
      <w:lang w:val="en-GB"/>
    </w:rPr>
  </w:style>
  <w:style w:type="character" w:customStyle="1" w:styleId="ParagraphChar">
    <w:name w:val="Paragraph Char"/>
    <w:basedOn w:val="DefaultParagraphFont"/>
    <w:link w:val="Paragraph"/>
    <w:rsid w:val="00F913F9"/>
    <w:rPr>
      <w:rFonts w:ascii="Times New Roman" w:eastAsia="Times New Roman" w:hAnsi="Times New Roman" w:cs="Times New Roman"/>
      <w:sz w:val="24"/>
      <w:szCs w:val="24"/>
      <w:lang w:val="en-GB"/>
    </w:rPr>
  </w:style>
  <w:style w:type="table" w:styleId="Table3Deffects1">
    <w:name w:val="Table 3D effects 1"/>
    <w:basedOn w:val="TableNormal"/>
    <w:semiHidden/>
    <w:rsid w:val="003B7CFF"/>
    <w:pPr>
      <w:spacing w:after="0" w:line="240" w:lineRule="auto"/>
    </w:pPr>
    <w:rPr>
      <w:rFonts w:ascii="Times New Roman" w:eastAsia="Times New Roman" w:hAnsi="Times New Roman" w:cs="Times New Roman"/>
      <w:sz w:val="20"/>
      <w:szCs w:val="20"/>
      <w:lang w:val="en-GB" w:eastAsia="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B7CFF"/>
    <w:pPr>
      <w:spacing w:after="0" w:line="240" w:lineRule="auto"/>
    </w:pPr>
    <w:rPr>
      <w:rFonts w:ascii="Times New Roman" w:eastAsia="Times New Roman" w:hAnsi="Times New Roman" w:cs="Times New Roman"/>
      <w:sz w:val="20"/>
      <w:szCs w:val="20"/>
      <w:lang w:val="en-GB" w:eastAsia="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B7CFF"/>
    <w:pPr>
      <w:spacing w:after="0" w:line="240" w:lineRule="auto"/>
    </w:pPr>
    <w:rPr>
      <w:rFonts w:ascii="Times New Roman" w:eastAsia="Times New Roman" w:hAnsi="Times New Roman" w:cs="Times New Roman"/>
      <w:sz w:val="20"/>
      <w:szCs w:val="20"/>
      <w:lang w:val="en-GB"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B7CFF"/>
    <w:pPr>
      <w:spacing w:after="0" w:line="240" w:lineRule="auto"/>
    </w:pPr>
    <w:rPr>
      <w:rFonts w:ascii="Times New Roman" w:eastAsia="Times New Roman" w:hAnsi="Times New Roman" w:cs="Times New Roman"/>
      <w:color w:val="000080"/>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B7CFF"/>
    <w:pPr>
      <w:spacing w:after="0" w:line="240" w:lineRule="auto"/>
    </w:pPr>
    <w:rPr>
      <w:rFonts w:ascii="Times New Roman" w:eastAsia="Times New Roman" w:hAnsi="Times New Roman" w:cs="Times New Roman"/>
      <w:color w:val="FFFFFF"/>
      <w:sz w:val="20"/>
      <w:szCs w:val="20"/>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B7CFF"/>
    <w:pPr>
      <w:spacing w:after="0" w:line="240" w:lineRule="auto"/>
    </w:pPr>
    <w:rPr>
      <w:rFonts w:ascii="Times New Roman" w:eastAsia="Times New Roman" w:hAnsi="Times New Roman" w:cs="Times New Roman"/>
      <w:b/>
      <w:bCs/>
      <w:sz w:val="20"/>
      <w:szCs w:val="20"/>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B7CFF"/>
    <w:pPr>
      <w:spacing w:after="0" w:line="240" w:lineRule="auto"/>
    </w:pPr>
    <w:rPr>
      <w:rFonts w:ascii="Times New Roman" w:eastAsia="Times New Roman" w:hAnsi="Times New Roman" w:cs="Times New Roman"/>
      <w:b/>
      <w:bCs/>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B7CFF"/>
    <w:pPr>
      <w:spacing w:after="0" w:line="240" w:lineRule="auto"/>
    </w:pPr>
    <w:rPr>
      <w:rFonts w:ascii="Times New Roman" w:eastAsia="Times New Roman" w:hAnsi="Times New Roman" w:cs="Times New Roman"/>
      <w:b/>
      <w:bCs/>
      <w:sz w:val="20"/>
      <w:szCs w:val="20"/>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B7CFF"/>
    <w:pPr>
      <w:spacing w:after="0" w:line="240" w:lineRule="auto"/>
    </w:pPr>
    <w:rPr>
      <w:rFonts w:ascii="Times New Roman" w:eastAsia="Times New Roman" w:hAnsi="Times New Roman" w:cs="Times New Roman"/>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B7CFF"/>
    <w:pPr>
      <w:spacing w:after="0" w:line="240" w:lineRule="auto"/>
    </w:pPr>
    <w:rPr>
      <w:rFonts w:ascii="Times New Roman" w:eastAsia="Times New Roman" w:hAnsi="Times New Roman" w:cs="Times New Roman"/>
      <w:sz w:val="20"/>
      <w:szCs w:val="20"/>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B7CFF"/>
    <w:pPr>
      <w:spacing w:after="0" w:line="240" w:lineRule="auto"/>
    </w:pPr>
    <w:rPr>
      <w:rFonts w:ascii="Times New Roman" w:eastAsia="Times New Roman" w:hAnsi="Times New Roman" w:cs="Times New Roman"/>
      <w:sz w:val="20"/>
      <w:szCs w:val="20"/>
      <w:lang w:val="en-GB"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ableText">
    <w:name w:val="Table Text"/>
    <w:semiHidden/>
    <w:rsid w:val="003B7CFF"/>
    <w:pPr>
      <w:spacing w:before="40" w:after="40" w:line="240" w:lineRule="auto"/>
      <w:jc w:val="center"/>
    </w:pPr>
    <w:rPr>
      <w:rFonts w:ascii="Times New Roman" w:eastAsia="Times New Roman" w:hAnsi="Times New Roman" w:cs="Times New Roman"/>
      <w:sz w:val="20"/>
      <w:szCs w:val="20"/>
      <w:lang w:val="en-GB"/>
    </w:rPr>
  </w:style>
  <w:style w:type="table" w:styleId="TableGrid1">
    <w:name w:val="Table Grid 1"/>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B7CFF"/>
    <w:pPr>
      <w:spacing w:after="0" w:line="240" w:lineRule="auto"/>
    </w:pPr>
    <w:rPr>
      <w:rFonts w:ascii="Times New Roman" w:eastAsia="Times New Roman" w:hAnsi="Times New Roman" w:cs="Times New Roman"/>
      <w:b/>
      <w:bCs/>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B7CFF"/>
    <w:pPr>
      <w:spacing w:after="0" w:line="240" w:lineRule="auto"/>
    </w:pPr>
    <w:rPr>
      <w:rFonts w:ascii="Times New Roman" w:eastAsia="Times New Roman" w:hAnsi="Times New Roman" w:cs="Times New Roman"/>
      <w:sz w:val="20"/>
      <w:szCs w:val="20"/>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B7CFF"/>
    <w:pPr>
      <w:spacing w:after="0" w:line="240" w:lineRule="auto"/>
    </w:pPr>
    <w:rPr>
      <w:rFonts w:ascii="Times New Roman" w:eastAsia="Times New Roman" w:hAnsi="Times New Roman" w:cs="Times New Roman"/>
      <w:sz w:val="20"/>
      <w:szCs w:val="20"/>
      <w:lang w:val="en-GB"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B7CFF"/>
    <w:pPr>
      <w:spacing w:after="0" w:line="240" w:lineRule="auto"/>
    </w:pPr>
    <w:rPr>
      <w:rFonts w:ascii="Times New Roman" w:eastAsia="Times New Roman" w:hAnsi="Times New Roman" w:cs="Times New Roman"/>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B7CFF"/>
    <w:pPr>
      <w:spacing w:after="0" w:line="240" w:lineRule="auto"/>
    </w:pPr>
    <w:rPr>
      <w:rFonts w:ascii="Times New Roman" w:eastAsia="Times New Roman" w:hAnsi="Times New Roman" w:cs="Times New Roman"/>
      <w:sz w:val="20"/>
      <w:szCs w:val="20"/>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B7CFF"/>
    <w:pPr>
      <w:spacing w:after="0" w:line="240" w:lineRule="auto"/>
    </w:pPr>
    <w:rPr>
      <w:rFonts w:ascii="Times New Roman" w:eastAsia="Times New Roman" w:hAnsi="Times New Roman" w:cs="Times New Roman"/>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3B7CFF"/>
    <w:pPr>
      <w:ind w:left="240" w:hanging="240"/>
    </w:pPr>
  </w:style>
  <w:style w:type="table" w:styleId="TableProfessional">
    <w:name w:val="Table Professional"/>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RowHead">
    <w:name w:val="Table Row Head"/>
    <w:basedOn w:val="TableText"/>
    <w:semiHidden/>
    <w:rsid w:val="003B7CFF"/>
    <w:pPr>
      <w:tabs>
        <w:tab w:val="left" w:pos="360"/>
      </w:tabs>
      <w:jc w:val="left"/>
    </w:pPr>
  </w:style>
  <w:style w:type="table" w:styleId="TableSimple1">
    <w:name w:val="Table Simple 1"/>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B7CFF"/>
    <w:pPr>
      <w:spacing w:after="0" w:line="240" w:lineRule="auto"/>
    </w:pPr>
    <w:rPr>
      <w:rFonts w:ascii="Times New Roman" w:eastAsia="Times New Roman" w:hAnsi="Times New Roman" w:cs="Times New Roman"/>
      <w:sz w:val="20"/>
      <w:szCs w:val="20"/>
      <w:lang w:val="en-GB" w:eastAsia="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B7CFF"/>
    <w:pPr>
      <w:spacing w:after="0" w:line="240" w:lineRule="auto"/>
    </w:pPr>
    <w:rPr>
      <w:rFonts w:ascii="Times New Roman" w:eastAsia="Times New Roman" w:hAnsi="Times New Roman" w:cs="Times New Roman"/>
      <w:sz w:val="20"/>
      <w:szCs w:val="20"/>
      <w:lang w:val="en-GB"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SummaryHead">
    <w:name w:val="Table Summary Head"/>
    <w:basedOn w:val="TableText"/>
    <w:semiHidden/>
    <w:rsid w:val="003B7CFF"/>
  </w:style>
  <w:style w:type="paragraph" w:customStyle="1" w:styleId="TableSummaryTitle">
    <w:name w:val="Table Summary Title"/>
    <w:basedOn w:val="TableTitle"/>
    <w:next w:val="TableHead"/>
    <w:semiHidden/>
    <w:rsid w:val="003B7CFF"/>
    <w:pPr>
      <w:pageBreakBefore/>
    </w:pPr>
  </w:style>
  <w:style w:type="table" w:styleId="TableTheme">
    <w:name w:val="Table Theme"/>
    <w:basedOn w:val="TableNormal"/>
    <w:semiHidden/>
    <w:rsid w:val="003B7CFF"/>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B7CFF"/>
    <w:pPr>
      <w:spacing w:after="0" w:line="240" w:lineRule="auto"/>
    </w:pPr>
    <w:rPr>
      <w:rFonts w:ascii="Times New Roman" w:eastAsia="Times New Roman" w:hAnsi="Times New Roman" w:cs="Times New Roman"/>
      <w:sz w:val="20"/>
      <w:szCs w:val="20"/>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B7CFF"/>
    <w:pPr>
      <w:spacing w:after="0" w:line="240" w:lineRule="auto"/>
    </w:pPr>
    <w:rPr>
      <w:rFonts w:ascii="Times New Roman" w:eastAsia="Times New Roman" w:hAnsi="Times New Roman" w:cs="Times New Roman"/>
      <w:sz w:val="20"/>
      <w:szCs w:val="20"/>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B7CFF"/>
    <w:pPr>
      <w:spacing w:after="0" w:line="240" w:lineRule="auto"/>
    </w:pPr>
    <w:rPr>
      <w:rFonts w:ascii="Times New Roman" w:eastAsia="Times New Roman" w:hAnsi="Times New Roman" w:cs="Times New Roman"/>
      <w:sz w:val="20"/>
      <w:szCs w:val="20"/>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A-StudyTitle">
    <w:name w:val="A-Study Title"/>
    <w:basedOn w:val="Normal"/>
    <w:rsid w:val="00B43B70"/>
    <w:pPr>
      <w:spacing w:after="120" w:line="280" w:lineRule="atLeast"/>
      <w:jc w:val="center"/>
    </w:pPr>
    <w:rPr>
      <w:rFonts w:ascii="Arial" w:hAnsi="Arial"/>
      <w:b/>
      <w:sz w:val="32"/>
      <w:szCs w:val="20"/>
    </w:rPr>
  </w:style>
  <w:style w:type="paragraph" w:customStyle="1" w:styleId="Default">
    <w:name w:val="Default"/>
    <w:rsid w:val="00377BA0"/>
    <w:pPr>
      <w:autoSpaceDE w:val="0"/>
      <w:autoSpaceDN w:val="0"/>
      <w:adjustRightInd w:val="0"/>
      <w:spacing w:after="0" w:line="240" w:lineRule="auto"/>
    </w:pPr>
    <w:rPr>
      <w:rFonts w:ascii="Cambria" w:hAnsi="Cambria" w:cs="Cambria"/>
      <w:color w:val="000000"/>
      <w:sz w:val="24"/>
      <w:szCs w:val="24"/>
    </w:rPr>
  </w:style>
  <w:style w:type="table" w:customStyle="1" w:styleId="TableGrid10">
    <w:name w:val="Table Grid1"/>
    <w:basedOn w:val="TableNormal"/>
    <w:next w:val="TableGrid"/>
    <w:uiPriority w:val="59"/>
    <w:rsid w:val="00EF1950"/>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966B2"/>
    <w:pPr>
      <w:spacing w:after="0" w:line="240" w:lineRule="auto"/>
    </w:pPr>
    <w:rPr>
      <w:rFonts w:ascii="Times New Roman" w:eastAsia="Times New Roman" w:hAnsi="Times New Roman" w:cs="Times New Roman"/>
      <w:sz w:val="24"/>
      <w:szCs w:val="24"/>
      <w:lang w:val="en-GB"/>
    </w:rPr>
  </w:style>
  <w:style w:type="character" w:customStyle="1" w:styleId="UnresolvedMention2">
    <w:name w:val="Unresolved Mention2"/>
    <w:basedOn w:val="DefaultParagraphFont"/>
    <w:uiPriority w:val="99"/>
    <w:semiHidden/>
    <w:unhideWhenUsed/>
    <w:rsid w:val="009E54C3"/>
    <w:rPr>
      <w:color w:val="605E5C"/>
      <w:shd w:val="clear" w:color="auto" w:fill="E1DFDD"/>
    </w:rPr>
  </w:style>
  <w:style w:type="character" w:customStyle="1" w:styleId="hilighti1">
    <w:name w:val="hilighti1"/>
    <w:basedOn w:val="DefaultParagraphFont"/>
    <w:rsid w:val="00F66477"/>
    <w:rPr>
      <w:color w:val="FF0000"/>
      <w:u w:val="single"/>
    </w:rPr>
  </w:style>
  <w:style w:type="character" w:customStyle="1" w:styleId="normaltextrun">
    <w:name w:val="normaltextrun"/>
    <w:basedOn w:val="DefaultParagraphFont"/>
    <w:rsid w:val="007E6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8809">
      <w:bodyDiv w:val="1"/>
      <w:marLeft w:val="0"/>
      <w:marRight w:val="0"/>
      <w:marTop w:val="0"/>
      <w:marBottom w:val="0"/>
      <w:divBdr>
        <w:top w:val="none" w:sz="0" w:space="0" w:color="auto"/>
        <w:left w:val="none" w:sz="0" w:space="0" w:color="auto"/>
        <w:bottom w:val="none" w:sz="0" w:space="0" w:color="auto"/>
        <w:right w:val="none" w:sz="0" w:space="0" w:color="auto"/>
      </w:divBdr>
    </w:div>
    <w:div w:id="312950766">
      <w:bodyDiv w:val="1"/>
      <w:marLeft w:val="0"/>
      <w:marRight w:val="0"/>
      <w:marTop w:val="0"/>
      <w:marBottom w:val="0"/>
      <w:divBdr>
        <w:top w:val="none" w:sz="0" w:space="0" w:color="auto"/>
        <w:left w:val="none" w:sz="0" w:space="0" w:color="auto"/>
        <w:bottom w:val="none" w:sz="0" w:space="0" w:color="auto"/>
        <w:right w:val="none" w:sz="0" w:space="0" w:color="auto"/>
      </w:divBdr>
    </w:div>
    <w:div w:id="333067918">
      <w:bodyDiv w:val="1"/>
      <w:marLeft w:val="0"/>
      <w:marRight w:val="0"/>
      <w:marTop w:val="0"/>
      <w:marBottom w:val="0"/>
      <w:divBdr>
        <w:top w:val="none" w:sz="0" w:space="0" w:color="auto"/>
        <w:left w:val="none" w:sz="0" w:space="0" w:color="auto"/>
        <w:bottom w:val="none" w:sz="0" w:space="0" w:color="auto"/>
        <w:right w:val="none" w:sz="0" w:space="0" w:color="auto"/>
      </w:divBdr>
    </w:div>
    <w:div w:id="378475082">
      <w:bodyDiv w:val="1"/>
      <w:marLeft w:val="0"/>
      <w:marRight w:val="0"/>
      <w:marTop w:val="0"/>
      <w:marBottom w:val="0"/>
      <w:divBdr>
        <w:top w:val="none" w:sz="0" w:space="0" w:color="auto"/>
        <w:left w:val="none" w:sz="0" w:space="0" w:color="auto"/>
        <w:bottom w:val="none" w:sz="0" w:space="0" w:color="auto"/>
        <w:right w:val="none" w:sz="0" w:space="0" w:color="auto"/>
      </w:divBdr>
    </w:div>
    <w:div w:id="441845469">
      <w:bodyDiv w:val="1"/>
      <w:marLeft w:val="0"/>
      <w:marRight w:val="0"/>
      <w:marTop w:val="0"/>
      <w:marBottom w:val="0"/>
      <w:divBdr>
        <w:top w:val="none" w:sz="0" w:space="0" w:color="auto"/>
        <w:left w:val="none" w:sz="0" w:space="0" w:color="auto"/>
        <w:bottom w:val="none" w:sz="0" w:space="0" w:color="auto"/>
        <w:right w:val="none" w:sz="0" w:space="0" w:color="auto"/>
      </w:divBdr>
    </w:div>
    <w:div w:id="557398776">
      <w:bodyDiv w:val="1"/>
      <w:marLeft w:val="0"/>
      <w:marRight w:val="0"/>
      <w:marTop w:val="0"/>
      <w:marBottom w:val="0"/>
      <w:divBdr>
        <w:top w:val="none" w:sz="0" w:space="0" w:color="auto"/>
        <w:left w:val="none" w:sz="0" w:space="0" w:color="auto"/>
        <w:bottom w:val="none" w:sz="0" w:space="0" w:color="auto"/>
        <w:right w:val="none" w:sz="0" w:space="0" w:color="auto"/>
      </w:divBdr>
    </w:div>
    <w:div w:id="574828372">
      <w:bodyDiv w:val="1"/>
      <w:marLeft w:val="0"/>
      <w:marRight w:val="0"/>
      <w:marTop w:val="0"/>
      <w:marBottom w:val="0"/>
      <w:divBdr>
        <w:top w:val="none" w:sz="0" w:space="0" w:color="auto"/>
        <w:left w:val="none" w:sz="0" w:space="0" w:color="auto"/>
        <w:bottom w:val="none" w:sz="0" w:space="0" w:color="auto"/>
        <w:right w:val="none" w:sz="0" w:space="0" w:color="auto"/>
      </w:divBdr>
    </w:div>
    <w:div w:id="590503475">
      <w:bodyDiv w:val="1"/>
      <w:marLeft w:val="0"/>
      <w:marRight w:val="0"/>
      <w:marTop w:val="0"/>
      <w:marBottom w:val="0"/>
      <w:divBdr>
        <w:top w:val="none" w:sz="0" w:space="0" w:color="auto"/>
        <w:left w:val="none" w:sz="0" w:space="0" w:color="auto"/>
        <w:bottom w:val="none" w:sz="0" w:space="0" w:color="auto"/>
        <w:right w:val="none" w:sz="0" w:space="0" w:color="auto"/>
      </w:divBdr>
    </w:div>
    <w:div w:id="597326186">
      <w:bodyDiv w:val="1"/>
      <w:marLeft w:val="0"/>
      <w:marRight w:val="0"/>
      <w:marTop w:val="0"/>
      <w:marBottom w:val="0"/>
      <w:divBdr>
        <w:top w:val="none" w:sz="0" w:space="0" w:color="auto"/>
        <w:left w:val="none" w:sz="0" w:space="0" w:color="auto"/>
        <w:bottom w:val="none" w:sz="0" w:space="0" w:color="auto"/>
        <w:right w:val="none" w:sz="0" w:space="0" w:color="auto"/>
      </w:divBdr>
    </w:div>
    <w:div w:id="656081385">
      <w:bodyDiv w:val="1"/>
      <w:marLeft w:val="0"/>
      <w:marRight w:val="0"/>
      <w:marTop w:val="0"/>
      <w:marBottom w:val="0"/>
      <w:divBdr>
        <w:top w:val="none" w:sz="0" w:space="0" w:color="auto"/>
        <w:left w:val="none" w:sz="0" w:space="0" w:color="auto"/>
        <w:bottom w:val="none" w:sz="0" w:space="0" w:color="auto"/>
        <w:right w:val="none" w:sz="0" w:space="0" w:color="auto"/>
      </w:divBdr>
    </w:div>
    <w:div w:id="661006653">
      <w:bodyDiv w:val="1"/>
      <w:marLeft w:val="0"/>
      <w:marRight w:val="0"/>
      <w:marTop w:val="0"/>
      <w:marBottom w:val="0"/>
      <w:divBdr>
        <w:top w:val="none" w:sz="0" w:space="0" w:color="auto"/>
        <w:left w:val="none" w:sz="0" w:space="0" w:color="auto"/>
        <w:bottom w:val="none" w:sz="0" w:space="0" w:color="auto"/>
        <w:right w:val="none" w:sz="0" w:space="0" w:color="auto"/>
      </w:divBdr>
    </w:div>
    <w:div w:id="687944924">
      <w:bodyDiv w:val="1"/>
      <w:marLeft w:val="0"/>
      <w:marRight w:val="0"/>
      <w:marTop w:val="0"/>
      <w:marBottom w:val="0"/>
      <w:divBdr>
        <w:top w:val="none" w:sz="0" w:space="0" w:color="auto"/>
        <w:left w:val="none" w:sz="0" w:space="0" w:color="auto"/>
        <w:bottom w:val="none" w:sz="0" w:space="0" w:color="auto"/>
        <w:right w:val="none" w:sz="0" w:space="0" w:color="auto"/>
      </w:divBdr>
    </w:div>
    <w:div w:id="799809047">
      <w:bodyDiv w:val="1"/>
      <w:marLeft w:val="0"/>
      <w:marRight w:val="0"/>
      <w:marTop w:val="0"/>
      <w:marBottom w:val="0"/>
      <w:divBdr>
        <w:top w:val="none" w:sz="0" w:space="0" w:color="auto"/>
        <w:left w:val="none" w:sz="0" w:space="0" w:color="auto"/>
        <w:bottom w:val="none" w:sz="0" w:space="0" w:color="auto"/>
        <w:right w:val="none" w:sz="0" w:space="0" w:color="auto"/>
      </w:divBdr>
    </w:div>
    <w:div w:id="924463432">
      <w:bodyDiv w:val="1"/>
      <w:marLeft w:val="0"/>
      <w:marRight w:val="0"/>
      <w:marTop w:val="0"/>
      <w:marBottom w:val="0"/>
      <w:divBdr>
        <w:top w:val="none" w:sz="0" w:space="0" w:color="auto"/>
        <w:left w:val="none" w:sz="0" w:space="0" w:color="auto"/>
        <w:bottom w:val="none" w:sz="0" w:space="0" w:color="auto"/>
        <w:right w:val="none" w:sz="0" w:space="0" w:color="auto"/>
      </w:divBdr>
    </w:div>
    <w:div w:id="1115636434">
      <w:bodyDiv w:val="1"/>
      <w:marLeft w:val="0"/>
      <w:marRight w:val="0"/>
      <w:marTop w:val="0"/>
      <w:marBottom w:val="0"/>
      <w:divBdr>
        <w:top w:val="none" w:sz="0" w:space="0" w:color="auto"/>
        <w:left w:val="none" w:sz="0" w:space="0" w:color="auto"/>
        <w:bottom w:val="none" w:sz="0" w:space="0" w:color="auto"/>
        <w:right w:val="none" w:sz="0" w:space="0" w:color="auto"/>
      </w:divBdr>
    </w:div>
    <w:div w:id="1209144684">
      <w:bodyDiv w:val="1"/>
      <w:marLeft w:val="0"/>
      <w:marRight w:val="0"/>
      <w:marTop w:val="0"/>
      <w:marBottom w:val="0"/>
      <w:divBdr>
        <w:top w:val="none" w:sz="0" w:space="0" w:color="auto"/>
        <w:left w:val="none" w:sz="0" w:space="0" w:color="auto"/>
        <w:bottom w:val="none" w:sz="0" w:space="0" w:color="auto"/>
        <w:right w:val="none" w:sz="0" w:space="0" w:color="auto"/>
      </w:divBdr>
    </w:div>
    <w:div w:id="1269698838">
      <w:bodyDiv w:val="1"/>
      <w:marLeft w:val="0"/>
      <w:marRight w:val="0"/>
      <w:marTop w:val="0"/>
      <w:marBottom w:val="0"/>
      <w:divBdr>
        <w:top w:val="none" w:sz="0" w:space="0" w:color="auto"/>
        <w:left w:val="none" w:sz="0" w:space="0" w:color="auto"/>
        <w:bottom w:val="none" w:sz="0" w:space="0" w:color="auto"/>
        <w:right w:val="none" w:sz="0" w:space="0" w:color="auto"/>
      </w:divBdr>
    </w:div>
    <w:div w:id="1365205966">
      <w:bodyDiv w:val="1"/>
      <w:marLeft w:val="0"/>
      <w:marRight w:val="0"/>
      <w:marTop w:val="0"/>
      <w:marBottom w:val="0"/>
      <w:divBdr>
        <w:top w:val="none" w:sz="0" w:space="0" w:color="auto"/>
        <w:left w:val="none" w:sz="0" w:space="0" w:color="auto"/>
        <w:bottom w:val="none" w:sz="0" w:space="0" w:color="auto"/>
        <w:right w:val="none" w:sz="0" w:space="0" w:color="auto"/>
      </w:divBdr>
    </w:div>
    <w:div w:id="1525947105">
      <w:bodyDiv w:val="1"/>
      <w:marLeft w:val="0"/>
      <w:marRight w:val="0"/>
      <w:marTop w:val="0"/>
      <w:marBottom w:val="0"/>
      <w:divBdr>
        <w:top w:val="none" w:sz="0" w:space="0" w:color="auto"/>
        <w:left w:val="none" w:sz="0" w:space="0" w:color="auto"/>
        <w:bottom w:val="none" w:sz="0" w:space="0" w:color="auto"/>
        <w:right w:val="none" w:sz="0" w:space="0" w:color="auto"/>
      </w:divBdr>
    </w:div>
    <w:div w:id="1762525672">
      <w:bodyDiv w:val="1"/>
      <w:marLeft w:val="0"/>
      <w:marRight w:val="0"/>
      <w:marTop w:val="0"/>
      <w:marBottom w:val="0"/>
      <w:divBdr>
        <w:top w:val="none" w:sz="0" w:space="0" w:color="auto"/>
        <w:left w:val="none" w:sz="0" w:space="0" w:color="auto"/>
        <w:bottom w:val="none" w:sz="0" w:space="0" w:color="auto"/>
        <w:right w:val="none" w:sz="0" w:space="0" w:color="auto"/>
      </w:divBdr>
    </w:div>
    <w:div w:id="1779522435">
      <w:bodyDiv w:val="1"/>
      <w:marLeft w:val="0"/>
      <w:marRight w:val="0"/>
      <w:marTop w:val="0"/>
      <w:marBottom w:val="0"/>
      <w:divBdr>
        <w:top w:val="none" w:sz="0" w:space="0" w:color="auto"/>
        <w:left w:val="none" w:sz="0" w:space="0" w:color="auto"/>
        <w:bottom w:val="none" w:sz="0" w:space="0" w:color="auto"/>
        <w:right w:val="none" w:sz="0" w:space="0" w:color="auto"/>
      </w:divBdr>
    </w:div>
    <w:div w:id="1916628670">
      <w:bodyDiv w:val="1"/>
      <w:marLeft w:val="0"/>
      <w:marRight w:val="0"/>
      <w:marTop w:val="0"/>
      <w:marBottom w:val="0"/>
      <w:divBdr>
        <w:top w:val="none" w:sz="0" w:space="0" w:color="auto"/>
        <w:left w:val="none" w:sz="0" w:space="0" w:color="auto"/>
        <w:bottom w:val="none" w:sz="0" w:space="0" w:color="auto"/>
        <w:right w:val="none" w:sz="0" w:space="0" w:color="auto"/>
      </w:divBdr>
    </w:div>
    <w:div w:id="2008435041">
      <w:bodyDiv w:val="1"/>
      <w:marLeft w:val="0"/>
      <w:marRight w:val="0"/>
      <w:marTop w:val="0"/>
      <w:marBottom w:val="0"/>
      <w:divBdr>
        <w:top w:val="none" w:sz="0" w:space="0" w:color="auto"/>
        <w:left w:val="none" w:sz="0" w:space="0" w:color="auto"/>
        <w:bottom w:val="none" w:sz="0" w:space="0" w:color="auto"/>
        <w:right w:val="none" w:sz="0" w:space="0" w:color="auto"/>
      </w:divBdr>
    </w:div>
    <w:div w:id="211474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tga.gov.au/reporting-problems" TargetMode="Externa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tyles" Target="styles.xml"/><Relationship Id="rId12" Type="http://schemas.openxmlformats.org/officeDocument/2006/relationships/hyperlink" Target="https://www.tga.gov.au/reporting-problems" TargetMode="External"/><Relationship Id="rId17" Type="http://schemas.openxmlformats.org/officeDocument/2006/relationships/footer" Target="footer2.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s://www.tga.gov.au/product-information-p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qfw043\Box%20Sync\AU-COMM-REGAFFAIRS-S\Administration\Forms%20and%20Templates\Mod%201%20&amp;%20labelling\pi-annotated-template-black-triangle%201709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eyword xmlns="44a56295-c29e-4898-8136-a54736c65b82" xsi:nil="true"/>
    <Descriptions xmlns="44a56295-c29e-4898-8136-a54736c65b82" xsi:nil="true"/>
  </documentManagement>
</p:properties>
</file>

<file path=customXml/item3.xml><?xml version="1.0" encoding="utf-8"?>
<?mso-contentType ?>
<SharedContentType xmlns="Microsoft.SharePoint.Taxonomy.ContentTypeSync" SourceId="1ee89e71-04cd-405e-9ca3-99e020c1694d"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5D2C003FA23E3D469F5DF39CBD7A26DF" ma:contentTypeVersion="11" ma:contentTypeDescription="Create a new document." ma:contentTypeScope="" ma:versionID="5d4462e47655ef24953911756a54b266">
  <xsd:schema xmlns:xsd="http://www.w3.org/2001/XMLSchema" xmlns:xs="http://www.w3.org/2001/XMLSchema" xmlns:p="http://schemas.microsoft.com/office/2006/metadata/properties" xmlns:ns3="44a56295-c29e-4898-8136-a54736c65b82" xmlns:ns4="e6fdb92d-2b9d-4575-b3bb-3464e48bc29d" xmlns:ns5="397f833e-11e8-4261-af09-7616476791b5" targetNamespace="http://schemas.microsoft.com/office/2006/metadata/properties" ma:root="true" ma:fieldsID="d85c81d5a7a3cac9fb9d4c5d9bb453f5" ns3:_="" ns4:_="" ns5:_="">
    <xsd:import namespace="44a56295-c29e-4898-8136-a54736c65b82"/>
    <xsd:import namespace="e6fdb92d-2b9d-4575-b3bb-3464e48bc29d"/>
    <xsd:import namespace="397f833e-11e8-4261-af09-7616476791b5"/>
    <xsd:element name="properties">
      <xsd:complexType>
        <xsd:sequence>
          <xsd:element name="documentManagement">
            <xsd:complexType>
              <xsd:all>
                <xsd:element ref="ns3:Descriptions" minOccurs="0"/>
                <xsd:element ref="ns3:Keyword" minOccurs="0"/>
                <xsd:element ref="ns4:SharedWithUsers" minOccurs="0"/>
                <xsd:element ref="ns4:SharedWithDetails" minOccurs="0"/>
                <xsd:element ref="ns4:SharingHintHash" minOccurs="0"/>
                <xsd:element ref="ns5:MediaServiceMetadata" minOccurs="0"/>
                <xsd:element ref="ns5:MediaServiceFastMetadata" minOccurs="0"/>
                <xsd:element ref="ns5:MediaServiceAutoTags" minOccurs="0"/>
                <xsd:element ref="ns5:MediaServiceOCR" minOccurs="0"/>
                <xsd:element ref="ns5:MediaServiceGenerationTime" minOccurs="0"/>
                <xsd:element ref="ns5:MediaServiceEventHashCode" minOccurs="0"/>
                <xsd:element ref="ns5:MediaServiceAutoKeyPoints" minOccurs="0"/>
                <xsd:element ref="ns5: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56295-c29e-4898-8136-a54736c65b82" elementFormDefault="qualified">
    <xsd:import namespace="http://schemas.microsoft.com/office/2006/documentManagement/types"/>
    <xsd:import namespace="http://schemas.microsoft.com/office/infopath/2007/PartnerControls"/>
    <xsd:element name="Descriptions" ma:index="8" nillable="true" ma:displayName="Descriptions" ma:description="Describe your document to make it appear at the top of search results" ma:internalName="Descriptions">
      <xsd:simpleType>
        <xsd:restriction base="dms:Note">
          <xsd:maxLength value="255"/>
        </xsd:restriction>
      </xsd:simpleType>
    </xsd:element>
    <xsd:element name="Keyword" ma:index="9" nillable="true" ma:displayName="Keyword" ma:description="Enter list of terms separated by semi-colon(;)" ma:internalName="Keywor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fdb92d-2b9d-4575-b3bb-3464e48bc2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7f833e-11e8-4261-af09-7616476791b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8541B0-3163-404B-AD13-F077C4B7AC07}">
  <ds:schemaRefs>
    <ds:schemaRef ds:uri="http://schemas.microsoft.com/sharepoint/v3/contenttype/forms"/>
  </ds:schemaRefs>
</ds:datastoreItem>
</file>

<file path=customXml/itemProps2.xml><?xml version="1.0" encoding="utf-8"?>
<ds:datastoreItem xmlns:ds="http://schemas.openxmlformats.org/officeDocument/2006/customXml" ds:itemID="{C461552D-F33F-4E8E-8AA6-46C1CE003E49}">
  <ds:schemaRefs>
    <ds:schemaRef ds:uri="http://schemas.microsoft.com/office/2006/metadata/properties"/>
    <ds:schemaRef ds:uri="http://schemas.microsoft.com/office/infopath/2007/PartnerControls"/>
    <ds:schemaRef ds:uri="44a56295-c29e-4898-8136-a54736c65b82"/>
  </ds:schemaRefs>
</ds:datastoreItem>
</file>

<file path=customXml/itemProps3.xml><?xml version="1.0" encoding="utf-8"?>
<ds:datastoreItem xmlns:ds="http://schemas.openxmlformats.org/officeDocument/2006/customXml" ds:itemID="{271597C5-F5CE-493B-A19A-2C1568029FB0}">
  <ds:schemaRefs>
    <ds:schemaRef ds:uri="Microsoft.SharePoint.Taxonomy.ContentTypeSync"/>
  </ds:schemaRefs>
</ds:datastoreItem>
</file>

<file path=customXml/itemProps4.xml><?xml version="1.0" encoding="utf-8"?>
<ds:datastoreItem xmlns:ds="http://schemas.openxmlformats.org/officeDocument/2006/customXml" ds:itemID="{F9E948CE-01C2-4592-A37A-C1F57ABC08FE}">
  <ds:schemaRefs>
    <ds:schemaRef ds:uri="http://schemas.openxmlformats.org/officeDocument/2006/bibliography"/>
  </ds:schemaRefs>
</ds:datastoreItem>
</file>

<file path=customXml/itemProps5.xml><?xml version="1.0" encoding="utf-8"?>
<ds:datastoreItem xmlns:ds="http://schemas.openxmlformats.org/officeDocument/2006/customXml" ds:itemID="{9BF20A98-DF23-4398-8036-203D7C610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56295-c29e-4898-8136-a54736c65b82"/>
    <ds:schemaRef ds:uri="e6fdb92d-2b9d-4575-b3bb-3464e48bc29d"/>
    <ds:schemaRef ds:uri="397f833e-11e8-4261-af09-7616476791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pi-annotated-template-black-triangle 17092020.dotx</Template>
  <TotalTime>10</TotalTime>
  <Pages>1</Pages>
  <Words>11860</Words>
  <Characters>67607</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AstraZeneca Pty Ltd</Company>
  <LinksUpToDate>false</LinksUpToDate>
  <CharactersWithSpaces>79309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Attachment 1: Product Information for Durvalumab</dc:title>
  <dc:subject>prescription medicines</dc:subject>
  <dc:creator>Kelleher, Glen</dc:creator>
  <cp:keywords/>
  <dc:description/>
  <cp:lastModifiedBy>Siva Sankar CH20B103</cp:lastModifiedBy>
  <cp:revision>3</cp:revision>
  <cp:lastPrinted>2017-11-13T05:13:00Z</cp:lastPrinted>
  <dcterms:created xsi:type="dcterms:W3CDTF">2021-04-19T02:17:00Z</dcterms:created>
  <dcterms:modified xsi:type="dcterms:W3CDTF">2021-12-25T19:18:00Z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ingCaptions">
    <vt:lpwstr>No</vt:lpwstr>
  </property>
  <property fmtid="{D5CDD505-2E9C-101B-9397-08002B2CF9AE}" pid="3" name="Prefix">
    <vt:lpwstr/>
  </property>
  <property fmtid="{D5CDD505-2E9C-101B-9397-08002B2CF9AE}" pid="4" name="ANGEL_Document_ID">
    <vt:lpwstr>ANGEL_DocID</vt:lpwstr>
  </property>
  <property fmtid="{D5CDD505-2E9C-101B-9397-08002B2CF9AE}" pid="5" name="ANGEL_Document_Status">
    <vt:lpwstr>ANGEL_Status </vt:lpwstr>
  </property>
  <property fmtid="{D5CDD505-2E9C-101B-9397-08002B2CF9AE}" pid="6" name="ANGEL_PPN">
    <vt:lpwstr>ANGEL_PPN</vt:lpwstr>
  </property>
  <property fmtid="{D5CDD505-2E9C-101B-9397-08002B2CF9AE}" pid="7" name="ANGEL_Product">
    <vt:lpwstr>ProductName</vt:lpwstr>
  </property>
  <property fmtid="{D5CDD505-2E9C-101B-9397-08002B2CF9AE}" pid="8" name="ANGEL_Study_Code">
    <vt:lpwstr>StudyCode</vt:lpwstr>
  </property>
  <property fmtid="{D5CDD505-2E9C-101B-9397-08002B2CF9AE}" pid="9" name="ANGEL_DosageForm">
    <vt:lpwstr>DosageForm</vt:lpwstr>
  </property>
  <property fmtid="{D5CDD505-2E9C-101B-9397-08002B2CF9AE}" pid="10" name="ANGEL_Version">
    <vt:lpwstr>ANGEL_Version</vt:lpwstr>
  </property>
  <property fmtid="{D5CDD505-2E9C-101B-9397-08002B2CF9AE}" pid="11" name="ANGEL_DocumentName">
    <vt:lpwstr>ANGEL_DocumentName</vt:lpwstr>
  </property>
  <property fmtid="{D5CDD505-2E9C-101B-9397-08002B2CF9AE}" pid="12" name="ContentTypeId">
    <vt:lpwstr>0x0101005D2C003FA23E3D469F5DF39CBD7A26DF</vt:lpwstr>
  </property>
</Properties>
</file>