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6FF0E" w14:textId="195616BD" w:rsidR="00CA735B" w:rsidRDefault="00CA735B">
      <w:pPr>
        <w:rPr>
          <w:lang w:val="en-US"/>
        </w:rPr>
      </w:pPr>
      <w:r>
        <w:rPr>
          <w:lang w:val="en-US"/>
        </w:rPr>
        <w:t>F7800G1 – TABUK – SPECIFICATION.</w:t>
      </w:r>
    </w:p>
    <w:p w14:paraId="16B30EEE" w14:textId="1577CE90" w:rsidR="00CA735B" w:rsidRDefault="00CA735B">
      <w:pPr>
        <w:rPr>
          <w:lang w:val="en-US"/>
        </w:rPr>
      </w:pPr>
      <w:r>
        <w:rPr>
          <w:lang w:val="en-US"/>
        </w:rPr>
        <w:t>DELL HMI and Historian</w:t>
      </w:r>
    </w:p>
    <w:p w14:paraId="3E19BB50" w14:textId="39863ED8" w:rsidR="00CA735B" w:rsidRDefault="00CA735B">
      <w:pPr>
        <w:rPr>
          <w:lang w:val="en-US"/>
        </w:rPr>
      </w:pPr>
      <w:r>
        <w:rPr>
          <w:noProof/>
        </w:rPr>
        <w:drawing>
          <wp:inline distT="0" distB="0" distL="0" distR="0" wp14:anchorId="5BCAEFBB" wp14:editId="042278F0">
            <wp:extent cx="5731510" cy="60629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AC06" w14:textId="36454DED" w:rsidR="00CA735B" w:rsidRDefault="00CA735B">
      <w:pPr>
        <w:rPr>
          <w:lang w:val="en-US"/>
        </w:rPr>
      </w:pPr>
    </w:p>
    <w:p w14:paraId="7EC59B5B" w14:textId="77777777" w:rsidR="00CA735B" w:rsidRDefault="00CA735B">
      <w:pPr>
        <w:rPr>
          <w:lang w:val="en-US"/>
        </w:rPr>
      </w:pPr>
    </w:p>
    <w:p w14:paraId="7A2CBED7" w14:textId="77777777" w:rsidR="00CA735B" w:rsidRDefault="00CA735B">
      <w:pPr>
        <w:rPr>
          <w:lang w:val="en-US"/>
        </w:rPr>
      </w:pPr>
    </w:p>
    <w:p w14:paraId="69232419" w14:textId="77777777" w:rsidR="00CA735B" w:rsidRDefault="00CA735B">
      <w:pPr>
        <w:rPr>
          <w:lang w:val="en-US"/>
        </w:rPr>
      </w:pPr>
    </w:p>
    <w:p w14:paraId="4442A541" w14:textId="77777777" w:rsidR="00CA735B" w:rsidRDefault="00CA735B">
      <w:pPr>
        <w:rPr>
          <w:lang w:val="en-US"/>
        </w:rPr>
      </w:pPr>
    </w:p>
    <w:p w14:paraId="35996807" w14:textId="77777777" w:rsidR="00CA735B" w:rsidRDefault="00CA735B">
      <w:pPr>
        <w:rPr>
          <w:lang w:val="en-US"/>
        </w:rPr>
      </w:pPr>
    </w:p>
    <w:p w14:paraId="6BF474E3" w14:textId="77777777" w:rsidR="00CA735B" w:rsidRDefault="00CA735B">
      <w:pPr>
        <w:rPr>
          <w:lang w:val="en-US"/>
        </w:rPr>
      </w:pPr>
    </w:p>
    <w:p w14:paraId="1BCB5EBB" w14:textId="59389D39" w:rsidR="00CA735B" w:rsidRDefault="00CA735B">
      <w:pPr>
        <w:rPr>
          <w:noProof/>
        </w:rPr>
      </w:pPr>
      <w:r>
        <w:rPr>
          <w:lang w:val="en-US"/>
        </w:rPr>
        <w:lastRenderedPageBreak/>
        <w:t>DELL – HMI</w:t>
      </w:r>
    </w:p>
    <w:p w14:paraId="40488DCB" w14:textId="0765CC73" w:rsidR="00CA735B" w:rsidRDefault="00CA735B">
      <w:pPr>
        <w:rPr>
          <w:lang w:val="en-US"/>
        </w:rPr>
      </w:pPr>
      <w:r>
        <w:rPr>
          <w:noProof/>
        </w:rPr>
        <w:drawing>
          <wp:inline distT="0" distB="0" distL="0" distR="0" wp14:anchorId="12E9FB53" wp14:editId="6D3CA8E4">
            <wp:extent cx="5731510" cy="4038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0A0D" w14:textId="10CB905C" w:rsidR="00233C07" w:rsidRDefault="00233C07">
      <w:pPr>
        <w:rPr>
          <w:lang w:val="en-US"/>
        </w:rPr>
      </w:pPr>
    </w:p>
    <w:p w14:paraId="6C6DC1A8" w14:textId="270D36CA" w:rsidR="00233C07" w:rsidRDefault="00233C07">
      <w:pPr>
        <w:rPr>
          <w:lang w:val="en-US"/>
        </w:rPr>
      </w:pPr>
      <w:r>
        <w:rPr>
          <w:lang w:val="en-US"/>
        </w:rPr>
        <w:t>RAID Configuration Specification</w:t>
      </w:r>
    </w:p>
    <w:p w14:paraId="40FBAE50" w14:textId="1FDA7DC6" w:rsidR="00233C07" w:rsidRDefault="00233C07">
      <w:pPr>
        <w:rPr>
          <w:lang w:val="en-US"/>
        </w:rPr>
      </w:pPr>
      <w:r>
        <w:rPr>
          <w:noProof/>
        </w:rPr>
        <w:drawing>
          <wp:inline distT="0" distB="0" distL="0" distR="0" wp14:anchorId="1F0FA95D" wp14:editId="7F0938F1">
            <wp:extent cx="5731510" cy="17399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D11A" w14:textId="58BD8073" w:rsidR="00233C07" w:rsidRDefault="00233C07">
      <w:pPr>
        <w:rPr>
          <w:lang w:val="en-US"/>
        </w:rPr>
      </w:pPr>
    </w:p>
    <w:p w14:paraId="78F5A9D8" w14:textId="0381BD28" w:rsidR="00233C07" w:rsidRDefault="00233C07">
      <w:pPr>
        <w:rPr>
          <w:lang w:val="en-US"/>
        </w:rPr>
      </w:pPr>
    </w:p>
    <w:p w14:paraId="23425A69" w14:textId="43932E6F" w:rsidR="00233C07" w:rsidRDefault="00233C07">
      <w:pPr>
        <w:rPr>
          <w:lang w:val="en-US"/>
        </w:rPr>
      </w:pPr>
    </w:p>
    <w:p w14:paraId="00692C53" w14:textId="5DD61104" w:rsidR="00233C07" w:rsidRDefault="00233C07">
      <w:pPr>
        <w:rPr>
          <w:lang w:val="en-US"/>
        </w:rPr>
      </w:pPr>
    </w:p>
    <w:p w14:paraId="7857AE61" w14:textId="56C9A4FD" w:rsidR="00233C07" w:rsidRDefault="00233C07">
      <w:pPr>
        <w:rPr>
          <w:lang w:val="en-US"/>
        </w:rPr>
      </w:pPr>
    </w:p>
    <w:p w14:paraId="10CB7187" w14:textId="67CF05EE" w:rsidR="00233C07" w:rsidRDefault="00233C07">
      <w:pPr>
        <w:rPr>
          <w:lang w:val="en-US"/>
        </w:rPr>
      </w:pPr>
    </w:p>
    <w:p w14:paraId="0C237D04" w14:textId="77777777" w:rsidR="00233C07" w:rsidRDefault="00233C07">
      <w:pPr>
        <w:rPr>
          <w:lang w:val="en-US"/>
        </w:rPr>
      </w:pPr>
    </w:p>
    <w:p w14:paraId="5D1B6F9B" w14:textId="0095686D" w:rsidR="00CA735B" w:rsidRDefault="00CA735B">
      <w:pPr>
        <w:rPr>
          <w:lang w:val="en-US"/>
        </w:rPr>
      </w:pPr>
    </w:p>
    <w:p w14:paraId="7ED3CC46" w14:textId="09DC5AE6" w:rsidR="00CA735B" w:rsidRDefault="00CA735B">
      <w:pPr>
        <w:rPr>
          <w:lang w:val="en-US"/>
        </w:rPr>
      </w:pPr>
      <w:r>
        <w:rPr>
          <w:lang w:val="en-US"/>
        </w:rPr>
        <w:t>DELL HST</w:t>
      </w:r>
    </w:p>
    <w:p w14:paraId="6597E63F" w14:textId="77C2FDC6" w:rsidR="00CA735B" w:rsidRDefault="00CA735B">
      <w:pPr>
        <w:rPr>
          <w:lang w:val="en-US"/>
        </w:rPr>
      </w:pPr>
      <w:r>
        <w:rPr>
          <w:noProof/>
        </w:rPr>
        <w:drawing>
          <wp:inline distT="0" distB="0" distL="0" distR="0" wp14:anchorId="79274EF2" wp14:editId="09EFC111">
            <wp:extent cx="5731510" cy="32626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9E81" w14:textId="10636666" w:rsidR="00F6019C" w:rsidRDefault="00F6019C">
      <w:pPr>
        <w:rPr>
          <w:lang w:val="en-US"/>
        </w:rPr>
      </w:pPr>
    </w:p>
    <w:p w14:paraId="505C1EFC" w14:textId="791D91C5" w:rsidR="00F6019C" w:rsidRDefault="00F6019C">
      <w:pPr>
        <w:rPr>
          <w:lang w:val="en-US"/>
        </w:rPr>
      </w:pPr>
    </w:p>
    <w:p w14:paraId="7E6E25CD" w14:textId="63508EE8" w:rsidR="00F6019C" w:rsidRDefault="00F6019C">
      <w:pPr>
        <w:rPr>
          <w:lang w:val="en-US"/>
        </w:rPr>
      </w:pPr>
      <w:r>
        <w:rPr>
          <w:lang w:val="en-US"/>
        </w:rPr>
        <w:t>NOZOMI GUARDIAN Specification</w:t>
      </w:r>
    </w:p>
    <w:p w14:paraId="4CCBAA0F" w14:textId="51DB5A2D" w:rsidR="00F6019C" w:rsidRDefault="00F6019C">
      <w:pPr>
        <w:rPr>
          <w:lang w:val="en-US"/>
        </w:rPr>
      </w:pPr>
      <w:r>
        <w:rPr>
          <w:noProof/>
        </w:rPr>
        <w:drawing>
          <wp:inline distT="0" distB="0" distL="0" distR="0" wp14:anchorId="06A56150" wp14:editId="1192EF7D">
            <wp:extent cx="4210050" cy="2905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48C3" w14:textId="36374791" w:rsidR="002F42BF" w:rsidRDefault="002F42BF">
      <w:pPr>
        <w:rPr>
          <w:lang w:val="en-US"/>
        </w:rPr>
      </w:pPr>
    </w:p>
    <w:p w14:paraId="01C160A5" w14:textId="72A53AAF" w:rsidR="002F42BF" w:rsidRDefault="002F42BF">
      <w:pPr>
        <w:rPr>
          <w:lang w:val="en-US"/>
        </w:rPr>
      </w:pPr>
    </w:p>
    <w:p w14:paraId="47C933E0" w14:textId="77777777" w:rsidR="002F42BF" w:rsidRDefault="002F42BF">
      <w:pPr>
        <w:rPr>
          <w:lang w:val="en-US"/>
        </w:rPr>
      </w:pPr>
    </w:p>
    <w:p w14:paraId="24F9DEBD" w14:textId="20E2CFBB" w:rsidR="001D2970" w:rsidRDefault="001D2970">
      <w:pPr>
        <w:rPr>
          <w:lang w:val="en-US"/>
        </w:rPr>
      </w:pPr>
    </w:p>
    <w:p w14:paraId="3847EEF5" w14:textId="147DCF3E" w:rsidR="001D2970" w:rsidRDefault="001D2970">
      <w:pPr>
        <w:rPr>
          <w:lang w:val="en-US"/>
        </w:rPr>
      </w:pPr>
      <w:r>
        <w:rPr>
          <w:lang w:val="en-US"/>
        </w:rPr>
        <w:lastRenderedPageBreak/>
        <w:t xml:space="preserve">BSC – DELL R640 – BSC-HV1A -Hardware </w:t>
      </w:r>
    </w:p>
    <w:p w14:paraId="74A7C3F7" w14:textId="126BD0EE" w:rsidR="001D2970" w:rsidRDefault="001D2970">
      <w:pPr>
        <w:rPr>
          <w:lang w:val="en-US"/>
        </w:rPr>
      </w:pPr>
      <w:r>
        <w:rPr>
          <w:noProof/>
        </w:rPr>
        <w:drawing>
          <wp:inline distT="0" distB="0" distL="0" distR="0" wp14:anchorId="761A8555" wp14:editId="27ED3705">
            <wp:extent cx="5731510" cy="6254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07DD" w14:textId="6CA9751C" w:rsidR="001D2970" w:rsidRDefault="001D2970">
      <w:pPr>
        <w:rPr>
          <w:lang w:val="en-US"/>
        </w:rPr>
      </w:pPr>
    </w:p>
    <w:p w14:paraId="3BFEAC7B" w14:textId="091EA676" w:rsidR="001D2970" w:rsidRDefault="001D2970">
      <w:pPr>
        <w:rPr>
          <w:lang w:val="en-US"/>
        </w:rPr>
      </w:pPr>
      <w:r>
        <w:rPr>
          <w:lang w:val="en-US"/>
        </w:rPr>
        <w:t xml:space="preserve">BSC- DELL R350 – BSC -HV2A – Hardware </w:t>
      </w:r>
    </w:p>
    <w:p w14:paraId="77E4B429" w14:textId="424EA3D6" w:rsidR="001D2970" w:rsidRDefault="001D2970">
      <w:pPr>
        <w:rPr>
          <w:lang w:val="en-US"/>
        </w:rPr>
      </w:pPr>
      <w:r>
        <w:rPr>
          <w:noProof/>
        </w:rPr>
        <w:drawing>
          <wp:inline distT="0" distB="0" distL="0" distR="0" wp14:anchorId="5DF0153E" wp14:editId="6894BDA9">
            <wp:extent cx="5731510" cy="5340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CE93" w14:textId="77777777" w:rsidR="001D2970" w:rsidRDefault="001D2970">
      <w:pPr>
        <w:rPr>
          <w:lang w:val="en-US"/>
        </w:rPr>
      </w:pPr>
    </w:p>
    <w:p w14:paraId="7249C085" w14:textId="77777777" w:rsidR="001D2970" w:rsidRPr="00CA735B" w:rsidRDefault="001D2970">
      <w:pPr>
        <w:rPr>
          <w:lang w:val="en-US"/>
        </w:rPr>
      </w:pPr>
    </w:p>
    <w:sectPr w:rsidR="001D2970" w:rsidRPr="00CA7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35B"/>
    <w:rsid w:val="001D2970"/>
    <w:rsid w:val="00233C07"/>
    <w:rsid w:val="002F42BF"/>
    <w:rsid w:val="00CA735B"/>
    <w:rsid w:val="00F6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CDB6D"/>
  <w15:chartTrackingRefBased/>
  <w15:docId w15:val="{0C546B42-54F6-496E-A7FD-CE5C68D39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Viswanathan, Raja (GE Vernova, consultant)</dc:creator>
  <cp:keywords/>
  <dc:description/>
  <cp:lastModifiedBy>Viswanathan, Raja (GE Vernova, consultant)</cp:lastModifiedBy>
  <cp:revision>5</cp:revision>
  <dcterms:created xsi:type="dcterms:W3CDTF">2023-11-27T09:48:00Z</dcterms:created>
  <dcterms:modified xsi:type="dcterms:W3CDTF">2023-11-27T10:19:00Z</dcterms:modified>
</cp:coreProperties>
</file>