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95988" w14:textId="5DBF6969" w:rsidR="00A23D02" w:rsidRDefault="00126A26">
      <w:pPr>
        <w:spacing w:after="0" w:line="259" w:lineRule="auto"/>
        <w:ind w:left="0" w:right="0" w:firstLine="0"/>
        <w:jc w:val="left"/>
      </w:pPr>
      <w:r>
        <w:rPr>
          <w:sz w:val="56"/>
        </w:rPr>
        <w:t>Nozomi</w:t>
      </w:r>
      <w:r w:rsidR="006C0E7B">
        <w:rPr>
          <w:sz w:val="56"/>
        </w:rPr>
        <w:t xml:space="preserve"> </w:t>
      </w:r>
      <w:r w:rsidR="00495800">
        <w:rPr>
          <w:sz w:val="56"/>
        </w:rPr>
        <w:t>S</w:t>
      </w:r>
      <w:r w:rsidR="00D3117E">
        <w:rPr>
          <w:sz w:val="56"/>
        </w:rPr>
        <w:t xml:space="preserve">AT </w:t>
      </w:r>
      <w:r w:rsidR="000B62DF">
        <w:rPr>
          <w:sz w:val="56"/>
        </w:rPr>
        <w:t>Procedure</w:t>
      </w:r>
    </w:p>
    <w:p w14:paraId="342DDFF8" w14:textId="77777777" w:rsidR="00126A26" w:rsidRPr="00126A26" w:rsidRDefault="00126A26" w:rsidP="00126A26"/>
    <w:tbl>
      <w:tblPr>
        <w:tblStyle w:val="TableGrid"/>
        <w:tblW w:w="11064" w:type="dxa"/>
        <w:tblInd w:w="-1087" w:type="dxa"/>
        <w:tblCellMar>
          <w:top w:w="68" w:type="dxa"/>
          <w:left w:w="124" w:type="dxa"/>
          <w:right w:w="123" w:type="dxa"/>
        </w:tblCellMar>
        <w:tblLook w:val="04A0" w:firstRow="1" w:lastRow="0" w:firstColumn="1" w:lastColumn="0" w:noHBand="0" w:noVBand="1"/>
      </w:tblPr>
      <w:tblGrid>
        <w:gridCol w:w="2118"/>
        <w:gridCol w:w="2865"/>
        <w:gridCol w:w="2865"/>
        <w:gridCol w:w="818"/>
        <w:gridCol w:w="2398"/>
      </w:tblGrid>
      <w:tr w:rsidR="00495800" w:rsidRPr="00495800" w14:paraId="231112EB" w14:textId="77777777" w:rsidTr="00495800">
        <w:trPr>
          <w:trHeight w:val="333"/>
        </w:trPr>
        <w:tc>
          <w:tcPr>
            <w:tcW w:w="2119" w:type="dxa"/>
            <w:tcBorders>
              <w:top w:val="single" w:sz="3" w:space="0" w:color="000000"/>
              <w:left w:val="single" w:sz="3" w:space="0" w:color="000000"/>
              <w:bottom w:val="single" w:sz="3" w:space="0" w:color="000000"/>
              <w:right w:val="single" w:sz="3" w:space="0" w:color="000000"/>
            </w:tcBorders>
          </w:tcPr>
          <w:p w14:paraId="427601A6" w14:textId="77777777" w:rsidR="00495800" w:rsidRPr="00495800" w:rsidRDefault="00495800">
            <w:pPr>
              <w:spacing w:after="0" w:line="259" w:lineRule="auto"/>
              <w:ind w:left="0" w:right="0" w:firstLine="0"/>
              <w:jc w:val="left"/>
              <w:rPr>
                <w:b/>
                <w:bCs/>
              </w:rPr>
            </w:pPr>
            <w:r w:rsidRPr="00495800">
              <w:rPr>
                <w:b/>
                <w:bCs/>
              </w:rPr>
              <w:t>Test Case Description</w:t>
            </w:r>
          </w:p>
        </w:tc>
        <w:tc>
          <w:tcPr>
            <w:tcW w:w="2868" w:type="dxa"/>
            <w:tcBorders>
              <w:top w:val="single" w:sz="3" w:space="0" w:color="000000"/>
              <w:left w:val="single" w:sz="3" w:space="0" w:color="000000"/>
              <w:bottom w:val="single" w:sz="3" w:space="0" w:color="000000"/>
              <w:right w:val="single" w:sz="3" w:space="0" w:color="000000"/>
            </w:tcBorders>
          </w:tcPr>
          <w:p w14:paraId="442A1891" w14:textId="77777777" w:rsidR="00495800" w:rsidRPr="00495800" w:rsidRDefault="00495800">
            <w:pPr>
              <w:spacing w:after="0" w:line="259" w:lineRule="auto"/>
              <w:ind w:left="0" w:right="0" w:firstLine="0"/>
              <w:jc w:val="left"/>
              <w:rPr>
                <w:b/>
                <w:bCs/>
              </w:rPr>
            </w:pPr>
            <w:r w:rsidRPr="00495800">
              <w:rPr>
                <w:b/>
                <w:bCs/>
              </w:rPr>
              <w:t>Expected Result</w:t>
            </w:r>
          </w:p>
        </w:tc>
        <w:tc>
          <w:tcPr>
            <w:tcW w:w="2868" w:type="dxa"/>
            <w:tcBorders>
              <w:top w:val="single" w:sz="3" w:space="0" w:color="000000"/>
              <w:left w:val="single" w:sz="3" w:space="0" w:color="000000"/>
              <w:bottom w:val="single" w:sz="3" w:space="0" w:color="000000"/>
              <w:right w:val="single" w:sz="3" w:space="0" w:color="000000"/>
            </w:tcBorders>
          </w:tcPr>
          <w:p w14:paraId="1DFD55A9" w14:textId="77777777" w:rsidR="00495800" w:rsidRPr="00495800" w:rsidRDefault="00495800">
            <w:pPr>
              <w:spacing w:after="0" w:line="259" w:lineRule="auto"/>
              <w:ind w:left="0" w:right="0" w:firstLine="0"/>
              <w:jc w:val="left"/>
              <w:rPr>
                <w:b/>
                <w:bCs/>
              </w:rPr>
            </w:pPr>
            <w:r w:rsidRPr="00495800">
              <w:rPr>
                <w:b/>
                <w:bCs/>
              </w:rPr>
              <w:t>Observed Result</w:t>
            </w:r>
          </w:p>
        </w:tc>
        <w:tc>
          <w:tcPr>
            <w:tcW w:w="809" w:type="dxa"/>
            <w:tcBorders>
              <w:top w:val="single" w:sz="3" w:space="0" w:color="000000"/>
              <w:left w:val="single" w:sz="3" w:space="0" w:color="000000"/>
              <w:bottom w:val="single" w:sz="3" w:space="0" w:color="000000"/>
              <w:right w:val="single" w:sz="3" w:space="0" w:color="000000"/>
            </w:tcBorders>
          </w:tcPr>
          <w:p w14:paraId="1ACBE5DA" w14:textId="77777777" w:rsidR="00495800" w:rsidRPr="00495800" w:rsidRDefault="00495800">
            <w:pPr>
              <w:spacing w:after="0" w:line="259" w:lineRule="auto"/>
              <w:ind w:left="0" w:right="0" w:firstLine="0"/>
              <w:jc w:val="left"/>
              <w:rPr>
                <w:b/>
                <w:bCs/>
              </w:rPr>
            </w:pPr>
            <w:r w:rsidRPr="00495800">
              <w:rPr>
                <w:b/>
                <w:bCs/>
              </w:rPr>
              <w:t>Status</w:t>
            </w:r>
          </w:p>
        </w:tc>
        <w:tc>
          <w:tcPr>
            <w:tcW w:w="2400" w:type="dxa"/>
            <w:tcBorders>
              <w:top w:val="single" w:sz="3" w:space="0" w:color="000000"/>
              <w:left w:val="single" w:sz="3" w:space="0" w:color="000000"/>
              <w:bottom w:val="single" w:sz="3" w:space="0" w:color="000000"/>
              <w:right w:val="single" w:sz="3" w:space="0" w:color="000000"/>
            </w:tcBorders>
          </w:tcPr>
          <w:p w14:paraId="1B3D8B2E" w14:textId="77777777" w:rsidR="00495800" w:rsidRPr="00495800" w:rsidRDefault="00495800">
            <w:pPr>
              <w:spacing w:after="0" w:line="259" w:lineRule="auto"/>
              <w:ind w:left="0" w:right="0" w:firstLine="0"/>
              <w:jc w:val="left"/>
              <w:rPr>
                <w:b/>
                <w:bCs/>
              </w:rPr>
            </w:pPr>
            <w:r w:rsidRPr="00495800">
              <w:rPr>
                <w:b/>
                <w:bCs/>
              </w:rPr>
              <w:t>Comments</w:t>
            </w:r>
          </w:p>
        </w:tc>
      </w:tr>
      <w:tr w:rsidR="00495800" w14:paraId="61B4B727" w14:textId="77777777" w:rsidTr="00495800">
        <w:trPr>
          <w:trHeight w:val="1688"/>
        </w:trPr>
        <w:tc>
          <w:tcPr>
            <w:tcW w:w="2119" w:type="dxa"/>
            <w:tcBorders>
              <w:top w:val="single" w:sz="3" w:space="0" w:color="000000"/>
              <w:left w:val="single" w:sz="3" w:space="0" w:color="000000"/>
              <w:bottom w:val="single" w:sz="3" w:space="0" w:color="000000"/>
              <w:right w:val="single" w:sz="3" w:space="0" w:color="000000"/>
            </w:tcBorders>
          </w:tcPr>
          <w:p w14:paraId="2F9EFE9B" w14:textId="39712B7F" w:rsidR="00495800" w:rsidRDefault="00495800">
            <w:pPr>
              <w:spacing w:after="0" w:line="259" w:lineRule="auto"/>
              <w:ind w:left="0" w:right="0" w:firstLine="0"/>
            </w:pPr>
            <w:r>
              <w:t>Check that all Nozomi devices are licensed and are shown in the Nozomi CMC.</w:t>
            </w:r>
          </w:p>
        </w:tc>
        <w:tc>
          <w:tcPr>
            <w:tcW w:w="2868" w:type="dxa"/>
            <w:tcBorders>
              <w:top w:val="single" w:sz="3" w:space="0" w:color="000000"/>
              <w:left w:val="single" w:sz="3" w:space="0" w:color="000000"/>
              <w:bottom w:val="single" w:sz="3" w:space="0" w:color="000000"/>
              <w:right w:val="single" w:sz="3" w:space="0" w:color="000000"/>
            </w:tcBorders>
          </w:tcPr>
          <w:p w14:paraId="019A5CD9" w14:textId="75209776" w:rsidR="00495800" w:rsidRDefault="00495800">
            <w:pPr>
              <w:spacing w:after="0" w:line="259" w:lineRule="auto"/>
              <w:ind w:left="0" w:right="0" w:firstLine="0"/>
            </w:pPr>
            <w:r>
              <w:t>All Nozomi devices (virtual + physical) show licensed in the web interface. All Nozomi devices (virtual + physical) should show healthy status in CMC.</w:t>
            </w:r>
          </w:p>
        </w:tc>
        <w:tc>
          <w:tcPr>
            <w:tcW w:w="2868" w:type="dxa"/>
            <w:tcBorders>
              <w:top w:val="single" w:sz="3" w:space="0" w:color="000000"/>
              <w:left w:val="single" w:sz="3" w:space="0" w:color="000000"/>
              <w:bottom w:val="single" w:sz="3" w:space="0" w:color="000000"/>
              <w:right w:val="single" w:sz="3" w:space="0" w:color="000000"/>
            </w:tcBorders>
          </w:tcPr>
          <w:p w14:paraId="19E8B0D3" w14:textId="590659FE" w:rsidR="00495800" w:rsidRDefault="00495800">
            <w:pPr>
              <w:spacing w:after="0" w:line="259" w:lineRule="auto"/>
              <w:ind w:left="0" w:right="0" w:firstLine="0"/>
            </w:pPr>
            <w:r>
              <w:t>All devices are shown in CMC. Devices which are not powered up are shown Unreachable currently</w:t>
            </w:r>
          </w:p>
        </w:tc>
        <w:tc>
          <w:tcPr>
            <w:tcW w:w="809" w:type="dxa"/>
            <w:tcBorders>
              <w:top w:val="single" w:sz="3" w:space="0" w:color="000000"/>
              <w:left w:val="single" w:sz="3" w:space="0" w:color="000000"/>
              <w:bottom w:val="single" w:sz="3" w:space="0" w:color="000000"/>
              <w:right w:val="single" w:sz="3" w:space="0" w:color="000000"/>
            </w:tcBorders>
          </w:tcPr>
          <w:p w14:paraId="0ED446C7" w14:textId="6DAAAA9F" w:rsidR="00495800" w:rsidRDefault="00495800">
            <w:pPr>
              <w:spacing w:after="0" w:line="259" w:lineRule="auto"/>
              <w:ind w:left="0"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00AC0126" w14:textId="133BD8E2" w:rsidR="00495800" w:rsidRDefault="00495800">
            <w:pPr>
              <w:spacing w:after="160" w:line="259" w:lineRule="auto"/>
              <w:ind w:left="0" w:right="0" w:firstLine="0"/>
              <w:jc w:val="left"/>
            </w:pPr>
          </w:p>
        </w:tc>
      </w:tr>
      <w:tr w:rsidR="00495800" w14:paraId="14294AE6" w14:textId="77777777" w:rsidTr="00495800">
        <w:trPr>
          <w:trHeight w:val="1688"/>
        </w:trPr>
        <w:tc>
          <w:tcPr>
            <w:tcW w:w="2119" w:type="dxa"/>
            <w:tcBorders>
              <w:top w:val="single" w:sz="3" w:space="0" w:color="000000"/>
              <w:left w:val="single" w:sz="3" w:space="0" w:color="000000"/>
              <w:bottom w:val="single" w:sz="3" w:space="0" w:color="000000"/>
              <w:right w:val="single" w:sz="3" w:space="0" w:color="000000"/>
            </w:tcBorders>
          </w:tcPr>
          <w:p w14:paraId="2B809DCC" w14:textId="4164449B" w:rsidR="00495800" w:rsidRDefault="00495800">
            <w:pPr>
              <w:spacing w:after="0" w:line="259" w:lineRule="auto"/>
              <w:ind w:left="0" w:right="0" w:firstLine="0"/>
            </w:pPr>
            <w:r>
              <w:t>Test if creation of SPAN port on physical switches are configured correctly and traffic is received by all Nozomi devices.</w:t>
            </w:r>
          </w:p>
        </w:tc>
        <w:tc>
          <w:tcPr>
            <w:tcW w:w="2868" w:type="dxa"/>
            <w:tcBorders>
              <w:top w:val="single" w:sz="3" w:space="0" w:color="000000"/>
              <w:left w:val="single" w:sz="3" w:space="0" w:color="000000"/>
              <w:bottom w:val="single" w:sz="3" w:space="0" w:color="000000"/>
              <w:right w:val="single" w:sz="3" w:space="0" w:color="000000"/>
            </w:tcBorders>
          </w:tcPr>
          <w:p w14:paraId="003253FC" w14:textId="00DE5651" w:rsidR="00495800" w:rsidRDefault="00495800">
            <w:pPr>
              <w:spacing w:after="0" w:line="259" w:lineRule="auto"/>
              <w:ind w:left="0" w:right="0" w:firstLine="0"/>
            </w:pPr>
            <w:r>
              <w:t>SSH to switches connected to Nozomi devices and monitoring session should be configured. Traffic should be visible in Nozomi web interface for all devices</w:t>
            </w:r>
          </w:p>
        </w:tc>
        <w:tc>
          <w:tcPr>
            <w:tcW w:w="2868" w:type="dxa"/>
            <w:tcBorders>
              <w:top w:val="single" w:sz="3" w:space="0" w:color="000000"/>
              <w:left w:val="single" w:sz="3" w:space="0" w:color="000000"/>
              <w:bottom w:val="single" w:sz="3" w:space="0" w:color="000000"/>
              <w:right w:val="single" w:sz="3" w:space="0" w:color="000000"/>
            </w:tcBorders>
          </w:tcPr>
          <w:p w14:paraId="52D1E932" w14:textId="77777777" w:rsidR="00495800" w:rsidRDefault="00495800">
            <w:pPr>
              <w:spacing w:after="0" w:line="259" w:lineRule="auto"/>
              <w:ind w:left="0" w:right="0" w:firstLine="0"/>
            </w:pPr>
            <w:r>
              <w:t>All the switches have been configured for SPAN ports.</w:t>
            </w:r>
          </w:p>
          <w:p w14:paraId="25CC98DB" w14:textId="7EEA4980" w:rsidR="00495800" w:rsidRDefault="00495800">
            <w:pPr>
              <w:spacing w:after="0" w:line="259" w:lineRule="auto"/>
              <w:ind w:left="0" w:right="0" w:firstLine="0"/>
            </w:pPr>
            <w:r>
              <w:t>Traffic is received by Nozomi devices which are powered on.</w:t>
            </w:r>
          </w:p>
        </w:tc>
        <w:tc>
          <w:tcPr>
            <w:tcW w:w="809" w:type="dxa"/>
            <w:tcBorders>
              <w:top w:val="single" w:sz="3" w:space="0" w:color="000000"/>
              <w:left w:val="single" w:sz="3" w:space="0" w:color="000000"/>
              <w:bottom w:val="single" w:sz="3" w:space="0" w:color="000000"/>
              <w:right w:val="single" w:sz="3" w:space="0" w:color="000000"/>
            </w:tcBorders>
          </w:tcPr>
          <w:p w14:paraId="3510C6C7" w14:textId="79FC139D" w:rsidR="00495800" w:rsidRDefault="00495800">
            <w:pPr>
              <w:spacing w:after="0" w:line="259" w:lineRule="auto"/>
              <w:ind w:left="0"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5FA69183" w14:textId="5689731B" w:rsidR="00495800" w:rsidRDefault="00495800">
            <w:pPr>
              <w:spacing w:after="160" w:line="259" w:lineRule="auto"/>
              <w:ind w:left="0" w:right="0" w:firstLine="0"/>
              <w:jc w:val="left"/>
            </w:pPr>
          </w:p>
        </w:tc>
      </w:tr>
    </w:tbl>
    <w:p w14:paraId="0F2B1A25" w14:textId="77777777" w:rsidR="00A23D02" w:rsidRDefault="00A23D02" w:rsidP="00126A26">
      <w:pPr>
        <w:spacing w:after="0" w:line="259" w:lineRule="auto"/>
        <w:ind w:left="0" w:right="10800" w:firstLine="0"/>
        <w:jc w:val="left"/>
      </w:pPr>
    </w:p>
    <w:tbl>
      <w:tblPr>
        <w:tblStyle w:val="TableGrid"/>
        <w:tblW w:w="11064" w:type="dxa"/>
        <w:tblInd w:w="-1087" w:type="dxa"/>
        <w:tblCellMar>
          <w:top w:w="68" w:type="dxa"/>
          <w:right w:w="58" w:type="dxa"/>
        </w:tblCellMar>
        <w:tblLook w:val="04A0" w:firstRow="1" w:lastRow="0" w:firstColumn="1" w:lastColumn="0" w:noHBand="0" w:noVBand="1"/>
      </w:tblPr>
      <w:tblGrid>
        <w:gridCol w:w="1699"/>
        <w:gridCol w:w="420"/>
        <w:gridCol w:w="2868"/>
        <w:gridCol w:w="2868"/>
        <w:gridCol w:w="809"/>
        <w:gridCol w:w="2400"/>
      </w:tblGrid>
      <w:tr w:rsidR="00495800" w14:paraId="693C089C" w14:textId="77777777" w:rsidTr="00495800">
        <w:trPr>
          <w:trHeight w:val="2193"/>
        </w:trPr>
        <w:tc>
          <w:tcPr>
            <w:tcW w:w="2119" w:type="dxa"/>
            <w:gridSpan w:val="2"/>
            <w:tcBorders>
              <w:top w:val="single" w:sz="3" w:space="0" w:color="000000"/>
              <w:left w:val="single" w:sz="3" w:space="0" w:color="000000"/>
              <w:bottom w:val="single" w:sz="3" w:space="0" w:color="000000"/>
              <w:right w:val="single" w:sz="3" w:space="0" w:color="000000"/>
            </w:tcBorders>
          </w:tcPr>
          <w:p w14:paraId="3389D303" w14:textId="77777777" w:rsidR="00495800" w:rsidRDefault="00495800">
            <w:pPr>
              <w:spacing w:after="0" w:line="259" w:lineRule="auto"/>
              <w:ind w:left="124" w:right="66" w:firstLine="0"/>
            </w:pPr>
            <w:r>
              <w:t>Test if Nozomi shows assets in the network with correct information.</w:t>
            </w:r>
          </w:p>
        </w:tc>
        <w:tc>
          <w:tcPr>
            <w:tcW w:w="2868" w:type="dxa"/>
            <w:tcBorders>
              <w:top w:val="single" w:sz="3" w:space="0" w:color="000000"/>
              <w:left w:val="single" w:sz="3" w:space="0" w:color="000000"/>
              <w:bottom w:val="single" w:sz="3" w:space="0" w:color="000000"/>
              <w:right w:val="single" w:sz="3" w:space="0" w:color="000000"/>
            </w:tcBorders>
          </w:tcPr>
          <w:p w14:paraId="4970D7AE" w14:textId="17ACF5C2" w:rsidR="00495800" w:rsidRDefault="00495800">
            <w:pPr>
              <w:spacing w:after="0" w:line="259" w:lineRule="auto"/>
              <w:ind w:left="124" w:right="65" w:firstLine="0"/>
            </w:pPr>
            <w:r>
              <w:t>Assets in the network are identified correctly by Nozomi. Name, Type IP information should be correctly displayed although it might not be correct for all devices.</w:t>
            </w:r>
          </w:p>
        </w:tc>
        <w:tc>
          <w:tcPr>
            <w:tcW w:w="2868" w:type="dxa"/>
            <w:tcBorders>
              <w:top w:val="single" w:sz="3" w:space="0" w:color="000000"/>
              <w:left w:val="single" w:sz="3" w:space="0" w:color="000000"/>
              <w:bottom w:val="single" w:sz="3" w:space="0" w:color="000000"/>
              <w:right w:val="single" w:sz="3" w:space="0" w:color="000000"/>
            </w:tcBorders>
          </w:tcPr>
          <w:p w14:paraId="090F13E4" w14:textId="3569BF10" w:rsidR="00495800" w:rsidRDefault="00495800">
            <w:pPr>
              <w:spacing w:after="0" w:line="259" w:lineRule="auto"/>
              <w:ind w:left="124" w:right="66" w:firstLine="0"/>
            </w:pPr>
            <w:r>
              <w:t>Asset information for some of the devices have been updated to match with their actual asset type. More fine tuning will be required later when the plant is in operation.</w:t>
            </w:r>
          </w:p>
        </w:tc>
        <w:tc>
          <w:tcPr>
            <w:tcW w:w="809" w:type="dxa"/>
            <w:tcBorders>
              <w:top w:val="single" w:sz="3" w:space="0" w:color="000000"/>
              <w:left w:val="single" w:sz="3" w:space="0" w:color="000000"/>
              <w:bottom w:val="single" w:sz="3" w:space="0" w:color="000000"/>
              <w:right w:val="single" w:sz="3" w:space="0" w:color="000000"/>
            </w:tcBorders>
          </w:tcPr>
          <w:p w14:paraId="227AD7F7" w14:textId="7211C36C" w:rsidR="00495800" w:rsidRDefault="00495800">
            <w:pPr>
              <w:spacing w:after="0" w:line="259" w:lineRule="auto"/>
              <w:ind w:left="124"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09930BE5" w14:textId="388475EE" w:rsidR="00495800" w:rsidRDefault="00495800">
            <w:pPr>
              <w:spacing w:after="0" w:line="259" w:lineRule="auto"/>
              <w:ind w:left="124" w:right="66" w:firstLine="0"/>
            </w:pPr>
          </w:p>
        </w:tc>
      </w:tr>
      <w:tr w:rsidR="00495800" w14:paraId="06CD5F96" w14:textId="77777777" w:rsidTr="00495800">
        <w:trPr>
          <w:trHeight w:val="1417"/>
        </w:trPr>
        <w:tc>
          <w:tcPr>
            <w:tcW w:w="1699" w:type="dxa"/>
            <w:tcBorders>
              <w:top w:val="single" w:sz="3" w:space="0" w:color="000000"/>
              <w:left w:val="single" w:sz="3" w:space="0" w:color="000000"/>
              <w:bottom w:val="single" w:sz="3" w:space="0" w:color="000000"/>
              <w:right w:val="nil"/>
            </w:tcBorders>
          </w:tcPr>
          <w:p w14:paraId="3824A0A8" w14:textId="50379F9A" w:rsidR="00495800" w:rsidRDefault="00495800">
            <w:pPr>
              <w:spacing w:after="0" w:line="259" w:lineRule="auto"/>
              <w:ind w:left="124" w:right="0" w:firstLine="0"/>
              <w:jc w:val="left"/>
            </w:pPr>
            <w:r>
              <w:t>Test if Nozomi shows vulnerabilities for assets in the network</w:t>
            </w:r>
          </w:p>
        </w:tc>
        <w:tc>
          <w:tcPr>
            <w:tcW w:w="420" w:type="dxa"/>
            <w:tcBorders>
              <w:top w:val="single" w:sz="3" w:space="0" w:color="000000"/>
              <w:left w:val="nil"/>
              <w:bottom w:val="single" w:sz="3" w:space="0" w:color="000000"/>
              <w:right w:val="single" w:sz="3" w:space="0" w:color="000000"/>
            </w:tcBorders>
          </w:tcPr>
          <w:p w14:paraId="70342E23" w14:textId="083F75D0" w:rsidR="00495800" w:rsidRDefault="00495800" w:rsidP="003E17C0">
            <w:pPr>
              <w:spacing w:after="0" w:line="259" w:lineRule="auto"/>
              <w:ind w:left="-58" w:right="0" w:firstLine="0"/>
              <w:jc w:val="left"/>
            </w:pPr>
            <w:r>
              <w:t xml:space="preserve"> </w:t>
            </w:r>
          </w:p>
        </w:tc>
        <w:tc>
          <w:tcPr>
            <w:tcW w:w="2868" w:type="dxa"/>
            <w:tcBorders>
              <w:top w:val="single" w:sz="3" w:space="0" w:color="000000"/>
              <w:left w:val="single" w:sz="3" w:space="0" w:color="000000"/>
              <w:bottom w:val="single" w:sz="3" w:space="0" w:color="000000"/>
              <w:right w:val="single" w:sz="3" w:space="0" w:color="000000"/>
            </w:tcBorders>
          </w:tcPr>
          <w:p w14:paraId="1CDADE24" w14:textId="77777777" w:rsidR="00495800" w:rsidRDefault="00495800">
            <w:pPr>
              <w:spacing w:after="0" w:line="259" w:lineRule="auto"/>
              <w:ind w:left="124" w:right="66" w:firstLine="0"/>
            </w:pPr>
            <w:r>
              <w:t>In Nozomi Vulnerabilities menu, CVEs for assets in the network should be shown.</w:t>
            </w:r>
          </w:p>
        </w:tc>
        <w:tc>
          <w:tcPr>
            <w:tcW w:w="2868" w:type="dxa"/>
            <w:tcBorders>
              <w:top w:val="single" w:sz="3" w:space="0" w:color="000000"/>
              <w:left w:val="single" w:sz="3" w:space="0" w:color="000000"/>
              <w:bottom w:val="single" w:sz="3" w:space="0" w:color="000000"/>
              <w:right w:val="single" w:sz="3" w:space="0" w:color="000000"/>
            </w:tcBorders>
          </w:tcPr>
          <w:p w14:paraId="1388D470" w14:textId="7623F285" w:rsidR="00495800" w:rsidRDefault="00495800" w:rsidP="00B361EB">
            <w:pPr>
              <w:spacing w:after="0" w:line="259" w:lineRule="auto"/>
              <w:ind w:right="67"/>
            </w:pPr>
            <w:r>
              <w:t xml:space="preserve"> </w:t>
            </w:r>
          </w:p>
        </w:tc>
        <w:tc>
          <w:tcPr>
            <w:tcW w:w="809" w:type="dxa"/>
            <w:tcBorders>
              <w:top w:val="single" w:sz="3" w:space="0" w:color="000000"/>
              <w:left w:val="single" w:sz="3" w:space="0" w:color="000000"/>
              <w:bottom w:val="single" w:sz="3" w:space="0" w:color="000000"/>
              <w:right w:val="single" w:sz="3" w:space="0" w:color="000000"/>
            </w:tcBorders>
          </w:tcPr>
          <w:p w14:paraId="034A7980" w14:textId="303D7B72" w:rsidR="00495800" w:rsidRDefault="00495800">
            <w:pPr>
              <w:spacing w:after="0" w:line="259" w:lineRule="auto"/>
              <w:ind w:left="124"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5B23C870" w14:textId="41B591E4" w:rsidR="00495800" w:rsidRDefault="00495800">
            <w:pPr>
              <w:spacing w:after="160" w:line="259" w:lineRule="auto"/>
              <w:ind w:left="0" w:right="0" w:firstLine="0"/>
              <w:jc w:val="left"/>
            </w:pPr>
          </w:p>
        </w:tc>
      </w:tr>
      <w:tr w:rsidR="00495800" w14:paraId="7308781C" w14:textId="77777777" w:rsidTr="00495800">
        <w:trPr>
          <w:trHeight w:val="2230"/>
        </w:trPr>
        <w:tc>
          <w:tcPr>
            <w:tcW w:w="1699" w:type="dxa"/>
            <w:tcBorders>
              <w:top w:val="single" w:sz="3" w:space="0" w:color="000000"/>
              <w:left w:val="single" w:sz="3" w:space="0" w:color="000000"/>
              <w:bottom w:val="single" w:sz="3" w:space="0" w:color="000000"/>
              <w:right w:val="nil"/>
            </w:tcBorders>
          </w:tcPr>
          <w:p w14:paraId="097F6F72" w14:textId="41D2C0C6" w:rsidR="00495800" w:rsidRDefault="00495800">
            <w:pPr>
              <w:spacing w:after="0" w:line="259" w:lineRule="auto"/>
              <w:ind w:left="124" w:right="96" w:firstLine="0"/>
            </w:pPr>
            <w:r>
              <w:lastRenderedPageBreak/>
              <w:t>Test if proper VM affinity rules are configured on Control Server for HA failover</w:t>
            </w:r>
          </w:p>
        </w:tc>
        <w:tc>
          <w:tcPr>
            <w:tcW w:w="420" w:type="dxa"/>
            <w:tcBorders>
              <w:top w:val="single" w:sz="3" w:space="0" w:color="000000"/>
              <w:left w:val="nil"/>
              <w:bottom w:val="single" w:sz="3" w:space="0" w:color="000000"/>
              <w:right w:val="single" w:sz="3" w:space="0" w:color="000000"/>
            </w:tcBorders>
          </w:tcPr>
          <w:p w14:paraId="78E32DA5" w14:textId="4E2A5AE9" w:rsidR="00495800" w:rsidRDefault="00495800" w:rsidP="00C30141">
            <w:pPr>
              <w:spacing w:after="0" w:line="259" w:lineRule="auto"/>
              <w:ind w:left="0" w:right="0" w:firstLine="0"/>
              <w:jc w:val="left"/>
            </w:pPr>
          </w:p>
        </w:tc>
        <w:tc>
          <w:tcPr>
            <w:tcW w:w="2868" w:type="dxa"/>
            <w:tcBorders>
              <w:top w:val="single" w:sz="3" w:space="0" w:color="000000"/>
              <w:left w:val="single" w:sz="3" w:space="0" w:color="000000"/>
              <w:bottom w:val="single" w:sz="3" w:space="0" w:color="000000"/>
              <w:right w:val="single" w:sz="3" w:space="0" w:color="000000"/>
            </w:tcBorders>
          </w:tcPr>
          <w:p w14:paraId="3E5B0CDA" w14:textId="74458251" w:rsidR="00495800" w:rsidRDefault="00495800">
            <w:pPr>
              <w:spacing w:after="0" w:line="259" w:lineRule="auto"/>
              <w:ind w:left="124" w:right="65" w:firstLine="0"/>
            </w:pPr>
            <w:r>
              <w:t xml:space="preserve">VM affinity rules for Nozomi VMs to not failover to </w:t>
            </w:r>
            <w:proofErr w:type="gramStart"/>
            <w:r>
              <w:t>other</w:t>
            </w:r>
            <w:proofErr w:type="gramEnd"/>
            <w:r>
              <w:t xml:space="preserve"> host should exist</w:t>
            </w:r>
          </w:p>
        </w:tc>
        <w:tc>
          <w:tcPr>
            <w:tcW w:w="2868" w:type="dxa"/>
            <w:tcBorders>
              <w:top w:val="single" w:sz="3" w:space="0" w:color="000000"/>
              <w:left w:val="single" w:sz="3" w:space="0" w:color="000000"/>
              <w:bottom w:val="single" w:sz="3" w:space="0" w:color="000000"/>
              <w:right w:val="single" w:sz="3" w:space="0" w:color="000000"/>
            </w:tcBorders>
          </w:tcPr>
          <w:p w14:paraId="4608CF0D" w14:textId="2BE48F53" w:rsidR="00495800" w:rsidRDefault="00495800">
            <w:pPr>
              <w:spacing w:after="0" w:line="259" w:lineRule="auto"/>
              <w:ind w:left="124" w:right="65" w:firstLine="0"/>
            </w:pPr>
          </w:p>
        </w:tc>
        <w:tc>
          <w:tcPr>
            <w:tcW w:w="809" w:type="dxa"/>
            <w:tcBorders>
              <w:top w:val="single" w:sz="3" w:space="0" w:color="000000"/>
              <w:left w:val="single" w:sz="3" w:space="0" w:color="000000"/>
              <w:bottom w:val="single" w:sz="3" w:space="0" w:color="000000"/>
              <w:right w:val="single" w:sz="3" w:space="0" w:color="000000"/>
            </w:tcBorders>
          </w:tcPr>
          <w:p w14:paraId="5AFC06FA" w14:textId="5C1BC410" w:rsidR="00495800" w:rsidRDefault="00495800">
            <w:pPr>
              <w:spacing w:after="0" w:line="259" w:lineRule="auto"/>
              <w:ind w:left="124"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11A49C2F" w14:textId="012E4D22" w:rsidR="00495800" w:rsidRDefault="00495800">
            <w:pPr>
              <w:spacing w:after="0" w:line="259" w:lineRule="auto"/>
              <w:ind w:left="124" w:right="66" w:firstLine="0"/>
            </w:pPr>
          </w:p>
        </w:tc>
      </w:tr>
      <w:tr w:rsidR="00495800" w14:paraId="0A2D41E9" w14:textId="77777777" w:rsidTr="00495800">
        <w:trPr>
          <w:trHeight w:val="2501"/>
        </w:trPr>
        <w:tc>
          <w:tcPr>
            <w:tcW w:w="2119" w:type="dxa"/>
            <w:gridSpan w:val="2"/>
            <w:tcBorders>
              <w:top w:val="single" w:sz="3" w:space="0" w:color="000000"/>
              <w:left w:val="single" w:sz="3" w:space="0" w:color="000000"/>
              <w:bottom w:val="single" w:sz="3" w:space="0" w:color="000000"/>
              <w:right w:val="single" w:sz="3" w:space="0" w:color="000000"/>
            </w:tcBorders>
          </w:tcPr>
          <w:p w14:paraId="3C4423A5" w14:textId="30D10E06" w:rsidR="00495800" w:rsidRDefault="00495800" w:rsidP="00C30141">
            <w:pPr>
              <w:spacing w:after="0" w:line="259" w:lineRule="auto"/>
              <w:ind w:right="66"/>
            </w:pPr>
            <w:bookmarkStart w:id="0" w:name="OLE_LINK4"/>
            <w:r>
              <w:t xml:space="preserve">Make sure that the Nozomi devices are put in Protecting mode. </w:t>
            </w:r>
          </w:p>
        </w:tc>
        <w:tc>
          <w:tcPr>
            <w:tcW w:w="2868" w:type="dxa"/>
            <w:tcBorders>
              <w:top w:val="single" w:sz="3" w:space="0" w:color="000000"/>
              <w:left w:val="single" w:sz="3" w:space="0" w:color="000000"/>
              <w:bottom w:val="single" w:sz="3" w:space="0" w:color="000000"/>
              <w:right w:val="single" w:sz="3" w:space="0" w:color="000000"/>
            </w:tcBorders>
          </w:tcPr>
          <w:p w14:paraId="1D184ED4" w14:textId="2AC93959" w:rsidR="00495800" w:rsidRDefault="00495800">
            <w:pPr>
              <w:spacing w:after="0" w:line="259" w:lineRule="auto"/>
              <w:ind w:left="124" w:right="65" w:firstLine="0"/>
            </w:pPr>
            <w:r>
              <w:t>All the Nozomi devices should show that they are in protecting mode.</w:t>
            </w:r>
          </w:p>
        </w:tc>
        <w:tc>
          <w:tcPr>
            <w:tcW w:w="2868" w:type="dxa"/>
            <w:tcBorders>
              <w:top w:val="single" w:sz="3" w:space="0" w:color="000000"/>
              <w:left w:val="single" w:sz="3" w:space="0" w:color="000000"/>
              <w:bottom w:val="single" w:sz="3" w:space="0" w:color="000000"/>
              <w:right w:val="single" w:sz="3" w:space="0" w:color="000000"/>
            </w:tcBorders>
          </w:tcPr>
          <w:p w14:paraId="4894E558" w14:textId="77777777" w:rsidR="00495800" w:rsidRDefault="00495800">
            <w:pPr>
              <w:spacing w:after="0" w:line="259" w:lineRule="auto"/>
              <w:ind w:left="124" w:right="65" w:firstLine="0"/>
            </w:pPr>
          </w:p>
        </w:tc>
        <w:tc>
          <w:tcPr>
            <w:tcW w:w="809" w:type="dxa"/>
            <w:tcBorders>
              <w:top w:val="single" w:sz="3" w:space="0" w:color="000000"/>
              <w:left w:val="single" w:sz="3" w:space="0" w:color="000000"/>
              <w:bottom w:val="single" w:sz="3" w:space="0" w:color="000000"/>
              <w:right w:val="single" w:sz="3" w:space="0" w:color="000000"/>
            </w:tcBorders>
          </w:tcPr>
          <w:p w14:paraId="132F4201" w14:textId="77777777" w:rsidR="00495800" w:rsidRDefault="00495800">
            <w:pPr>
              <w:spacing w:after="0" w:line="259" w:lineRule="auto"/>
              <w:ind w:left="124"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1703DC75" w14:textId="77777777" w:rsidR="00495800" w:rsidRDefault="00495800">
            <w:pPr>
              <w:spacing w:after="0" w:line="259" w:lineRule="auto"/>
              <w:ind w:left="124" w:right="66" w:firstLine="0"/>
            </w:pPr>
          </w:p>
        </w:tc>
      </w:tr>
      <w:tr w:rsidR="00495800" w14:paraId="1BCFEA44" w14:textId="77777777" w:rsidTr="00495800">
        <w:trPr>
          <w:trHeight w:val="2501"/>
        </w:trPr>
        <w:tc>
          <w:tcPr>
            <w:tcW w:w="2119" w:type="dxa"/>
            <w:gridSpan w:val="2"/>
            <w:tcBorders>
              <w:top w:val="single" w:sz="3" w:space="0" w:color="000000"/>
              <w:left w:val="single" w:sz="3" w:space="0" w:color="000000"/>
              <w:bottom w:val="single" w:sz="3" w:space="0" w:color="000000"/>
              <w:right w:val="single" w:sz="3" w:space="0" w:color="000000"/>
            </w:tcBorders>
          </w:tcPr>
          <w:p w14:paraId="64E6EC66" w14:textId="295D848D" w:rsidR="00495800" w:rsidRDefault="00495800" w:rsidP="00C30141">
            <w:pPr>
              <w:spacing w:after="0" w:line="259" w:lineRule="auto"/>
              <w:ind w:right="66"/>
            </w:pPr>
            <w:r>
              <w:t xml:space="preserve">Connect a laptop with ethernet connection enabled on the PDH network. </w:t>
            </w:r>
          </w:p>
        </w:tc>
        <w:tc>
          <w:tcPr>
            <w:tcW w:w="2868" w:type="dxa"/>
            <w:tcBorders>
              <w:top w:val="single" w:sz="3" w:space="0" w:color="000000"/>
              <w:left w:val="single" w:sz="3" w:space="0" w:color="000000"/>
              <w:bottom w:val="single" w:sz="3" w:space="0" w:color="000000"/>
              <w:right w:val="single" w:sz="3" w:space="0" w:color="000000"/>
            </w:tcBorders>
          </w:tcPr>
          <w:p w14:paraId="0A07FE4B" w14:textId="0E22203C" w:rsidR="00495800" w:rsidRDefault="00495800">
            <w:pPr>
              <w:spacing w:after="0" w:line="259" w:lineRule="auto"/>
              <w:ind w:left="124" w:right="65" w:firstLine="0"/>
            </w:pPr>
            <w:r>
              <w:t xml:space="preserve">In the alerts page of Nozomi CMC, we should get an alert for the new device connected. The alert should also be available on </w:t>
            </w:r>
            <w:proofErr w:type="spellStart"/>
            <w:r>
              <w:t>Graylog</w:t>
            </w:r>
            <w:proofErr w:type="spellEnd"/>
            <w:r>
              <w:t xml:space="preserve"> and GE Alarm Viewer.</w:t>
            </w:r>
          </w:p>
        </w:tc>
        <w:tc>
          <w:tcPr>
            <w:tcW w:w="2868" w:type="dxa"/>
            <w:tcBorders>
              <w:top w:val="single" w:sz="3" w:space="0" w:color="000000"/>
              <w:left w:val="single" w:sz="3" w:space="0" w:color="000000"/>
              <w:bottom w:val="single" w:sz="3" w:space="0" w:color="000000"/>
              <w:right w:val="single" w:sz="3" w:space="0" w:color="000000"/>
            </w:tcBorders>
          </w:tcPr>
          <w:p w14:paraId="6FB332AC" w14:textId="77777777" w:rsidR="00495800" w:rsidRDefault="00495800">
            <w:pPr>
              <w:spacing w:after="0" w:line="259" w:lineRule="auto"/>
              <w:ind w:left="124" w:right="65" w:firstLine="0"/>
            </w:pPr>
          </w:p>
        </w:tc>
        <w:tc>
          <w:tcPr>
            <w:tcW w:w="809" w:type="dxa"/>
            <w:tcBorders>
              <w:top w:val="single" w:sz="3" w:space="0" w:color="000000"/>
              <w:left w:val="single" w:sz="3" w:space="0" w:color="000000"/>
              <w:bottom w:val="single" w:sz="3" w:space="0" w:color="000000"/>
              <w:right w:val="single" w:sz="3" w:space="0" w:color="000000"/>
            </w:tcBorders>
          </w:tcPr>
          <w:p w14:paraId="48ABEFDD" w14:textId="77777777" w:rsidR="00495800" w:rsidRDefault="00495800">
            <w:pPr>
              <w:spacing w:after="0" w:line="259" w:lineRule="auto"/>
              <w:ind w:left="124"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071DC309" w14:textId="77777777" w:rsidR="00495800" w:rsidRDefault="00495800">
            <w:pPr>
              <w:spacing w:after="0" w:line="259" w:lineRule="auto"/>
              <w:ind w:left="124" w:right="66" w:firstLine="0"/>
            </w:pPr>
          </w:p>
        </w:tc>
      </w:tr>
      <w:tr w:rsidR="00495800" w14:paraId="5CD60C45" w14:textId="77777777" w:rsidTr="00495800">
        <w:trPr>
          <w:trHeight w:val="2501"/>
        </w:trPr>
        <w:tc>
          <w:tcPr>
            <w:tcW w:w="2119" w:type="dxa"/>
            <w:gridSpan w:val="2"/>
            <w:tcBorders>
              <w:top w:val="single" w:sz="3" w:space="0" w:color="000000"/>
              <w:left w:val="single" w:sz="3" w:space="0" w:color="000000"/>
              <w:bottom w:val="single" w:sz="3" w:space="0" w:color="000000"/>
              <w:right w:val="single" w:sz="3" w:space="0" w:color="000000"/>
            </w:tcBorders>
          </w:tcPr>
          <w:p w14:paraId="1B5B6EE8" w14:textId="52AFD6E3" w:rsidR="00495800" w:rsidRDefault="00495800" w:rsidP="00C30141">
            <w:pPr>
              <w:spacing w:after="0" w:line="259" w:lineRule="auto"/>
              <w:ind w:right="66"/>
            </w:pPr>
            <w:r>
              <w:t xml:space="preserve">From the connected laptop try to do an SSH to the GE Router. </w:t>
            </w:r>
            <w:bookmarkStart w:id="1" w:name="OLE_LINK12"/>
            <w:r>
              <w:t>In the alerts page of Nozomi CMC</w:t>
            </w:r>
            <w:r>
              <w:t>.</w:t>
            </w:r>
            <w:bookmarkEnd w:id="1"/>
          </w:p>
        </w:tc>
        <w:tc>
          <w:tcPr>
            <w:tcW w:w="2868" w:type="dxa"/>
            <w:tcBorders>
              <w:top w:val="single" w:sz="3" w:space="0" w:color="000000"/>
              <w:left w:val="single" w:sz="3" w:space="0" w:color="000000"/>
              <w:bottom w:val="single" w:sz="3" w:space="0" w:color="000000"/>
              <w:right w:val="single" w:sz="3" w:space="0" w:color="000000"/>
            </w:tcBorders>
          </w:tcPr>
          <w:p w14:paraId="1DBA6B5D" w14:textId="1C573C10" w:rsidR="00495800" w:rsidRDefault="00495800">
            <w:pPr>
              <w:spacing w:after="0" w:line="259" w:lineRule="auto"/>
              <w:ind w:left="124" w:right="65" w:firstLine="0"/>
            </w:pPr>
            <w:r>
              <w:t xml:space="preserve">we should get an alert for the new SSH communication between devices. The alert should also be available on </w:t>
            </w:r>
            <w:proofErr w:type="spellStart"/>
            <w:r>
              <w:t>Graylog</w:t>
            </w:r>
            <w:proofErr w:type="spellEnd"/>
            <w:r>
              <w:t xml:space="preserve"> and GE Alarm Viewer.</w:t>
            </w:r>
          </w:p>
        </w:tc>
        <w:tc>
          <w:tcPr>
            <w:tcW w:w="2868" w:type="dxa"/>
            <w:tcBorders>
              <w:top w:val="single" w:sz="3" w:space="0" w:color="000000"/>
              <w:left w:val="single" w:sz="3" w:space="0" w:color="000000"/>
              <w:bottom w:val="single" w:sz="3" w:space="0" w:color="000000"/>
              <w:right w:val="single" w:sz="3" w:space="0" w:color="000000"/>
            </w:tcBorders>
          </w:tcPr>
          <w:p w14:paraId="13B5814A" w14:textId="77777777" w:rsidR="00495800" w:rsidRDefault="00495800">
            <w:pPr>
              <w:spacing w:after="0" w:line="259" w:lineRule="auto"/>
              <w:ind w:left="124" w:right="65" w:firstLine="0"/>
            </w:pPr>
          </w:p>
        </w:tc>
        <w:tc>
          <w:tcPr>
            <w:tcW w:w="809" w:type="dxa"/>
            <w:tcBorders>
              <w:top w:val="single" w:sz="3" w:space="0" w:color="000000"/>
              <w:left w:val="single" w:sz="3" w:space="0" w:color="000000"/>
              <w:bottom w:val="single" w:sz="3" w:space="0" w:color="000000"/>
              <w:right w:val="single" w:sz="3" w:space="0" w:color="000000"/>
            </w:tcBorders>
          </w:tcPr>
          <w:p w14:paraId="352DB7B2" w14:textId="77777777" w:rsidR="00495800" w:rsidRDefault="00495800">
            <w:pPr>
              <w:spacing w:after="0" w:line="259" w:lineRule="auto"/>
              <w:ind w:left="124"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35ECE9E7" w14:textId="77777777" w:rsidR="00495800" w:rsidRDefault="00495800">
            <w:pPr>
              <w:spacing w:after="0" w:line="259" w:lineRule="auto"/>
              <w:ind w:left="124" w:right="66" w:firstLine="0"/>
            </w:pPr>
          </w:p>
        </w:tc>
      </w:tr>
      <w:tr w:rsidR="00495800" w14:paraId="35A09436" w14:textId="77777777" w:rsidTr="00495800">
        <w:trPr>
          <w:trHeight w:val="2501"/>
        </w:trPr>
        <w:tc>
          <w:tcPr>
            <w:tcW w:w="2119" w:type="dxa"/>
            <w:gridSpan w:val="2"/>
            <w:tcBorders>
              <w:top w:val="single" w:sz="3" w:space="0" w:color="000000"/>
              <w:left w:val="single" w:sz="3" w:space="0" w:color="000000"/>
              <w:bottom w:val="single" w:sz="3" w:space="0" w:color="000000"/>
              <w:right w:val="single" w:sz="3" w:space="0" w:color="000000"/>
            </w:tcBorders>
          </w:tcPr>
          <w:p w14:paraId="2EC47065" w14:textId="731AD2FE" w:rsidR="00495800" w:rsidRDefault="00495800" w:rsidP="00C30141">
            <w:pPr>
              <w:spacing w:after="0" w:line="259" w:lineRule="auto"/>
              <w:ind w:right="66"/>
            </w:pPr>
            <w:r>
              <w:lastRenderedPageBreak/>
              <w:t>From an HMI, perform code download to a controller. In the alerts page of Nozomi CMC</w:t>
            </w:r>
            <w:r>
              <w:t>.</w:t>
            </w:r>
          </w:p>
        </w:tc>
        <w:tc>
          <w:tcPr>
            <w:tcW w:w="2868" w:type="dxa"/>
            <w:tcBorders>
              <w:top w:val="single" w:sz="3" w:space="0" w:color="000000"/>
              <w:left w:val="single" w:sz="3" w:space="0" w:color="000000"/>
              <w:bottom w:val="single" w:sz="3" w:space="0" w:color="000000"/>
              <w:right w:val="single" w:sz="3" w:space="0" w:color="000000"/>
            </w:tcBorders>
          </w:tcPr>
          <w:p w14:paraId="4118A689" w14:textId="163916C8" w:rsidR="00495800" w:rsidRDefault="00495800">
            <w:pPr>
              <w:spacing w:after="0" w:line="259" w:lineRule="auto"/>
              <w:ind w:left="124" w:right="65" w:firstLine="0"/>
            </w:pPr>
            <w:r>
              <w:t xml:space="preserve">we should get an alert for the controller download event. The alert should also be available on </w:t>
            </w:r>
            <w:proofErr w:type="spellStart"/>
            <w:r>
              <w:t>Graylog</w:t>
            </w:r>
            <w:proofErr w:type="spellEnd"/>
            <w:r>
              <w:t xml:space="preserve"> and GE Alarm Viewer.</w:t>
            </w:r>
          </w:p>
        </w:tc>
        <w:tc>
          <w:tcPr>
            <w:tcW w:w="2868" w:type="dxa"/>
            <w:tcBorders>
              <w:top w:val="single" w:sz="3" w:space="0" w:color="000000"/>
              <w:left w:val="single" w:sz="3" w:space="0" w:color="000000"/>
              <w:bottom w:val="single" w:sz="3" w:space="0" w:color="000000"/>
              <w:right w:val="single" w:sz="3" w:space="0" w:color="000000"/>
            </w:tcBorders>
          </w:tcPr>
          <w:p w14:paraId="69B9B96C" w14:textId="77777777" w:rsidR="00495800" w:rsidRDefault="00495800">
            <w:pPr>
              <w:spacing w:after="0" w:line="259" w:lineRule="auto"/>
              <w:ind w:left="124" w:right="65" w:firstLine="0"/>
            </w:pPr>
          </w:p>
        </w:tc>
        <w:tc>
          <w:tcPr>
            <w:tcW w:w="809" w:type="dxa"/>
            <w:tcBorders>
              <w:top w:val="single" w:sz="3" w:space="0" w:color="000000"/>
              <w:left w:val="single" w:sz="3" w:space="0" w:color="000000"/>
              <w:bottom w:val="single" w:sz="3" w:space="0" w:color="000000"/>
              <w:right w:val="single" w:sz="3" w:space="0" w:color="000000"/>
            </w:tcBorders>
          </w:tcPr>
          <w:p w14:paraId="150B5468" w14:textId="77777777" w:rsidR="00495800" w:rsidRDefault="00495800">
            <w:pPr>
              <w:spacing w:after="0" w:line="259" w:lineRule="auto"/>
              <w:ind w:left="124" w:right="0" w:firstLine="0"/>
              <w:jc w:val="left"/>
            </w:pPr>
          </w:p>
        </w:tc>
        <w:tc>
          <w:tcPr>
            <w:tcW w:w="2400" w:type="dxa"/>
            <w:tcBorders>
              <w:top w:val="single" w:sz="3" w:space="0" w:color="000000"/>
              <w:left w:val="single" w:sz="3" w:space="0" w:color="000000"/>
              <w:bottom w:val="single" w:sz="3" w:space="0" w:color="000000"/>
              <w:right w:val="single" w:sz="3" w:space="0" w:color="000000"/>
            </w:tcBorders>
          </w:tcPr>
          <w:p w14:paraId="6EB1CA08" w14:textId="77777777" w:rsidR="00495800" w:rsidRDefault="00495800">
            <w:pPr>
              <w:spacing w:after="0" w:line="259" w:lineRule="auto"/>
              <w:ind w:left="124" w:right="66" w:firstLine="0"/>
            </w:pPr>
          </w:p>
        </w:tc>
      </w:tr>
      <w:bookmarkEnd w:id="0"/>
    </w:tbl>
    <w:p w14:paraId="4B272497" w14:textId="77777777" w:rsidR="00A23D02" w:rsidRDefault="00A23D02" w:rsidP="000C1FA3">
      <w:pPr>
        <w:spacing w:after="0" w:line="259" w:lineRule="auto"/>
        <w:ind w:left="0" w:right="10800" w:firstLine="0"/>
        <w:jc w:val="left"/>
      </w:pPr>
    </w:p>
    <w:tbl>
      <w:tblPr>
        <w:tblStyle w:val="TableGrid"/>
        <w:tblW w:w="11060" w:type="dxa"/>
        <w:tblInd w:w="-1087" w:type="dxa"/>
        <w:tblCellMar>
          <w:top w:w="68" w:type="dxa"/>
          <w:left w:w="124" w:type="dxa"/>
          <w:right w:w="90" w:type="dxa"/>
        </w:tblCellMar>
        <w:tblLook w:val="04A0" w:firstRow="1" w:lastRow="0" w:firstColumn="1" w:lastColumn="0" w:noHBand="0" w:noVBand="1"/>
      </w:tblPr>
      <w:tblGrid>
        <w:gridCol w:w="2060"/>
        <w:gridCol w:w="2761"/>
        <w:gridCol w:w="2788"/>
        <w:gridCol w:w="1142"/>
        <w:gridCol w:w="2309"/>
      </w:tblGrid>
      <w:tr w:rsidR="00495800" w14:paraId="153D7290" w14:textId="77777777" w:rsidTr="00495800">
        <w:trPr>
          <w:trHeight w:val="2501"/>
        </w:trPr>
        <w:tc>
          <w:tcPr>
            <w:tcW w:w="2060" w:type="dxa"/>
            <w:tcBorders>
              <w:top w:val="single" w:sz="3" w:space="0" w:color="000000"/>
              <w:left w:val="single" w:sz="3" w:space="0" w:color="000000"/>
              <w:bottom w:val="single" w:sz="3" w:space="0" w:color="000000"/>
              <w:right w:val="single" w:sz="3" w:space="0" w:color="000000"/>
            </w:tcBorders>
          </w:tcPr>
          <w:p w14:paraId="189D7462" w14:textId="77777777" w:rsidR="00495800" w:rsidRDefault="00495800">
            <w:pPr>
              <w:spacing w:after="0" w:line="259" w:lineRule="auto"/>
              <w:ind w:left="0" w:right="0" w:firstLine="0"/>
              <w:jc w:val="left"/>
            </w:pPr>
            <w:r>
              <w:t>Test Nozomi ‐ CSH integration</w:t>
            </w:r>
          </w:p>
        </w:tc>
        <w:tc>
          <w:tcPr>
            <w:tcW w:w="2761" w:type="dxa"/>
            <w:tcBorders>
              <w:top w:val="single" w:sz="3" w:space="0" w:color="000000"/>
              <w:left w:val="single" w:sz="3" w:space="0" w:color="000000"/>
              <w:bottom w:val="single" w:sz="3" w:space="0" w:color="000000"/>
              <w:right w:val="single" w:sz="3" w:space="0" w:color="000000"/>
            </w:tcBorders>
          </w:tcPr>
          <w:p w14:paraId="6B8696A9" w14:textId="71C3B200" w:rsidR="00495800" w:rsidRDefault="00495800">
            <w:pPr>
              <w:spacing w:after="0" w:line="259" w:lineRule="auto"/>
              <w:ind w:left="0" w:right="34" w:firstLine="0"/>
            </w:pPr>
            <w:r>
              <w:t>CSH should be able to monitor Nozomi physical and virtual devices and should generate an alarm in case of port or device failure. Check the port status in Network Monitor to see if the packet counter changes.</w:t>
            </w:r>
          </w:p>
        </w:tc>
        <w:tc>
          <w:tcPr>
            <w:tcW w:w="2788" w:type="dxa"/>
            <w:tcBorders>
              <w:top w:val="single" w:sz="3" w:space="0" w:color="000000"/>
              <w:left w:val="single" w:sz="3" w:space="0" w:color="000000"/>
              <w:bottom w:val="single" w:sz="3" w:space="0" w:color="000000"/>
              <w:right w:val="single" w:sz="3" w:space="0" w:color="000000"/>
            </w:tcBorders>
          </w:tcPr>
          <w:p w14:paraId="254EC10A" w14:textId="5FF45B62" w:rsidR="00495800" w:rsidRDefault="00495800">
            <w:pPr>
              <w:spacing w:after="0" w:line="259" w:lineRule="auto"/>
              <w:ind w:left="0" w:right="34" w:firstLine="0"/>
            </w:pPr>
            <w:r>
              <w:t>.</w:t>
            </w:r>
          </w:p>
        </w:tc>
        <w:tc>
          <w:tcPr>
            <w:tcW w:w="1142" w:type="dxa"/>
            <w:tcBorders>
              <w:top w:val="single" w:sz="3" w:space="0" w:color="000000"/>
              <w:left w:val="single" w:sz="3" w:space="0" w:color="000000"/>
              <w:bottom w:val="single" w:sz="3" w:space="0" w:color="000000"/>
              <w:right w:val="single" w:sz="3" w:space="0" w:color="000000"/>
            </w:tcBorders>
          </w:tcPr>
          <w:p w14:paraId="595068FC" w14:textId="580E0B93" w:rsidR="00495800" w:rsidRDefault="00495800">
            <w:pPr>
              <w:spacing w:after="0" w:line="259" w:lineRule="auto"/>
              <w:ind w:left="0" w:right="0" w:firstLine="0"/>
              <w:jc w:val="left"/>
            </w:pPr>
          </w:p>
        </w:tc>
        <w:tc>
          <w:tcPr>
            <w:tcW w:w="2309" w:type="dxa"/>
            <w:tcBorders>
              <w:top w:val="single" w:sz="3" w:space="0" w:color="000000"/>
              <w:left w:val="single" w:sz="3" w:space="0" w:color="000000"/>
              <w:bottom w:val="single" w:sz="3" w:space="0" w:color="000000"/>
              <w:right w:val="single" w:sz="3" w:space="0" w:color="000000"/>
            </w:tcBorders>
          </w:tcPr>
          <w:p w14:paraId="7CD868E7" w14:textId="2DDEF8E5" w:rsidR="00495800" w:rsidRDefault="00495800">
            <w:pPr>
              <w:spacing w:after="160" w:line="259" w:lineRule="auto"/>
              <w:ind w:left="0" w:right="0" w:firstLine="0"/>
              <w:jc w:val="left"/>
            </w:pPr>
          </w:p>
        </w:tc>
      </w:tr>
      <w:tr w:rsidR="00495800" w14:paraId="383C0057" w14:textId="77777777" w:rsidTr="00495800">
        <w:trPr>
          <w:trHeight w:val="1417"/>
        </w:trPr>
        <w:tc>
          <w:tcPr>
            <w:tcW w:w="2060" w:type="dxa"/>
            <w:tcBorders>
              <w:top w:val="single" w:sz="3" w:space="0" w:color="000000"/>
              <w:left w:val="single" w:sz="3" w:space="0" w:color="000000"/>
              <w:bottom w:val="single" w:sz="3" w:space="0" w:color="000000"/>
              <w:right w:val="single" w:sz="3" w:space="0" w:color="000000"/>
            </w:tcBorders>
          </w:tcPr>
          <w:p w14:paraId="253B27F0" w14:textId="3C700A30" w:rsidR="00495800" w:rsidRDefault="00495800">
            <w:pPr>
              <w:spacing w:after="0" w:line="259" w:lineRule="auto"/>
              <w:ind w:left="0" w:right="34" w:firstLine="0"/>
            </w:pPr>
            <w:r>
              <w:t>Test CMC NTP sync with NTP server</w:t>
            </w:r>
          </w:p>
        </w:tc>
        <w:tc>
          <w:tcPr>
            <w:tcW w:w="2761" w:type="dxa"/>
            <w:tcBorders>
              <w:top w:val="single" w:sz="3" w:space="0" w:color="000000"/>
              <w:left w:val="single" w:sz="3" w:space="0" w:color="000000"/>
              <w:bottom w:val="single" w:sz="3" w:space="0" w:color="000000"/>
              <w:right w:val="single" w:sz="3" w:space="0" w:color="000000"/>
            </w:tcBorders>
          </w:tcPr>
          <w:p w14:paraId="6977DDC1" w14:textId="6090FC5F" w:rsidR="00495800" w:rsidRDefault="00495800">
            <w:pPr>
              <w:spacing w:after="0" w:line="259" w:lineRule="auto"/>
              <w:ind w:left="0" w:right="34" w:firstLine="0"/>
            </w:pPr>
            <w:r>
              <w:t xml:space="preserve">The time between NTP server and CMC should be same. Check that request response packets are coming on the CMC using </w:t>
            </w:r>
            <w:proofErr w:type="spellStart"/>
            <w:r>
              <w:t>tcpdump</w:t>
            </w:r>
            <w:proofErr w:type="spellEnd"/>
            <w:r>
              <w:t>.</w:t>
            </w:r>
          </w:p>
        </w:tc>
        <w:tc>
          <w:tcPr>
            <w:tcW w:w="2788" w:type="dxa"/>
            <w:tcBorders>
              <w:top w:val="single" w:sz="3" w:space="0" w:color="000000"/>
              <w:left w:val="single" w:sz="3" w:space="0" w:color="000000"/>
              <w:bottom w:val="single" w:sz="3" w:space="0" w:color="000000"/>
              <w:right w:val="single" w:sz="3" w:space="0" w:color="000000"/>
            </w:tcBorders>
          </w:tcPr>
          <w:p w14:paraId="36831E77" w14:textId="09661638" w:rsidR="00495800" w:rsidRDefault="00495800">
            <w:pPr>
              <w:spacing w:after="0" w:line="259" w:lineRule="auto"/>
              <w:ind w:left="0" w:right="34" w:firstLine="0"/>
            </w:pPr>
            <w:r>
              <w:t xml:space="preserve">Primary NTP server is set to NTP1 PDH IP. Secondary NTP device is set as EWS1SVR PDH IP. Time is same between EWS1SVR and CMC. Checked by running </w:t>
            </w:r>
            <w:proofErr w:type="spellStart"/>
            <w:r>
              <w:t>tcpdump</w:t>
            </w:r>
            <w:proofErr w:type="spellEnd"/>
            <w:r>
              <w:t xml:space="preserve"> on CMC and the NTP request response packets are coming.</w:t>
            </w:r>
          </w:p>
        </w:tc>
        <w:tc>
          <w:tcPr>
            <w:tcW w:w="1142" w:type="dxa"/>
            <w:tcBorders>
              <w:top w:val="single" w:sz="3" w:space="0" w:color="000000"/>
              <w:left w:val="single" w:sz="3" w:space="0" w:color="000000"/>
              <w:bottom w:val="single" w:sz="3" w:space="0" w:color="000000"/>
              <w:right w:val="single" w:sz="3" w:space="0" w:color="000000"/>
            </w:tcBorders>
          </w:tcPr>
          <w:p w14:paraId="5F347D8A" w14:textId="4CAD0FF0" w:rsidR="00495800" w:rsidRDefault="00495800">
            <w:pPr>
              <w:spacing w:after="0" w:line="259" w:lineRule="auto"/>
              <w:ind w:left="0" w:right="0" w:firstLine="0"/>
              <w:jc w:val="left"/>
            </w:pPr>
          </w:p>
        </w:tc>
        <w:tc>
          <w:tcPr>
            <w:tcW w:w="2309" w:type="dxa"/>
            <w:tcBorders>
              <w:top w:val="single" w:sz="3" w:space="0" w:color="000000"/>
              <w:left w:val="single" w:sz="3" w:space="0" w:color="000000"/>
              <w:bottom w:val="single" w:sz="3" w:space="0" w:color="000000"/>
              <w:right w:val="single" w:sz="3" w:space="0" w:color="000000"/>
            </w:tcBorders>
          </w:tcPr>
          <w:p w14:paraId="7BC10DD1" w14:textId="77777777" w:rsidR="00495800" w:rsidRDefault="00495800">
            <w:pPr>
              <w:spacing w:after="160" w:line="259" w:lineRule="auto"/>
              <w:ind w:left="0" w:right="0" w:firstLine="0"/>
              <w:jc w:val="left"/>
            </w:pPr>
          </w:p>
        </w:tc>
      </w:tr>
      <w:tr w:rsidR="00495800" w14:paraId="7A458C06" w14:textId="77777777" w:rsidTr="00495800">
        <w:trPr>
          <w:trHeight w:val="1688"/>
        </w:trPr>
        <w:tc>
          <w:tcPr>
            <w:tcW w:w="2060" w:type="dxa"/>
            <w:tcBorders>
              <w:top w:val="single" w:sz="3" w:space="0" w:color="000000"/>
              <w:left w:val="single" w:sz="3" w:space="0" w:color="000000"/>
              <w:bottom w:val="single" w:sz="3" w:space="0" w:color="000000"/>
              <w:right w:val="single" w:sz="3" w:space="0" w:color="000000"/>
            </w:tcBorders>
          </w:tcPr>
          <w:p w14:paraId="23978817" w14:textId="123EB86B" w:rsidR="00495800" w:rsidRDefault="00495800">
            <w:pPr>
              <w:spacing w:after="0" w:line="259" w:lineRule="auto"/>
              <w:ind w:left="0" w:right="0" w:firstLine="0"/>
              <w:jc w:val="left"/>
            </w:pPr>
            <w:r>
              <w:t>Test if legitimate operations do not generate alerts</w:t>
            </w:r>
          </w:p>
        </w:tc>
        <w:tc>
          <w:tcPr>
            <w:tcW w:w="2761" w:type="dxa"/>
            <w:tcBorders>
              <w:top w:val="single" w:sz="3" w:space="0" w:color="000000"/>
              <w:left w:val="single" w:sz="3" w:space="0" w:color="000000"/>
              <w:bottom w:val="single" w:sz="3" w:space="0" w:color="000000"/>
              <w:right w:val="single" w:sz="3" w:space="0" w:color="000000"/>
            </w:tcBorders>
          </w:tcPr>
          <w:p w14:paraId="074C9674" w14:textId="3907ED8A" w:rsidR="00495800" w:rsidRDefault="00495800">
            <w:pPr>
              <w:spacing w:after="0" w:line="259" w:lineRule="auto"/>
              <w:ind w:left="0" w:right="34" w:firstLine="0"/>
            </w:pPr>
            <w:r>
              <w:t xml:space="preserve">Check-out operations using CMS don’t generate an </w:t>
            </w:r>
            <w:proofErr w:type="gramStart"/>
            <w:r>
              <w:t>alerts</w:t>
            </w:r>
            <w:proofErr w:type="gramEnd"/>
            <w:r>
              <w:t>. There are no weak password alerts.</w:t>
            </w:r>
          </w:p>
        </w:tc>
        <w:tc>
          <w:tcPr>
            <w:tcW w:w="2788" w:type="dxa"/>
            <w:tcBorders>
              <w:top w:val="single" w:sz="3" w:space="0" w:color="000000"/>
              <w:left w:val="single" w:sz="3" w:space="0" w:color="000000"/>
              <w:bottom w:val="single" w:sz="3" w:space="0" w:color="000000"/>
              <w:right w:val="single" w:sz="3" w:space="0" w:color="000000"/>
            </w:tcBorders>
          </w:tcPr>
          <w:p w14:paraId="2034872E" w14:textId="62151ADE" w:rsidR="00495800" w:rsidRDefault="00495800">
            <w:pPr>
              <w:spacing w:after="0" w:line="259" w:lineRule="auto"/>
              <w:ind w:left="0" w:right="34" w:firstLine="0"/>
            </w:pPr>
            <w:r>
              <w:t>Alerts from HMI when using CMS have been muted. Alert from BSC-WA1A for network scan has been muted. There is no alert for weak password in the system</w:t>
            </w:r>
          </w:p>
        </w:tc>
        <w:tc>
          <w:tcPr>
            <w:tcW w:w="1142" w:type="dxa"/>
            <w:tcBorders>
              <w:top w:val="single" w:sz="3" w:space="0" w:color="000000"/>
              <w:left w:val="single" w:sz="3" w:space="0" w:color="000000"/>
              <w:bottom w:val="single" w:sz="3" w:space="0" w:color="000000"/>
              <w:right w:val="single" w:sz="3" w:space="0" w:color="000000"/>
            </w:tcBorders>
          </w:tcPr>
          <w:p w14:paraId="1A32BB8A" w14:textId="26495A48" w:rsidR="00495800" w:rsidRDefault="00495800">
            <w:pPr>
              <w:spacing w:after="0" w:line="259" w:lineRule="auto"/>
              <w:ind w:left="0" w:right="0" w:firstLine="0"/>
              <w:jc w:val="left"/>
            </w:pPr>
          </w:p>
        </w:tc>
        <w:tc>
          <w:tcPr>
            <w:tcW w:w="2309" w:type="dxa"/>
            <w:tcBorders>
              <w:top w:val="single" w:sz="3" w:space="0" w:color="000000"/>
              <w:left w:val="single" w:sz="3" w:space="0" w:color="000000"/>
              <w:bottom w:val="single" w:sz="3" w:space="0" w:color="000000"/>
              <w:right w:val="single" w:sz="3" w:space="0" w:color="000000"/>
            </w:tcBorders>
          </w:tcPr>
          <w:p w14:paraId="27517015" w14:textId="77777777" w:rsidR="00495800" w:rsidRDefault="00495800">
            <w:pPr>
              <w:spacing w:after="160" w:line="259" w:lineRule="auto"/>
              <w:ind w:left="0" w:right="0" w:firstLine="0"/>
              <w:jc w:val="left"/>
            </w:pPr>
          </w:p>
        </w:tc>
      </w:tr>
      <w:tr w:rsidR="00495800" w14:paraId="201388AD" w14:textId="77777777" w:rsidTr="00495800">
        <w:trPr>
          <w:trHeight w:val="1146"/>
        </w:trPr>
        <w:tc>
          <w:tcPr>
            <w:tcW w:w="2060" w:type="dxa"/>
            <w:tcBorders>
              <w:top w:val="single" w:sz="3" w:space="0" w:color="000000"/>
              <w:left w:val="single" w:sz="3" w:space="0" w:color="000000"/>
              <w:bottom w:val="single" w:sz="3" w:space="0" w:color="000000"/>
              <w:right w:val="single" w:sz="3" w:space="0" w:color="000000"/>
            </w:tcBorders>
          </w:tcPr>
          <w:p w14:paraId="528A18E8" w14:textId="3D98B7D9" w:rsidR="00495800" w:rsidRDefault="00495800" w:rsidP="000B62DF">
            <w:pPr>
              <w:spacing w:after="0" w:line="251" w:lineRule="auto"/>
              <w:ind w:left="0" w:right="34" w:firstLine="0"/>
            </w:pPr>
            <w:r>
              <w:t>Test that all assets are in correct zones</w:t>
            </w:r>
          </w:p>
        </w:tc>
        <w:tc>
          <w:tcPr>
            <w:tcW w:w="2761" w:type="dxa"/>
            <w:tcBorders>
              <w:top w:val="single" w:sz="3" w:space="0" w:color="000000"/>
              <w:left w:val="single" w:sz="3" w:space="0" w:color="000000"/>
              <w:bottom w:val="single" w:sz="3" w:space="0" w:color="000000"/>
              <w:right w:val="single" w:sz="3" w:space="0" w:color="000000"/>
            </w:tcBorders>
          </w:tcPr>
          <w:p w14:paraId="16EA5406" w14:textId="24C0D9E4" w:rsidR="00495800" w:rsidRDefault="00495800">
            <w:pPr>
              <w:spacing w:after="0" w:line="259" w:lineRule="auto"/>
              <w:ind w:left="0" w:right="34" w:firstLine="0"/>
            </w:pPr>
            <w:r>
              <w:t>All the current subnets at the site are registered in Nozomi</w:t>
            </w:r>
          </w:p>
        </w:tc>
        <w:tc>
          <w:tcPr>
            <w:tcW w:w="2788" w:type="dxa"/>
            <w:tcBorders>
              <w:top w:val="single" w:sz="3" w:space="0" w:color="000000"/>
              <w:left w:val="single" w:sz="3" w:space="0" w:color="000000"/>
              <w:bottom w:val="single" w:sz="3" w:space="0" w:color="000000"/>
              <w:right w:val="single" w:sz="3" w:space="0" w:color="000000"/>
            </w:tcBorders>
          </w:tcPr>
          <w:p w14:paraId="0021B372" w14:textId="78B31510" w:rsidR="00495800" w:rsidRDefault="00495800">
            <w:pPr>
              <w:spacing w:after="0" w:line="259" w:lineRule="auto"/>
              <w:ind w:left="0" w:right="34" w:firstLine="0"/>
            </w:pPr>
            <w:r>
              <w:t xml:space="preserve">PDH, UDH, </w:t>
            </w:r>
            <w:proofErr w:type="spellStart"/>
            <w:proofErr w:type="gramStart"/>
            <w:r>
              <w:t>MDH,Customer</w:t>
            </w:r>
            <w:proofErr w:type="spellEnd"/>
            <w:proofErr w:type="gramEnd"/>
            <w:r>
              <w:t xml:space="preserve"> Network, </w:t>
            </w:r>
            <w:proofErr w:type="spellStart"/>
            <w:r>
              <w:t>Ext_Nozomi</w:t>
            </w:r>
            <w:proofErr w:type="spellEnd"/>
            <w:r>
              <w:t xml:space="preserve"> zones defined. Devices are getting added to the zones.</w:t>
            </w:r>
          </w:p>
          <w:p w14:paraId="36A6388E" w14:textId="62D3E1B5" w:rsidR="00495800" w:rsidRDefault="00495800">
            <w:pPr>
              <w:spacing w:after="0" w:line="259" w:lineRule="auto"/>
              <w:ind w:left="0" w:right="34" w:firstLine="0"/>
            </w:pPr>
          </w:p>
        </w:tc>
        <w:tc>
          <w:tcPr>
            <w:tcW w:w="1142" w:type="dxa"/>
            <w:tcBorders>
              <w:top w:val="single" w:sz="3" w:space="0" w:color="000000"/>
              <w:left w:val="single" w:sz="3" w:space="0" w:color="000000"/>
              <w:bottom w:val="single" w:sz="3" w:space="0" w:color="000000"/>
              <w:right w:val="single" w:sz="3" w:space="0" w:color="000000"/>
            </w:tcBorders>
          </w:tcPr>
          <w:p w14:paraId="21D47947" w14:textId="67194BCE" w:rsidR="00495800" w:rsidRDefault="00495800">
            <w:pPr>
              <w:spacing w:after="0" w:line="259" w:lineRule="auto"/>
              <w:ind w:left="0" w:right="0" w:firstLine="0"/>
              <w:jc w:val="left"/>
            </w:pPr>
          </w:p>
        </w:tc>
        <w:tc>
          <w:tcPr>
            <w:tcW w:w="2309" w:type="dxa"/>
            <w:tcBorders>
              <w:top w:val="single" w:sz="3" w:space="0" w:color="000000"/>
              <w:left w:val="single" w:sz="3" w:space="0" w:color="000000"/>
              <w:bottom w:val="single" w:sz="3" w:space="0" w:color="000000"/>
              <w:right w:val="single" w:sz="3" w:space="0" w:color="000000"/>
            </w:tcBorders>
          </w:tcPr>
          <w:p w14:paraId="6F3D5C87" w14:textId="77777777" w:rsidR="00495800" w:rsidRDefault="00495800">
            <w:pPr>
              <w:spacing w:after="160" w:line="259" w:lineRule="auto"/>
              <w:ind w:left="0" w:right="0" w:firstLine="0"/>
              <w:jc w:val="left"/>
            </w:pPr>
          </w:p>
        </w:tc>
      </w:tr>
    </w:tbl>
    <w:p w14:paraId="6C6C8A87" w14:textId="77777777" w:rsidR="00A23D02" w:rsidRDefault="00A23D02">
      <w:pPr>
        <w:spacing w:after="0" w:line="259" w:lineRule="auto"/>
        <w:ind w:left="-1440" w:right="10800" w:firstLine="0"/>
        <w:jc w:val="left"/>
      </w:pPr>
    </w:p>
    <w:p w14:paraId="7335F272" w14:textId="77777777" w:rsidR="00126A26" w:rsidRDefault="00126A26"/>
    <w:sectPr w:rsidR="00126A26">
      <w:headerReference w:type="even" r:id="rId7"/>
      <w:headerReference w:type="default" r:id="rId8"/>
      <w:footerReference w:type="even" r:id="rId9"/>
      <w:footerReference w:type="default" r:id="rId10"/>
      <w:headerReference w:type="first" r:id="rId11"/>
      <w:footerReference w:type="first" r:id="rId12"/>
      <w:pgSz w:w="12240" w:h="15840"/>
      <w:pgMar w:top="1635" w:right="1440" w:bottom="2169" w:left="1440" w:header="926"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4CAE0" w14:textId="77777777" w:rsidR="00F5519F" w:rsidRDefault="00F5519F">
      <w:pPr>
        <w:spacing w:after="0" w:line="240" w:lineRule="auto"/>
      </w:pPr>
      <w:r>
        <w:separator/>
      </w:r>
    </w:p>
  </w:endnote>
  <w:endnote w:type="continuationSeparator" w:id="0">
    <w:p w14:paraId="7FE33AE2" w14:textId="77777777" w:rsidR="00F5519F" w:rsidRDefault="00F55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9974F" w14:textId="77777777" w:rsidR="00126A26" w:rsidRDefault="00126A26">
    <w:pPr>
      <w:spacing w:after="142" w:line="259" w:lineRule="auto"/>
      <w:ind w:left="0" w:right="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r>
      <w:rPr>
        <w:i/>
        <w:sz w:val="18"/>
      </w:rPr>
      <w:t xml:space="preserve"> of 45</w:t>
    </w:r>
  </w:p>
  <w:p w14:paraId="096E8B8B" w14:textId="77777777" w:rsidR="00126A26" w:rsidRDefault="00126A26">
    <w:pPr>
      <w:spacing w:after="0" w:line="233" w:lineRule="auto"/>
      <w:ind w:left="0" w:right="0" w:firstLine="0"/>
      <w:jc w:val="left"/>
    </w:pPr>
    <w:r>
      <w:rPr>
        <w:sz w:val="16"/>
      </w:rPr>
      <w:t>This document contains proprietary information of the General Electric Company intended for customer use only in operation and/or maintenance of equipment furnished by General Electric Company and may not be disclosed to others, except with the written permission of the General Electric Company.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AFE3A" w14:textId="022F57D9" w:rsidR="00126A26" w:rsidRDefault="00126A26">
    <w:pPr>
      <w:spacing w:after="142" w:line="259" w:lineRule="auto"/>
      <w:ind w:left="0" w:right="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r>
      <w:rPr>
        <w:i/>
        <w:sz w:val="18"/>
      </w:rPr>
      <w:t xml:space="preserve"> of </w:t>
    </w:r>
    <w:r w:rsidR="000B62DF">
      <w:rPr>
        <w:i/>
        <w:sz w:val="18"/>
      </w:rPr>
      <w:t>3</w:t>
    </w:r>
  </w:p>
  <w:p w14:paraId="5D17C55E" w14:textId="77777777" w:rsidR="00126A26" w:rsidRDefault="00126A26">
    <w:pPr>
      <w:spacing w:after="0" w:line="233" w:lineRule="auto"/>
      <w:ind w:left="0" w:right="0" w:firstLine="0"/>
      <w:jc w:val="left"/>
    </w:pPr>
    <w:r>
      <w:rPr>
        <w:sz w:val="16"/>
      </w:rPr>
      <w:t>This document contains proprietary information of the General Electric Company intended for customer use only in operation and/or maintenance of equipment furnished by General Electric Company and may not be disclosed to others, except with the written permission of the General Electric Company.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ECF8" w14:textId="77777777" w:rsidR="00126A26" w:rsidRDefault="00126A26">
    <w:pPr>
      <w:spacing w:after="142" w:line="259" w:lineRule="auto"/>
      <w:ind w:left="0" w:right="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r>
      <w:rPr>
        <w:i/>
        <w:sz w:val="18"/>
      </w:rPr>
      <w:t xml:space="preserve"> of 45</w:t>
    </w:r>
  </w:p>
  <w:p w14:paraId="11F3A303" w14:textId="77777777" w:rsidR="00126A26" w:rsidRDefault="00126A26">
    <w:pPr>
      <w:spacing w:after="0" w:line="233" w:lineRule="auto"/>
      <w:ind w:left="0" w:right="0" w:firstLine="0"/>
      <w:jc w:val="left"/>
    </w:pPr>
    <w:r>
      <w:rPr>
        <w:sz w:val="16"/>
      </w:rPr>
      <w:t>This document contains proprietary information of the General Electric Company intended for customer use only in operation and/or maintenance of equipment furnished by General Electric Company and may not be disclosed to others, except with the written permission of the General Electric Company.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A0EC9" w14:textId="77777777" w:rsidR="00F5519F" w:rsidRDefault="00F5519F">
      <w:pPr>
        <w:spacing w:after="0" w:line="240" w:lineRule="auto"/>
      </w:pPr>
      <w:r>
        <w:separator/>
      </w:r>
    </w:p>
  </w:footnote>
  <w:footnote w:type="continuationSeparator" w:id="0">
    <w:p w14:paraId="7BFD1987" w14:textId="77777777" w:rsidR="00F5519F" w:rsidRDefault="00F551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CF161" w14:textId="77777777" w:rsidR="00126A26" w:rsidRDefault="00126A26">
    <w:pPr>
      <w:tabs>
        <w:tab w:val="center" w:pos="1240"/>
      </w:tabs>
      <w:spacing w:after="0" w:line="259" w:lineRule="auto"/>
      <w:ind w:left="0" w:right="0" w:firstLine="0"/>
      <w:jc w:val="left"/>
    </w:pPr>
    <w:r>
      <w:rPr>
        <w:noProof/>
      </w:rPr>
      <w:drawing>
        <wp:anchor distT="0" distB="0" distL="114300" distR="114300" simplePos="0" relativeHeight="251695104" behindDoc="0" locked="0" layoutInCell="1" allowOverlap="0" wp14:anchorId="55644B69" wp14:editId="03ADE65F">
          <wp:simplePos x="0" y="0"/>
          <wp:positionH relativeFrom="page">
            <wp:posOffset>914400</wp:posOffset>
          </wp:positionH>
          <wp:positionV relativeFrom="page">
            <wp:posOffset>588050</wp:posOffset>
          </wp:positionV>
          <wp:extent cx="270000" cy="270000"/>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70000" cy="270000"/>
                  </a:xfrm>
                  <a:prstGeom prst="rect">
                    <a:avLst/>
                  </a:prstGeom>
                </pic:spPr>
              </pic:pic>
            </a:graphicData>
          </a:graphic>
        </wp:anchor>
      </w:drawing>
    </w:r>
    <w:r>
      <w:tab/>
      <w:t>GE Gas Power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5CE21" w14:textId="77777777" w:rsidR="00126A26" w:rsidRDefault="00126A26">
    <w:pPr>
      <w:tabs>
        <w:tab w:val="center" w:pos="1240"/>
      </w:tabs>
      <w:spacing w:after="0" w:line="259" w:lineRule="auto"/>
      <w:ind w:left="0" w:right="0" w:firstLine="0"/>
      <w:jc w:val="left"/>
    </w:pPr>
    <w:r>
      <w:rPr>
        <w:noProof/>
      </w:rPr>
      <w:drawing>
        <wp:anchor distT="0" distB="0" distL="114300" distR="114300" simplePos="0" relativeHeight="251696128" behindDoc="0" locked="0" layoutInCell="1" allowOverlap="0" wp14:anchorId="416B7B37" wp14:editId="5362C95E">
          <wp:simplePos x="0" y="0"/>
          <wp:positionH relativeFrom="page">
            <wp:posOffset>914400</wp:posOffset>
          </wp:positionH>
          <wp:positionV relativeFrom="page">
            <wp:posOffset>588050</wp:posOffset>
          </wp:positionV>
          <wp:extent cx="270000" cy="27000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70000" cy="270000"/>
                  </a:xfrm>
                  <a:prstGeom prst="rect">
                    <a:avLst/>
                  </a:prstGeom>
                </pic:spPr>
              </pic:pic>
            </a:graphicData>
          </a:graphic>
        </wp:anchor>
      </w:drawing>
    </w:r>
    <w:r>
      <w:tab/>
      <w:t>GE Gas Power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E5A8" w14:textId="77777777" w:rsidR="00126A26" w:rsidRDefault="00126A26">
    <w:pPr>
      <w:tabs>
        <w:tab w:val="center" w:pos="1240"/>
      </w:tabs>
      <w:spacing w:after="0" w:line="259" w:lineRule="auto"/>
      <w:ind w:left="0" w:right="0" w:firstLine="0"/>
      <w:jc w:val="left"/>
    </w:pPr>
    <w:r>
      <w:rPr>
        <w:noProof/>
      </w:rPr>
      <w:drawing>
        <wp:anchor distT="0" distB="0" distL="114300" distR="114300" simplePos="0" relativeHeight="251697152" behindDoc="0" locked="0" layoutInCell="1" allowOverlap="0" wp14:anchorId="0FD3F391" wp14:editId="5133C20A">
          <wp:simplePos x="0" y="0"/>
          <wp:positionH relativeFrom="page">
            <wp:posOffset>914400</wp:posOffset>
          </wp:positionH>
          <wp:positionV relativeFrom="page">
            <wp:posOffset>588050</wp:posOffset>
          </wp:positionV>
          <wp:extent cx="270000" cy="27000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70000" cy="270000"/>
                  </a:xfrm>
                  <a:prstGeom prst="rect">
                    <a:avLst/>
                  </a:prstGeom>
                </pic:spPr>
              </pic:pic>
            </a:graphicData>
          </a:graphic>
        </wp:anchor>
      </w:drawing>
    </w:r>
    <w:r>
      <w:tab/>
      <w:t>GE Gas Power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703A"/>
    <w:multiLevelType w:val="hybridMultilevel"/>
    <w:tmpl w:val="615215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173C45"/>
    <w:multiLevelType w:val="hybridMultilevel"/>
    <w:tmpl w:val="B1EAF156"/>
    <w:lvl w:ilvl="0" w:tplc="EF5C228E">
      <w:start w:val="4"/>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00693C">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967414">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AE549C">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763C4A">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A84BE0">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C81A1A">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D23B04">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6CA83A">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525335"/>
    <w:multiLevelType w:val="hybridMultilevel"/>
    <w:tmpl w:val="B3B2242C"/>
    <w:lvl w:ilvl="0" w:tplc="143210C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924CD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C94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FE07A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CED84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B0B6A6">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E44F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4C33B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26D09E">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BCD469A"/>
    <w:multiLevelType w:val="multilevel"/>
    <w:tmpl w:val="6AA0E9EC"/>
    <w:lvl w:ilvl="0">
      <w:start w:val="1"/>
      <w:numFmt w:val="decimal"/>
      <w:lvlText w:val="%1"/>
      <w:lvlJc w:val="left"/>
      <w:pPr>
        <w:ind w:left="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DD642A2"/>
    <w:multiLevelType w:val="hybridMultilevel"/>
    <w:tmpl w:val="FFC026D8"/>
    <w:lvl w:ilvl="0" w:tplc="B7EEB51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36592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A6EBC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BC577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581CF8">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C8B4D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04969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B207E0">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AA71D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FE2BD2"/>
    <w:multiLevelType w:val="hybridMultilevel"/>
    <w:tmpl w:val="CB922E5A"/>
    <w:lvl w:ilvl="0" w:tplc="7D86DE9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CE38CE">
      <w:start w:val="1"/>
      <w:numFmt w:val="bullet"/>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7E93B0">
      <w:start w:val="1"/>
      <w:numFmt w:val="bullet"/>
      <w:lvlText w:val="▪"/>
      <w:lvlJc w:val="left"/>
      <w:pPr>
        <w:ind w:left="1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122762">
      <w:start w:val="1"/>
      <w:numFmt w:val="bullet"/>
      <w:lvlText w:val="•"/>
      <w:lvlJc w:val="left"/>
      <w:pPr>
        <w:ind w:left="2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1A2C4A">
      <w:start w:val="1"/>
      <w:numFmt w:val="bullet"/>
      <w:lvlText w:val="o"/>
      <w:lvlJc w:val="left"/>
      <w:pPr>
        <w:ind w:left="3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D8193A">
      <w:start w:val="1"/>
      <w:numFmt w:val="bullet"/>
      <w:lvlText w:val="▪"/>
      <w:lvlJc w:val="left"/>
      <w:pPr>
        <w:ind w:left="4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CC0662">
      <w:start w:val="1"/>
      <w:numFmt w:val="bullet"/>
      <w:lvlText w:val="•"/>
      <w:lvlJc w:val="left"/>
      <w:pPr>
        <w:ind w:left="4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1A3E3C">
      <w:start w:val="1"/>
      <w:numFmt w:val="bullet"/>
      <w:lvlText w:val="o"/>
      <w:lvlJc w:val="left"/>
      <w:pPr>
        <w:ind w:left="5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56B34A">
      <w:start w:val="1"/>
      <w:numFmt w:val="bullet"/>
      <w:lvlText w:val="▪"/>
      <w:lvlJc w:val="left"/>
      <w:pPr>
        <w:ind w:left="6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6F368D1"/>
    <w:multiLevelType w:val="hybridMultilevel"/>
    <w:tmpl w:val="DDD281F0"/>
    <w:lvl w:ilvl="0" w:tplc="748208F0">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FA3FC6">
      <w:start w:val="1"/>
      <w:numFmt w:val="lowerLetter"/>
      <w:lvlText w:val="%2"/>
      <w:lvlJc w:val="left"/>
      <w:pPr>
        <w:ind w:left="1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18550E">
      <w:start w:val="1"/>
      <w:numFmt w:val="lowerRoman"/>
      <w:lvlText w:val="%3"/>
      <w:lvlJc w:val="left"/>
      <w:pPr>
        <w:ind w:left="1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FA793A">
      <w:start w:val="1"/>
      <w:numFmt w:val="decimal"/>
      <w:lvlText w:val="%4"/>
      <w:lvlJc w:val="left"/>
      <w:pPr>
        <w:ind w:left="2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94759C">
      <w:start w:val="1"/>
      <w:numFmt w:val="lowerLetter"/>
      <w:lvlText w:val="%5"/>
      <w:lvlJc w:val="left"/>
      <w:pPr>
        <w:ind w:left="3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34CD5A">
      <w:start w:val="1"/>
      <w:numFmt w:val="lowerRoman"/>
      <w:lvlText w:val="%6"/>
      <w:lvlJc w:val="left"/>
      <w:pPr>
        <w:ind w:left="4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90260E">
      <w:start w:val="1"/>
      <w:numFmt w:val="decimal"/>
      <w:lvlText w:val="%7"/>
      <w:lvlJc w:val="left"/>
      <w:pPr>
        <w:ind w:left="4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18CA82">
      <w:start w:val="1"/>
      <w:numFmt w:val="lowerLetter"/>
      <w:lvlText w:val="%8"/>
      <w:lvlJc w:val="left"/>
      <w:pPr>
        <w:ind w:left="5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604DC2">
      <w:start w:val="1"/>
      <w:numFmt w:val="lowerRoman"/>
      <w:lvlText w:val="%9"/>
      <w:lvlJc w:val="left"/>
      <w:pPr>
        <w:ind w:left="6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6E6396"/>
    <w:multiLevelType w:val="hybridMultilevel"/>
    <w:tmpl w:val="84624DAE"/>
    <w:lvl w:ilvl="0" w:tplc="5A08624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A003B4">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DA1DF8">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20B5EA">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1A5D52">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0A75D4">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C45CB8">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3AAB8E">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B4C1E0">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04E6B3D"/>
    <w:multiLevelType w:val="hybridMultilevel"/>
    <w:tmpl w:val="A0A6863A"/>
    <w:lvl w:ilvl="0" w:tplc="F6DE58F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28DC2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C07F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16143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3AFC8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54E36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CAC8C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70129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56F00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164560D"/>
    <w:multiLevelType w:val="hybridMultilevel"/>
    <w:tmpl w:val="DBD2A6AA"/>
    <w:lvl w:ilvl="0" w:tplc="5F6888F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BE561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D0086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3C932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6CB97C">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B2332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A0EE8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087F3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322CE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9115B89"/>
    <w:multiLevelType w:val="hybridMultilevel"/>
    <w:tmpl w:val="C2385DC8"/>
    <w:lvl w:ilvl="0" w:tplc="2C9A59B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2238E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D464DA">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429AB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FC38C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DA94A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A04F3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D8B9E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6511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E572422"/>
    <w:multiLevelType w:val="hybridMultilevel"/>
    <w:tmpl w:val="A6AC9DA2"/>
    <w:lvl w:ilvl="0" w:tplc="FF121FE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16408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E4822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5E2A6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74F54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96D09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D01E6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F09C76">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B87FA6">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F9C5430"/>
    <w:multiLevelType w:val="hybridMultilevel"/>
    <w:tmpl w:val="EE2A7C1A"/>
    <w:lvl w:ilvl="0" w:tplc="64625ECA">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963C3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D2FF4E">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32B9D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4C936C">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60177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2C9C7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8CB93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92935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ABF1DD1"/>
    <w:multiLevelType w:val="hybridMultilevel"/>
    <w:tmpl w:val="FEA48390"/>
    <w:lvl w:ilvl="0" w:tplc="BB901AF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90C586">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B46660">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6801EA">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E01ABE">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84607BA">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2EF31E">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16799C">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D64138">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9F93441"/>
    <w:multiLevelType w:val="hybridMultilevel"/>
    <w:tmpl w:val="A36C0294"/>
    <w:lvl w:ilvl="0" w:tplc="4626846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18D18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A2322E">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D8D96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CC5F3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4AFA7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5E4A10">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9C8A3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28E3B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BA56BE0"/>
    <w:multiLevelType w:val="hybridMultilevel"/>
    <w:tmpl w:val="9078F7B2"/>
    <w:lvl w:ilvl="0" w:tplc="1B8A07A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F6DEF8">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C63D2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E6F49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E4C2078">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EE448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DEB2C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1EB02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00AF8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E225263"/>
    <w:multiLevelType w:val="hybridMultilevel"/>
    <w:tmpl w:val="D56ADF38"/>
    <w:lvl w:ilvl="0" w:tplc="F5AEBA2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4244B4">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6ABFA2">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261862">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5A12A4">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123560">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58C334">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FE5CD0">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9CDAC6">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F1412E2"/>
    <w:multiLevelType w:val="hybridMultilevel"/>
    <w:tmpl w:val="33383AD8"/>
    <w:lvl w:ilvl="0" w:tplc="E382810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FC0E1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40687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C6D420">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56010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BC05E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844F8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D04BCA">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632D6">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20C0959"/>
    <w:multiLevelType w:val="hybridMultilevel"/>
    <w:tmpl w:val="6750E4A2"/>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9" w15:restartNumberingAfterBreak="0">
    <w:nsid w:val="7EB7798E"/>
    <w:multiLevelType w:val="hybridMultilevel"/>
    <w:tmpl w:val="35A08DE2"/>
    <w:lvl w:ilvl="0" w:tplc="AF2A710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D81EF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3257D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46180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501E2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E45F3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0C8928">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409C4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A02B44">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F8D1C0D"/>
    <w:multiLevelType w:val="hybridMultilevel"/>
    <w:tmpl w:val="991C2DC8"/>
    <w:lvl w:ilvl="0" w:tplc="A93614F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80183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EA900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B4785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D0B1B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E03976">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1E975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0809C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02811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10"/>
  </w:num>
  <w:num w:numId="3">
    <w:abstractNumId w:val="14"/>
  </w:num>
  <w:num w:numId="4">
    <w:abstractNumId w:val="16"/>
  </w:num>
  <w:num w:numId="5">
    <w:abstractNumId w:val="7"/>
  </w:num>
  <w:num w:numId="6">
    <w:abstractNumId w:val="1"/>
  </w:num>
  <w:num w:numId="7">
    <w:abstractNumId w:val="5"/>
  </w:num>
  <w:num w:numId="8">
    <w:abstractNumId w:val="13"/>
  </w:num>
  <w:num w:numId="9">
    <w:abstractNumId w:val="6"/>
  </w:num>
  <w:num w:numId="10">
    <w:abstractNumId w:val="8"/>
  </w:num>
  <w:num w:numId="11">
    <w:abstractNumId w:val="19"/>
  </w:num>
  <w:num w:numId="12">
    <w:abstractNumId w:val="2"/>
  </w:num>
  <w:num w:numId="13">
    <w:abstractNumId w:val="15"/>
  </w:num>
  <w:num w:numId="14">
    <w:abstractNumId w:val="4"/>
  </w:num>
  <w:num w:numId="15">
    <w:abstractNumId w:val="20"/>
  </w:num>
  <w:num w:numId="16">
    <w:abstractNumId w:val="11"/>
  </w:num>
  <w:num w:numId="17">
    <w:abstractNumId w:val="12"/>
  </w:num>
  <w:num w:numId="18">
    <w:abstractNumId w:val="17"/>
  </w:num>
  <w:num w:numId="19">
    <w:abstractNumId w:val="9"/>
  </w:num>
  <w:num w:numId="20">
    <w:abstractNumId w:val="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02"/>
    <w:rsid w:val="000B62DF"/>
    <w:rsid w:val="000C145D"/>
    <w:rsid w:val="000C1FA3"/>
    <w:rsid w:val="000D793F"/>
    <w:rsid w:val="00126A26"/>
    <w:rsid w:val="00172EE0"/>
    <w:rsid w:val="00180E04"/>
    <w:rsid w:val="001C6BFF"/>
    <w:rsid w:val="001F093C"/>
    <w:rsid w:val="00266F39"/>
    <w:rsid w:val="002833E4"/>
    <w:rsid w:val="002C40A2"/>
    <w:rsid w:val="003423E5"/>
    <w:rsid w:val="003E17C0"/>
    <w:rsid w:val="00480159"/>
    <w:rsid w:val="00495800"/>
    <w:rsid w:val="004C27A8"/>
    <w:rsid w:val="005E065B"/>
    <w:rsid w:val="00622B3B"/>
    <w:rsid w:val="006C0E7B"/>
    <w:rsid w:val="006C51A9"/>
    <w:rsid w:val="006D7C10"/>
    <w:rsid w:val="007A12DE"/>
    <w:rsid w:val="007F79B5"/>
    <w:rsid w:val="008167FB"/>
    <w:rsid w:val="00931027"/>
    <w:rsid w:val="009E054D"/>
    <w:rsid w:val="009E1400"/>
    <w:rsid w:val="00A23D02"/>
    <w:rsid w:val="00A82980"/>
    <w:rsid w:val="00B361EB"/>
    <w:rsid w:val="00B9592F"/>
    <w:rsid w:val="00C30141"/>
    <w:rsid w:val="00C40D18"/>
    <w:rsid w:val="00D27E52"/>
    <w:rsid w:val="00D3117E"/>
    <w:rsid w:val="00D4515E"/>
    <w:rsid w:val="00DC289D"/>
    <w:rsid w:val="00F55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5F2A"/>
  <w15:docId w15:val="{61BC5FB3-6036-43CE-86CD-F63AA3DB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9" w:line="252" w:lineRule="auto"/>
      <w:ind w:left="10" w:right="1"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2F549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4"/>
    </w:rPr>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A12DE"/>
    <w:pPr>
      <w:ind w:left="720"/>
      <w:contextualSpacing/>
    </w:pPr>
  </w:style>
  <w:style w:type="character" w:styleId="CommentReference">
    <w:name w:val="annotation reference"/>
    <w:basedOn w:val="DefaultParagraphFont"/>
    <w:uiPriority w:val="99"/>
    <w:semiHidden/>
    <w:unhideWhenUsed/>
    <w:rsid w:val="00495800"/>
    <w:rPr>
      <w:sz w:val="16"/>
      <w:szCs w:val="16"/>
    </w:rPr>
  </w:style>
  <w:style w:type="paragraph" w:styleId="CommentText">
    <w:name w:val="annotation text"/>
    <w:basedOn w:val="Normal"/>
    <w:link w:val="CommentTextChar"/>
    <w:uiPriority w:val="99"/>
    <w:semiHidden/>
    <w:unhideWhenUsed/>
    <w:rsid w:val="00495800"/>
    <w:pPr>
      <w:spacing w:line="240" w:lineRule="auto"/>
    </w:pPr>
    <w:rPr>
      <w:sz w:val="20"/>
      <w:szCs w:val="20"/>
    </w:rPr>
  </w:style>
  <w:style w:type="character" w:customStyle="1" w:styleId="CommentTextChar">
    <w:name w:val="Comment Text Char"/>
    <w:basedOn w:val="DefaultParagraphFont"/>
    <w:link w:val="CommentText"/>
    <w:uiPriority w:val="99"/>
    <w:semiHidden/>
    <w:rsid w:val="0049580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495800"/>
    <w:rPr>
      <w:b/>
      <w:bCs/>
    </w:rPr>
  </w:style>
  <w:style w:type="character" w:customStyle="1" w:styleId="CommentSubjectChar">
    <w:name w:val="Comment Subject Char"/>
    <w:basedOn w:val="CommentTextChar"/>
    <w:link w:val="CommentSubject"/>
    <w:uiPriority w:val="99"/>
    <w:semiHidden/>
    <w:rsid w:val="00495800"/>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Suryawanshi, Harshal(GE Gas Power)</dc:creator>
  <cp:keywords/>
  <cp:lastModifiedBy>Suryawanshi, Harshal(GE Gas Power)</cp:lastModifiedBy>
  <cp:revision>2</cp:revision>
  <dcterms:created xsi:type="dcterms:W3CDTF">2023-01-26T14:36:00Z</dcterms:created>
  <dcterms:modified xsi:type="dcterms:W3CDTF">2023-01-26T14:36:00Z</dcterms:modified>
</cp:coreProperties>
</file>