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01 – Brainstorming &amp; Ideation</w:t>
      </w:r>
    </w:p>
    <w:p>
      <w:pPr>
        <w:jc w:val="center"/>
      </w:pPr>
      <w:r>
        <w:rPr>
          <w:rFonts w:ascii="Arial" w:hAnsi="Arial"/>
          <w:b/>
          <w:sz w:val="26"/>
        </w:rPr>
        <w:t>Auto-Ticket Classification Using Flow Designer</w:t>
      </w:r>
    </w:p>
    <w:p>
      <w:r>
        <w:rPr>
          <w:b/>
          <w:sz w:val="26"/>
        </w:rPr>
        <w:t>Project Idea</w:t>
      </w:r>
    </w:p>
    <w:p>
      <w:r>
        <w:t>The project focuses on automatically classifying ServiceNow Incident tickets using Flow Designer. When a ticket is created or updated, the flow evaluates ticket information such as the short description and description, identifies a matching classification, and updates the Incident with the configured category or routing information.</w:t>
      </w:r>
    </w:p>
    <w:p>
      <w:r>
        <w:rPr>
          <w:b/>
          <w:sz w:val="26"/>
        </w:rPr>
        <w:t>Problem Identification</w:t>
      </w:r>
    </w:p>
    <w:p>
      <w:r>
        <w:t>Manual ticket classification can require support staff to inspect each new ticket and decide which category or queue it belongs to. Repetitive classification can delay routing and may produce inconsistent categorization.</w:t>
      </w:r>
    </w:p>
    <w:p>
      <w:r>
        <w:rPr>
          <w:b/>
          <w:sz w:val="26"/>
        </w:rPr>
        <w:t>Proposed Solution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Stage</w:t>
            </w:r>
          </w:p>
        </w:tc>
        <w:tc>
          <w:tcPr>
            <w:tcW w:type="dxa" w:w="5112"/>
          </w:tcPr>
          <w:p>
            <w:r>
              <w:rPr>
                <w:b/>
              </w:rPr>
              <w:t>Activity</w:t>
            </w:r>
          </w:p>
        </w:tc>
      </w:tr>
      <w:tr>
        <w:tc>
          <w:tcPr>
            <w:tcW w:type="dxa" w:w="5112"/>
            <w:vAlign w:val="center"/>
          </w:tcPr>
          <w:p>
            <w:r>
              <w:t>1</w:t>
            </w:r>
          </w:p>
        </w:tc>
        <w:tc>
          <w:tcPr>
            <w:tcW w:type="dxa" w:w="5112"/>
            <w:vAlign w:val="center"/>
          </w:tcPr>
          <w:p>
            <w:r>
              <w:t>User creates or updates an Incident</w:t>
            </w:r>
          </w:p>
        </w:tc>
      </w:tr>
      <w:tr>
        <w:tc>
          <w:tcPr>
            <w:tcW w:type="dxa" w:w="5112"/>
            <w:vAlign w:val="center"/>
          </w:tcPr>
          <w:p>
            <w:r>
              <w:t>2</w:t>
            </w:r>
          </w:p>
        </w:tc>
        <w:tc>
          <w:tcPr>
            <w:tcW w:type="dxa" w:w="5112"/>
            <w:vAlign w:val="center"/>
          </w:tcPr>
          <w:p>
            <w:r>
              <w:t>Flow Designer trigger starts the flow</w:t>
            </w:r>
          </w:p>
        </w:tc>
      </w:tr>
      <w:tr>
        <w:tc>
          <w:tcPr>
            <w:tcW w:type="dxa" w:w="5112"/>
            <w:vAlign w:val="center"/>
          </w:tcPr>
          <w:p>
            <w:r>
              <w:t>3</w:t>
            </w:r>
          </w:p>
        </w:tc>
        <w:tc>
          <w:tcPr>
            <w:tcW w:type="dxa" w:w="5112"/>
            <w:vAlign w:val="center"/>
          </w:tcPr>
          <w:p>
            <w:r>
              <w:t>Flow reads relevant Incident information</w:t>
            </w:r>
          </w:p>
        </w:tc>
      </w:tr>
      <w:tr>
        <w:tc>
          <w:tcPr>
            <w:tcW w:type="dxa" w:w="5112"/>
            <w:vAlign w:val="center"/>
          </w:tcPr>
          <w:p>
            <w:r>
              <w:t>4</w:t>
            </w:r>
          </w:p>
        </w:tc>
        <w:tc>
          <w:tcPr>
            <w:tcW w:type="dxa" w:w="5112"/>
            <w:vAlign w:val="center"/>
          </w:tcPr>
          <w:p>
            <w:r>
              <w:t>Decision logic checks classification rules</w:t>
            </w:r>
          </w:p>
        </w:tc>
      </w:tr>
      <w:tr>
        <w:tc>
          <w:tcPr>
            <w:tcW w:type="dxa" w:w="5112"/>
            <w:vAlign w:val="center"/>
          </w:tcPr>
          <w:p>
            <w:r>
              <w:t>5</w:t>
            </w:r>
          </w:p>
        </w:tc>
        <w:tc>
          <w:tcPr>
            <w:tcW w:type="dxa" w:w="5112"/>
            <w:vAlign w:val="center"/>
          </w:tcPr>
          <w:p>
            <w:r>
              <w:t>Matching classification is selected</w:t>
            </w:r>
          </w:p>
        </w:tc>
      </w:tr>
      <w:tr>
        <w:tc>
          <w:tcPr>
            <w:tcW w:type="dxa" w:w="5112"/>
            <w:vAlign w:val="center"/>
          </w:tcPr>
          <w:p>
            <w:r>
              <w:t>6</w:t>
            </w:r>
          </w:p>
        </w:tc>
        <w:tc>
          <w:tcPr>
            <w:tcW w:type="dxa" w:w="5112"/>
            <w:vAlign w:val="center"/>
          </w:tcPr>
          <w:p>
            <w:r>
              <w:t>Incident fields are updated automatically</w:t>
            </w:r>
          </w:p>
        </w:tc>
      </w:tr>
      <w:tr>
        <w:tc>
          <w:tcPr>
            <w:tcW w:type="dxa" w:w="5112"/>
            <w:vAlign w:val="center"/>
          </w:tcPr>
          <w:p>
            <w:r>
              <w:t>7</w:t>
            </w:r>
          </w:p>
        </w:tc>
        <w:tc>
          <w:tcPr>
            <w:tcW w:type="dxa" w:w="5112"/>
            <w:vAlign w:val="center"/>
          </w:tcPr>
          <w:p>
            <w:r>
              <w:t>Ticket is available with structured classification</w:t>
            </w:r>
          </w:p>
        </w:tc>
      </w:tr>
    </w:tbl>
    <w:p>
      <w:r>
        <w:rPr>
          <w:b/>
          <w:sz w:val="26"/>
        </w:rPr>
        <w:t>Project Objectives</w:t>
      </w:r>
    </w:p>
    <w:p>
      <w:pPr>
        <w:pStyle w:val="ListBullet"/>
      </w:pPr>
      <w:r>
        <w:t>Implement an Incident classification flow using ServiceNow Flow Designer.</w:t>
      </w:r>
    </w:p>
    <w:p>
      <w:pPr>
        <w:pStyle w:val="ListBullet"/>
      </w:pPr>
      <w:r>
        <w:t>Automatically classify tickets according to configured rules.</w:t>
      </w:r>
    </w:p>
    <w:p>
      <w:pPr>
        <w:pStyle w:val="ListBullet"/>
      </w:pPr>
      <w:r>
        <w:t>Reduce repetitive manual classification work.</w:t>
      </w:r>
    </w:p>
    <w:p>
      <w:pPr>
        <w:pStyle w:val="ListBullet"/>
      </w:pPr>
      <w:r>
        <w:t>Improve consistency in Incident categorization and routing.</w:t>
      </w:r>
    </w:p>
    <w:p>
      <w:pPr>
        <w:pStyle w:val="ListBullet"/>
      </w:pPr>
      <w:r>
        <w:t>Demonstrate trigger, decision, action and update steps in Flow Designer.</w:t>
      </w:r>
    </w:p>
    <w:p>
      <w:pPr>
        <w:pStyle w:val="ListBullet"/>
      </w:pPr>
      <w:r>
        <w:t>Validate the classification behaviour using test cases.</w:t>
      </w:r>
    </w:p>
    <w:p>
      <w:r>
        <w:rPr>
          <w:b/>
          <w:sz w:val="26"/>
        </w:rPr>
        <w:t>Key Components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Purpose</w:t>
            </w:r>
          </w:p>
        </w:tc>
      </w:tr>
      <w:tr>
        <w:tc>
          <w:tcPr>
            <w:tcW w:type="dxa" w:w="5112"/>
            <w:vAlign w:val="center"/>
          </w:tcPr>
          <w:p>
            <w:r>
              <w:t>ServiceNow Incident</w:t>
            </w:r>
          </w:p>
        </w:tc>
        <w:tc>
          <w:tcPr>
            <w:tcW w:type="dxa" w:w="5112"/>
            <w:vAlign w:val="center"/>
          </w:tcPr>
          <w:p>
            <w:r>
              <w:t>Source record containing the ticket information.</w:t>
            </w:r>
          </w:p>
        </w:tc>
      </w:tr>
      <w:tr>
        <w:tc>
          <w:tcPr>
            <w:tcW w:type="dxa" w:w="5112"/>
            <w:vAlign w:val="center"/>
          </w:tcPr>
          <w:p>
            <w:r>
              <w:t>Flow Designer</w:t>
            </w:r>
          </w:p>
        </w:tc>
        <w:tc>
          <w:tcPr>
            <w:tcW w:type="dxa" w:w="5112"/>
            <w:vAlign w:val="center"/>
          </w:tcPr>
          <w:p>
            <w:r>
              <w:t>Automation engine that executes the classification workflow.</w:t>
            </w:r>
          </w:p>
        </w:tc>
      </w:tr>
      <w:tr>
        <w:tc>
          <w:tcPr>
            <w:tcW w:type="dxa" w:w="5112"/>
            <w:vAlign w:val="center"/>
          </w:tcPr>
          <w:p>
            <w:r>
              <w:t>Trigger</w:t>
            </w:r>
          </w:p>
        </w:tc>
        <w:tc>
          <w:tcPr>
            <w:tcW w:type="dxa" w:w="5112"/>
            <w:vAlign w:val="center"/>
          </w:tcPr>
          <w:p>
            <w:r>
              <w:t>Starts the flow when the configured Incident event occurs.</w:t>
            </w:r>
          </w:p>
        </w:tc>
      </w:tr>
      <w:tr>
        <w:tc>
          <w:tcPr>
            <w:tcW w:type="dxa" w:w="5112"/>
            <w:vAlign w:val="center"/>
          </w:tcPr>
          <w:p>
            <w:r>
              <w:t>Decision / If logic</w:t>
            </w:r>
          </w:p>
        </w:tc>
        <w:tc>
          <w:tcPr>
            <w:tcW w:type="dxa" w:w="5112"/>
            <w:vAlign w:val="center"/>
          </w:tcPr>
          <w:p>
            <w:r>
              <w:t>Checks the ticket content against classification rules.</w:t>
            </w:r>
          </w:p>
        </w:tc>
      </w:tr>
      <w:tr>
        <w:tc>
          <w:tcPr>
            <w:tcW w:type="dxa" w:w="5112"/>
            <w:vAlign w:val="center"/>
          </w:tcPr>
          <w:p>
            <w:r>
              <w:t>Update Record</w:t>
            </w:r>
          </w:p>
        </w:tc>
        <w:tc>
          <w:tcPr>
            <w:tcW w:type="dxa" w:w="5112"/>
            <w:vAlign w:val="center"/>
          </w:tcPr>
          <w:p>
            <w:r>
              <w:t>Writes the selected classification to the Incident.</w:t>
            </w:r>
          </w:p>
        </w:tc>
      </w:tr>
      <w:tr>
        <w:tc>
          <w:tcPr>
            <w:tcW w:type="dxa" w:w="5112"/>
            <w:vAlign w:val="center"/>
          </w:tcPr>
          <w:p>
            <w:r>
              <w:t>Testing Evidence</w:t>
            </w:r>
          </w:p>
        </w:tc>
        <w:tc>
          <w:tcPr>
            <w:tcW w:type="dxa" w:w="5112"/>
            <w:vAlign w:val="center"/>
          </w:tcPr>
          <w:p>
            <w:r>
              <w:t>Screenshots and test results proving the flow behaviour.</w:t>
            </w:r>
          </w:p>
        </w:tc>
      </w:tr>
    </w:tbl>
    <w:p>
      <w:r>
        <w:rPr>
          <w:b/>
          <w:sz w:val="26"/>
        </w:rPr>
        <w:t>Basic Project Flow</w:t>
      </w:r>
    </w:p>
    <w:p>
      <w:r>
        <w:t>Incident Created/Updated → Flow Trigger → Read Ticket Details → Classification Decision → Update Incident → Classified Ticket</w:t>
      </w:r>
    </w:p>
    <w:p>
      <w:r>
        <w:rPr>
          <w:b/>
          <w:sz w:val="26"/>
        </w:rPr>
        <w:t>Expected Outcome</w:t>
      </w:r>
    </w:p>
    <w:p>
      <w:r>
        <w:t>The expected outcome is an Incident workflow in which new tickets are automatically classified according to the configured Flow Designer rules, reducing unnecessary manual classification.</w:t>
      </w:r>
    </w:p>
    <w:p>
      <w:r>
        <w:rPr>
          <w:b/>
          <w:sz w:val="26"/>
        </w:rPr>
        <w:t>Team Members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Name</w:t>
            </w:r>
          </w:p>
        </w:tc>
      </w:tr>
      <w:tr>
        <w:tc>
          <w:tcPr>
            <w:tcW w:type="dxa" w:w="5112"/>
          </w:tcPr>
          <w:p>
            <w:r>
              <w:t>Team Leader</w:t>
            </w:r>
          </w:p>
        </w:tc>
        <w:tc>
          <w:tcPr>
            <w:tcW w:type="dxa" w:w="5112"/>
          </w:tcPr>
          <w:p>
            <w:r>
              <w:t>M. Sivakumar</w:t>
            </w:r>
          </w:p>
        </w:tc>
      </w:tr>
      <w:tr>
        <w:tc>
          <w:tcPr>
            <w:tcW w:type="dxa" w:w="5112"/>
          </w:tcPr>
          <w:p>
            <w:r>
              <w:t>Member</w:t>
            </w:r>
          </w:p>
        </w:tc>
        <w:tc>
          <w:tcPr>
            <w:tcW w:type="dxa" w:w="5112"/>
          </w:tcPr>
          <w:p>
            <w:r>
              <w:t>M. Subin</w:t>
            </w:r>
          </w:p>
        </w:tc>
      </w:tr>
      <w:tr>
        <w:tc>
          <w:tcPr>
            <w:tcW w:type="dxa" w:w="5112"/>
          </w:tcPr>
          <w:p>
            <w:r>
              <w:t>Member</w:t>
            </w:r>
          </w:p>
        </w:tc>
        <w:tc>
          <w:tcPr>
            <w:tcW w:type="dxa" w:w="5112"/>
          </w:tcPr>
          <w:p>
            <w:r>
              <w:t>G. Prince Daniel</w:t>
            </w:r>
          </w:p>
        </w:tc>
      </w:tr>
      <w:tr>
        <w:tc>
          <w:tcPr>
            <w:tcW w:type="dxa" w:w="5112"/>
          </w:tcPr>
          <w:p>
            <w:r>
              <w:t>Member</w:t>
            </w:r>
          </w:p>
        </w:tc>
        <w:tc>
          <w:tcPr>
            <w:tcW w:type="dxa" w:w="5112"/>
          </w:tcPr>
          <w:p>
            <w:r>
              <w:t>M. Kishor</w:t>
            </w:r>
          </w:p>
        </w:tc>
      </w:tr>
      <w:tr>
        <w:tc>
          <w:tcPr>
            <w:tcW w:type="dxa" w:w="5112"/>
          </w:tcPr>
          <w:p>
            <w:r>
              <w:t>Member</w:t>
            </w:r>
          </w:p>
        </w:tc>
        <w:tc>
          <w:tcPr>
            <w:tcW w:type="dxa" w:w="5112"/>
          </w:tcPr>
          <w:p>
            <w:r>
              <w:t>J. Suthan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1"/>
    </w:rPr>
  </w:style>
  <w:style w:type="character" w:customStyle="1" w:styleId="HeaderChar">
    <w:name w:val="Header Char"/>
    <w:basedOn w:val="DefaultParagraphFont"/>
    <w:link w:val="Header"/>
    <w:uiPriority w:val="99"/>
    <w:rsid w:val="00E618BF"/>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1"/>
    </w:rPr>
  </w:style>
  <w:style w:type="character" w:customStyle="1" w:styleId="FooterChar">
    <w:name w:val="Footer Char"/>
    <w:basedOn w:val="DefaultParagraphFont"/>
    <w:link w:val="Footer"/>
    <w:uiPriority w:val="99"/>
    <w:rsid w:val="00E618B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1"/>
      <w:szCs w:val="20"/>
    </w:rPr>
  </w:style>
  <w:style w:type="character" w:default="1" w:styleId="DefaultParagraphFont">
    <w:name w:val="Default Paragraph Font"/>
    <w:uiPriority w:val="1"/>
    <w:semiHidden/>
    <w:unhideWhenUsed/>
    <w:rPr>
      <w:rFonts w:ascii="Arial" w:hAnsi="Arial"/>
      <w:sz w:val="21"/>
    </w:rPr>
  </w:style>
  <w:style w:type="table" w:default="1" w:styleId="TableNormal">
    <w:name w:val="Normal Table"/>
    <w:uiPriority w:val="99"/>
    <w:semiHidden/>
    <w:unhideWhenUsed/>
    <w:rPr>
      <w:rFonts w:ascii="Arial" w:hAnsi="Arial"/>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1"/>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1"/>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rPr>
      <w:rFonts w:ascii="Arial" w:hAnsi="Arial"/>
      <w:sz w:val="21"/>
    </w:rPr>
  </w:style>
  <w:style w:type="paragraph" w:styleId="BodyText2">
    <w:name w:val="Body Text 2"/>
    <w:basedOn w:val="Normal"/>
    <w:link w:val="BodyText2Char"/>
    <w:uiPriority w:val="99"/>
    <w:unhideWhenUsed/>
    <w:rsid w:val="00AA1D8D"/>
    <w:pPr>
      <w:spacing w:after="120" w:line="480" w:lineRule="auto"/>
    </w:pPr>
    <w:rPr>
      <w:rFonts w:ascii="Arial" w:hAnsi="Arial"/>
      <w:sz w:val="21"/>
    </w:rPr>
  </w:style>
  <w:style w:type="character" w:customStyle="1" w:styleId="BodyText2Char">
    <w:name w:val="Body Text 2 Char"/>
    <w:basedOn w:val="DefaultParagraphFont"/>
    <w:link w:val="BodyText2"/>
    <w:uiPriority w:val="99"/>
    <w:rsid w:val="00AA1D8D"/>
    <w:rPr>
      <w:rFonts w:ascii="Arial" w:hAnsi="Arial"/>
      <w:sz w:val="21"/>
    </w:rPr>
  </w:style>
  <w:style w:type="paragraph" w:styleId="BodyText3">
    <w:name w:val="Body Text 3"/>
    <w:basedOn w:val="Normal"/>
    <w:link w:val="BodyText3Char"/>
    <w:uiPriority w:val="99"/>
    <w:unhideWhenUsed/>
    <w:rsid w:val="00AA1D8D"/>
    <w:pPr>
      <w:spacing w:after="120"/>
    </w:pPr>
    <w:rPr>
      <w:rFonts w:ascii="Arial" w:hAnsi="Arial"/>
      <w:sz w:val="21"/>
      <w:szCs w:val="16"/>
    </w:rPr>
  </w:style>
  <w:style w:type="character" w:customStyle="1" w:styleId="BodyText3Char">
    <w:name w:val="Body Text 3 Char"/>
    <w:basedOn w:val="DefaultParagraphFont"/>
    <w:link w:val="BodyText3"/>
    <w:uiPriority w:val="99"/>
    <w:rsid w:val="00AA1D8D"/>
    <w:rPr>
      <w:rFonts w:ascii="Arial" w:hAnsi="Arial"/>
      <w:sz w:val="21"/>
      <w:szCs w:val="16"/>
    </w:rPr>
  </w:style>
  <w:style w:type="paragraph" w:styleId="List">
    <w:name w:val="List"/>
    <w:basedOn w:val="Normal"/>
    <w:uiPriority w:val="99"/>
    <w:unhideWhenUsed/>
    <w:rsid w:val="00AA1D8D"/>
    <w:pPr>
      <w:ind w:left="360" w:hanging="360"/>
      <w:contextualSpacing/>
    </w:pPr>
    <w:rPr>
      <w:rFonts w:ascii="Arial" w:hAnsi="Arial"/>
      <w:sz w:val="21"/>
    </w:rPr>
  </w:style>
  <w:style w:type="paragraph" w:styleId="List2">
    <w:name w:val="List 2"/>
    <w:basedOn w:val="Normal"/>
    <w:uiPriority w:val="99"/>
    <w:unhideWhenUsed/>
    <w:rsid w:val="00326F90"/>
    <w:pPr>
      <w:ind w:left="720" w:hanging="360"/>
      <w:contextualSpacing/>
    </w:pPr>
    <w:rPr>
      <w:rFonts w:ascii="Arial" w:hAnsi="Arial"/>
      <w:sz w:val="21"/>
    </w:rPr>
  </w:style>
  <w:style w:type="paragraph" w:styleId="List3">
    <w:name w:val="List 3"/>
    <w:basedOn w:val="Normal"/>
    <w:uiPriority w:val="99"/>
    <w:unhideWhenUsed/>
    <w:rsid w:val="00326F90"/>
    <w:pPr>
      <w:ind w:left="1080" w:hanging="360"/>
      <w:contextualSpacing/>
    </w:pPr>
    <w:rPr>
      <w:rFonts w:ascii="Arial" w:hAnsi="Arial"/>
      <w:sz w:val="21"/>
    </w:r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rPr>
      <w:rFonts w:ascii="Arial" w:hAnsi="Arial"/>
      <w:sz w:val="21"/>
    </w:r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rPr>
      <w:rFonts w:ascii="Arial" w:hAnsi="Arial"/>
      <w:sz w:val="21"/>
    </w:rPr>
  </w:style>
  <w:style w:type="paragraph" w:styleId="ListContinue">
    <w:name w:val="List Continue"/>
    <w:basedOn w:val="Normal"/>
    <w:uiPriority w:val="99"/>
    <w:unhideWhenUsed/>
    <w:rsid w:val="0029639D"/>
    <w:pPr>
      <w:spacing w:after="120"/>
      <w:ind w:left="360"/>
      <w:contextualSpacing/>
    </w:pPr>
    <w:rPr>
      <w:rFonts w:ascii="Arial" w:hAnsi="Arial"/>
      <w:sz w:val="21"/>
    </w:rPr>
  </w:style>
  <w:style w:type="paragraph" w:styleId="ListContinue2">
    <w:name w:val="List Continue 2"/>
    <w:basedOn w:val="Normal"/>
    <w:uiPriority w:val="99"/>
    <w:unhideWhenUsed/>
    <w:rsid w:val="0029639D"/>
    <w:pPr>
      <w:spacing w:after="120"/>
      <w:ind w:left="720"/>
      <w:contextualSpacing/>
    </w:pPr>
    <w:rPr>
      <w:rFonts w:ascii="Arial" w:hAnsi="Arial"/>
      <w:sz w:val="21"/>
    </w:rPr>
  </w:style>
  <w:style w:type="paragraph" w:styleId="ListContinue3">
    <w:name w:val="List Continue 3"/>
    <w:basedOn w:val="Normal"/>
    <w:uiPriority w:val="99"/>
    <w:unhideWhenUsed/>
    <w:rsid w:val="0029639D"/>
    <w:pPr>
      <w:spacing w:after="120"/>
      <w:ind w:left="1080"/>
      <w:contextualSpacing/>
    </w:pPr>
    <w:rPr>
      <w:rFonts w:ascii="Arial" w:hAnsi="Arial"/>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MacroTextChar">
    <w:name w:val="Macro Text Char"/>
    <w:basedOn w:val="DefaultParagraphFont"/>
    <w:link w:val="MacroText"/>
    <w:uiPriority w:val="99"/>
    <w:rsid w:val="0029639D"/>
    <w:rPr>
      <w:rFonts w:ascii="Arial" w:hAnsi="Arial"/>
      <w:sz w:val="21"/>
      <w:szCs w:val="20"/>
    </w:rPr>
  </w:style>
  <w:style w:type="paragraph" w:styleId="Quote">
    <w:name w:val="Quote"/>
    <w:basedOn w:val="Normal"/>
    <w:next w:val="Normal"/>
    <w:link w:val="QuoteChar"/>
    <w:uiPriority w:val="29"/>
    <w:qFormat/>
    <w:rsid w:val="00FC693F"/>
    <w:rPr>
      <w:rFonts w:ascii="Arial" w:hAnsi="Arial"/>
      <w:i/>
      <w:iCs/>
      <w:color w:val="000000" w:themeColor="text1"/>
      <w:sz w:val="21"/>
    </w:rPr>
  </w:style>
  <w:style w:type="character" w:customStyle="1" w:styleId="QuoteChar">
    <w:name w:val="Quote Char"/>
    <w:basedOn w:val="DefaultParagraphFont"/>
    <w:link w:val="Quote"/>
    <w:uiPriority w:val="29"/>
    <w:rsid w:val="00FC693F"/>
    <w:rPr>
      <w:rFonts w:ascii="Arial" w:hAnsi="Arial"/>
      <w:i/>
      <w:iCs/>
      <w:color w:val="000000" w:themeColor="text1"/>
      <w:sz w:val="2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1"/>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1"/>
      <w:szCs w:val="18"/>
    </w:rPr>
  </w:style>
  <w:style w:type="character" w:styleId="Strong">
    <w:name w:val="Strong"/>
    <w:basedOn w:val="DefaultParagraphFont"/>
    <w:uiPriority w:val="22"/>
    <w:qFormat/>
    <w:rsid w:val="00FC693F"/>
    <w:rPr>
      <w:rFonts w:ascii="Arial" w:hAnsi="Arial"/>
      <w:b/>
      <w:bCs/>
      <w:sz w:val="21"/>
    </w:rPr>
  </w:style>
  <w:style w:type="character" w:styleId="Emphasis">
    <w:name w:val="Emphasis"/>
    <w:basedOn w:val="DefaultParagraphFont"/>
    <w:uiPriority w:val="20"/>
    <w:qFormat/>
    <w:rsid w:val="00FC693F"/>
    <w:rPr>
      <w:rFonts w:ascii="Arial" w:hAnsi="Arial"/>
      <w:i/>
      <w:iCs/>
      <w:sz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1"/>
    </w:rPr>
  </w:style>
  <w:style w:type="character" w:styleId="SubtleEmphasis">
    <w:name w:val="Subtle Emphasis"/>
    <w:basedOn w:val="DefaultParagraphFont"/>
    <w:uiPriority w:val="19"/>
    <w:qFormat/>
    <w:rsid w:val="00FC693F"/>
    <w:rPr>
      <w:rFonts w:ascii="Arial" w:hAnsi="Arial"/>
      <w:i/>
      <w:iCs/>
      <w:color w:val="808080" w:themeColor="text1" w:themeTint="7F"/>
      <w:sz w:val="21"/>
    </w:rPr>
  </w:style>
  <w:style w:type="character" w:styleId="IntenseEmphasis">
    <w:name w:val="Intense Emphasis"/>
    <w:basedOn w:val="DefaultParagraphFont"/>
    <w:uiPriority w:val="21"/>
    <w:qFormat/>
    <w:rsid w:val="00FC693F"/>
    <w:rPr>
      <w:rFonts w:ascii="Arial" w:hAnsi="Arial"/>
      <w:b/>
      <w:bCs/>
      <w:i/>
      <w:iCs/>
      <w:color w:val="4F81BD" w:themeColor="accent1"/>
      <w:sz w:val="21"/>
    </w:rPr>
  </w:style>
  <w:style w:type="character" w:styleId="SubtleReference">
    <w:name w:val="Subtle Reference"/>
    <w:basedOn w:val="DefaultParagraphFont"/>
    <w:uiPriority w:val="31"/>
    <w:qFormat/>
    <w:rsid w:val="00FC693F"/>
    <w:rPr>
      <w:rFonts w:ascii="Arial" w:hAnsi="Arial"/>
      <w:smallCaps/>
      <w:color w:val="C0504D" w:themeColor="accent2"/>
      <w:sz w:val="21"/>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1"/>
      <w:u w:val="single"/>
    </w:rPr>
  </w:style>
  <w:style w:type="character" w:styleId="BookTitle">
    <w:name w:val="Book Title"/>
    <w:basedOn w:val="DefaultParagraphFont"/>
    <w:uiPriority w:val="33"/>
    <w:qFormat/>
    <w:rsid w:val="00FC693F"/>
    <w:rPr>
      <w:rFonts w:ascii="Arial" w:hAnsi="Arial"/>
      <w:b/>
      <w:bCs/>
      <w:smallCaps/>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sz w:val="21"/>
    </w:rPr>
  </w:style>
  <w:style w:type="table" w:styleId="TableGrid">
    <w:name w:val="Table Grid"/>
    <w:basedOn w:val="TableNormal"/>
    <w:uiPriority w:val="59"/>
    <w:rsid w:val="00FC693F"/>
    <w:pPr>
      <w:spacing w:after="0" w:line="240" w:lineRule="auto"/>
    </w:pPr>
    <w:rPr>
      <w:rFonts w:ascii="Arial" w:hAnsi="Arial"/>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