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02 – Requirement Analysis</w:t>
      </w:r>
    </w:p>
    <w:p>
      <w:pPr>
        <w:jc w:val="center"/>
      </w:pPr>
      <w:r>
        <w:rPr>
          <w:rFonts w:ascii="Arial" w:hAnsi="Arial"/>
          <w:b/>
          <w:sz w:val="26"/>
        </w:rPr>
        <w:t>Auto-Ticket Classification Using Flow Designer</w:t>
      </w:r>
    </w:p>
    <w:p>
      <w:r>
        <w:rPr>
          <w:b/>
          <w:sz w:val="26"/>
        </w:rPr>
        <w:t>Requirement Overview</w:t>
      </w:r>
    </w:p>
    <w:p>
      <w:r>
        <w:t>The requirement analysis identifies the requirements needed to implement automatic Incident ticket classification using ServiceNow Flow Designer. The implementation focuses on detecting ticket information, applying configured classification rules, and updating the Incident record.</w:t>
      </w:r>
    </w:p>
    <w:p>
      <w:r>
        <w:rPr>
          <w:b/>
          <w:sz w:val="26"/>
        </w:rPr>
        <w:t>Functional Requirements</w:t>
      </w:r>
    </w:p>
    <w:p>
      <w:pPr>
        <w:pStyle w:val="ListBullet"/>
      </w:pPr>
      <w:r>
        <w:t>The project should use the ServiceNow Incident table as the main working area.</w:t>
      </w:r>
    </w:p>
    <w:p>
      <w:pPr>
        <w:pStyle w:val="ListBullet"/>
      </w:pPr>
      <w:r>
        <w:t>A Flow Designer flow should be configured for the Incident classification process.</w:t>
      </w:r>
    </w:p>
    <w:p>
      <w:pPr>
        <w:pStyle w:val="ListBullet"/>
      </w:pPr>
      <w:r>
        <w:t>The flow should start from a configured Incident trigger.</w:t>
      </w:r>
    </w:p>
    <w:p>
      <w:pPr>
        <w:pStyle w:val="ListBullet"/>
      </w:pPr>
      <w:r>
        <w:t>The flow should evaluate relevant ticket information.</w:t>
      </w:r>
    </w:p>
    <w:p>
      <w:pPr>
        <w:pStyle w:val="ListBullet"/>
      </w:pPr>
      <w:r>
        <w:t>Decision logic should determine the appropriate classification.</w:t>
      </w:r>
    </w:p>
    <w:p>
      <w:pPr>
        <w:pStyle w:val="ListBullet"/>
      </w:pPr>
      <w:r>
        <w:t>The selected classification should be written to the Incident record.</w:t>
      </w:r>
    </w:p>
    <w:p>
      <w:pPr>
        <w:pStyle w:val="ListBullet"/>
      </w:pPr>
      <w:r>
        <w:t>The implementation should support a default/manual-review path when no rule matches.</w:t>
      </w:r>
    </w:p>
    <w:p>
      <w:pPr>
        <w:pStyle w:val="ListBullet"/>
      </w:pPr>
      <w:r>
        <w:t>The final Incident should display the resulting classification.</w:t>
      </w:r>
    </w:p>
    <w:p>
      <w:r>
        <w:rPr>
          <w:b/>
          <w:sz w:val="26"/>
        </w:rPr>
        <w:t>Non-Functional Requirements</w:t>
      </w:r>
    </w:p>
    <w:p>
      <w:pPr>
        <w:pStyle w:val="ListBullet"/>
      </w:pPr>
      <w:r>
        <w:t>The flow should be understandable and maintainable.</w:t>
      </w:r>
    </w:p>
    <w:p>
      <w:pPr>
        <w:pStyle w:val="ListBullet"/>
      </w:pPr>
      <w:r>
        <w:t>The same input pattern should produce consistent classification.</w:t>
      </w:r>
    </w:p>
    <w:p>
      <w:pPr>
        <w:pStyle w:val="ListBullet"/>
      </w:pPr>
      <w:r>
        <w:t>The automation should reduce repetitive manual classification.</w:t>
      </w:r>
    </w:p>
    <w:p>
      <w:pPr>
        <w:pStyle w:val="ListBullet"/>
      </w:pPr>
      <w:r>
        <w:t>The implementation should be documented with configuration details and screenshots.</w:t>
      </w:r>
    </w:p>
    <w:p>
      <w:pPr>
        <w:pStyle w:val="ListBullet"/>
      </w:pPr>
      <w:r>
        <w:t>The final flow should be demonstrable through screen recording.</w:t>
      </w:r>
    </w:p>
    <w:p>
      <w:r>
        <w:rPr>
          <w:b/>
          <w:sz w:val="26"/>
        </w:rPr>
        <w:t>Platform Requirements</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Requirement</w:t>
            </w:r>
          </w:p>
        </w:tc>
        <w:tc>
          <w:tcPr>
            <w:tcW w:type="dxa" w:w="5112"/>
          </w:tcPr>
          <w:p>
            <w:r>
              <w:rPr>
                <w:b/>
              </w:rPr>
              <w:t>Description</w:t>
            </w:r>
          </w:p>
        </w:tc>
      </w:tr>
      <w:tr>
        <w:tc>
          <w:tcPr>
            <w:tcW w:type="dxa" w:w="5112"/>
            <w:vAlign w:val="center"/>
          </w:tcPr>
          <w:p>
            <w:r>
              <w:t>Platform</w:t>
            </w:r>
          </w:p>
        </w:tc>
        <w:tc>
          <w:tcPr>
            <w:tcW w:type="dxa" w:w="5112"/>
            <w:vAlign w:val="center"/>
          </w:tcPr>
          <w:p>
            <w:r>
              <w:t>ServiceNow</w:t>
            </w:r>
          </w:p>
        </w:tc>
      </w:tr>
      <w:tr>
        <w:tc>
          <w:tcPr>
            <w:tcW w:type="dxa" w:w="5112"/>
            <w:vAlign w:val="center"/>
          </w:tcPr>
          <w:p>
            <w:r>
              <w:t>Module</w:t>
            </w:r>
          </w:p>
        </w:tc>
        <w:tc>
          <w:tcPr>
            <w:tcW w:type="dxa" w:w="5112"/>
            <w:vAlign w:val="center"/>
          </w:tcPr>
          <w:p>
            <w:r>
              <w:t>Incident Management</w:t>
            </w:r>
          </w:p>
        </w:tc>
      </w:tr>
      <w:tr>
        <w:tc>
          <w:tcPr>
            <w:tcW w:type="dxa" w:w="5112"/>
            <w:vAlign w:val="center"/>
          </w:tcPr>
          <w:p>
            <w:r>
              <w:t>Automation</w:t>
            </w:r>
          </w:p>
        </w:tc>
        <w:tc>
          <w:tcPr>
            <w:tcW w:type="dxa" w:w="5112"/>
            <w:vAlign w:val="center"/>
          </w:tcPr>
          <w:p>
            <w:r>
              <w:t>Flow Designer</w:t>
            </w:r>
          </w:p>
        </w:tc>
      </w:tr>
      <w:tr>
        <w:tc>
          <w:tcPr>
            <w:tcW w:type="dxa" w:w="5112"/>
            <w:vAlign w:val="center"/>
          </w:tcPr>
          <w:p>
            <w:r>
              <w:t>Source Record</w:t>
            </w:r>
          </w:p>
        </w:tc>
        <w:tc>
          <w:tcPr>
            <w:tcW w:type="dxa" w:w="5112"/>
            <w:vAlign w:val="center"/>
          </w:tcPr>
          <w:p>
            <w:r>
              <w:t>Incident</w:t>
            </w:r>
          </w:p>
        </w:tc>
      </w:tr>
      <w:tr>
        <w:tc>
          <w:tcPr>
            <w:tcW w:type="dxa" w:w="5112"/>
            <w:vAlign w:val="center"/>
          </w:tcPr>
          <w:p>
            <w:r>
              <w:t>Documentation</w:t>
            </w:r>
          </w:p>
        </w:tc>
        <w:tc>
          <w:tcPr>
            <w:tcW w:type="dxa" w:w="5112"/>
            <w:vAlign w:val="center"/>
          </w:tcPr>
          <w:p>
            <w:r>
              <w:t>Flow configuration, screenshots and test evidence</w:t>
            </w:r>
          </w:p>
        </w:tc>
      </w:tr>
      <w:tr>
        <w:tc>
          <w:tcPr>
            <w:tcW w:type="dxa" w:w="5112"/>
            <w:vAlign w:val="center"/>
          </w:tcPr>
          <w:p>
            <w:r>
              <w:t>Demonstration</w:t>
            </w:r>
          </w:p>
        </w:tc>
        <w:tc>
          <w:tcPr>
            <w:tcW w:type="dxa" w:w="5112"/>
            <w:vAlign w:val="center"/>
          </w:tcPr>
          <w:p>
            <w:r>
              <w:t>Screen sharing with voice-over and final classification result</w:t>
            </w:r>
          </w:p>
        </w:tc>
      </w:tr>
    </w:tbl>
    <w:p>
      <w:r>
        <w:rPr>
          <w:b/>
          <w:sz w:val="26"/>
        </w:rPr>
        <w:t>Classification Requirements</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Classification</w:t>
            </w:r>
          </w:p>
        </w:tc>
        <w:tc>
          <w:tcPr>
            <w:tcW w:type="dxa" w:w="5112"/>
          </w:tcPr>
          <w:p>
            <w:r>
              <w:rPr>
                <w:b/>
              </w:rPr>
              <w:t>Example indicators</w:t>
            </w:r>
          </w:p>
        </w:tc>
      </w:tr>
      <w:tr>
        <w:tc>
          <w:tcPr>
            <w:tcW w:type="dxa" w:w="5112"/>
            <w:vAlign w:val="center"/>
          </w:tcPr>
          <w:p>
            <w:r>
              <w:t>Hardware</w:t>
            </w:r>
          </w:p>
        </w:tc>
        <w:tc>
          <w:tcPr>
            <w:tcW w:type="dxa" w:w="5112"/>
            <w:vAlign w:val="center"/>
          </w:tcPr>
          <w:p>
            <w:r>
              <w:t>laptop, desktop, keyboard, mouse, monitor, printer, device</w:t>
            </w:r>
          </w:p>
        </w:tc>
      </w:tr>
      <w:tr>
        <w:tc>
          <w:tcPr>
            <w:tcW w:type="dxa" w:w="5112"/>
            <w:vAlign w:val="center"/>
          </w:tcPr>
          <w:p>
            <w:r>
              <w:t>Software</w:t>
            </w:r>
          </w:p>
        </w:tc>
        <w:tc>
          <w:tcPr>
            <w:tcW w:type="dxa" w:w="5112"/>
            <w:vAlign w:val="center"/>
          </w:tcPr>
          <w:p>
            <w:r>
              <w:t>application, software, install, installation, crash, error, update</w:t>
            </w:r>
          </w:p>
        </w:tc>
      </w:tr>
      <w:tr>
        <w:tc>
          <w:tcPr>
            <w:tcW w:type="dxa" w:w="5112"/>
            <w:vAlign w:val="center"/>
          </w:tcPr>
          <w:p>
            <w:r>
              <w:t>Network</w:t>
            </w:r>
          </w:p>
        </w:tc>
        <w:tc>
          <w:tcPr>
            <w:tcW w:type="dxa" w:w="5112"/>
            <w:vAlign w:val="center"/>
          </w:tcPr>
          <w:p>
            <w:r>
              <w:t>wifi, wi-fi, internet, network, vpn, connectivity, connection</w:t>
            </w:r>
          </w:p>
        </w:tc>
      </w:tr>
      <w:tr>
        <w:tc>
          <w:tcPr>
            <w:tcW w:type="dxa" w:w="5112"/>
            <w:vAlign w:val="center"/>
          </w:tcPr>
          <w:p>
            <w:r>
              <w:t>Access</w:t>
            </w:r>
          </w:p>
        </w:tc>
        <w:tc>
          <w:tcPr>
            <w:tcW w:type="dxa" w:w="5112"/>
            <w:vAlign w:val="center"/>
          </w:tcPr>
          <w:p>
            <w:r>
              <w:t>login, password, account, permission, access, locked</w:t>
            </w:r>
          </w:p>
        </w:tc>
      </w:tr>
      <w:tr>
        <w:tc>
          <w:tcPr>
            <w:tcW w:type="dxa" w:w="5112"/>
            <w:vAlign w:val="center"/>
          </w:tcPr>
          <w:p>
            <w:r>
              <w:t>Email</w:t>
            </w:r>
          </w:p>
        </w:tc>
        <w:tc>
          <w:tcPr>
            <w:tcW w:type="dxa" w:w="5112"/>
            <w:vAlign w:val="center"/>
          </w:tcPr>
          <w:p>
            <w:r>
              <w:t>email, mailbox, outlook, mail not received</w:t>
            </w:r>
          </w:p>
        </w:tc>
      </w:tr>
      <w:tr>
        <w:tc>
          <w:tcPr>
            <w:tcW w:type="dxa" w:w="5112"/>
            <w:vAlign w:val="center"/>
          </w:tcPr>
          <w:p>
            <w:r>
              <w:t>Other</w:t>
            </w:r>
          </w:p>
        </w:tc>
        <w:tc>
          <w:tcPr>
            <w:tcW w:type="dxa" w:w="5112"/>
            <w:vAlign w:val="center"/>
          </w:tcPr>
          <w:p>
            <w:r>
              <w:t>No matching rule; route to default/manual review classification</w:t>
            </w:r>
          </w:p>
        </w:tc>
      </w:tr>
    </w:tbl>
    <w:p>
      <w:r>
        <w:rPr>
          <w:b/>
          <w:sz w:val="26"/>
        </w:rPr>
        <w:t>Requirement-to-Feature Mapping</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Requirement</w:t>
            </w:r>
          </w:p>
        </w:tc>
        <w:tc>
          <w:tcPr>
            <w:tcW w:type="dxa" w:w="5112"/>
          </w:tcPr>
          <w:p>
            <w:r>
              <w:rPr>
                <w:b/>
              </w:rPr>
              <w:t>ServiceNow Feature</w:t>
            </w:r>
          </w:p>
        </w:tc>
      </w:tr>
      <w:tr>
        <w:tc>
          <w:tcPr>
            <w:tcW w:type="dxa" w:w="5112"/>
            <w:vAlign w:val="center"/>
          </w:tcPr>
          <w:p>
            <w:r>
              <w:t>Automatic workflow start</w:t>
            </w:r>
          </w:p>
        </w:tc>
        <w:tc>
          <w:tcPr>
            <w:tcW w:type="dxa" w:w="5112"/>
            <w:vAlign w:val="center"/>
          </w:tcPr>
          <w:p>
            <w:r>
              <w:t>Flow Designer Trigger</w:t>
            </w:r>
          </w:p>
        </w:tc>
      </w:tr>
      <w:tr>
        <w:tc>
          <w:tcPr>
            <w:tcW w:type="dxa" w:w="5112"/>
            <w:vAlign w:val="center"/>
          </w:tcPr>
          <w:p>
            <w:r>
              <w:t>Ticket information evaluation</w:t>
            </w:r>
          </w:p>
        </w:tc>
        <w:tc>
          <w:tcPr>
            <w:tcW w:type="dxa" w:w="5112"/>
            <w:vAlign w:val="center"/>
          </w:tcPr>
          <w:p>
            <w:r>
              <w:t>Flow inputs / data pills</w:t>
            </w:r>
          </w:p>
        </w:tc>
      </w:tr>
      <w:tr>
        <w:tc>
          <w:tcPr>
            <w:tcW w:type="dxa" w:w="5112"/>
            <w:vAlign w:val="center"/>
          </w:tcPr>
          <w:p>
            <w:r>
              <w:t>Condition-based classification</w:t>
            </w:r>
          </w:p>
        </w:tc>
        <w:tc>
          <w:tcPr>
            <w:tcW w:type="dxa" w:w="5112"/>
            <w:vAlign w:val="center"/>
          </w:tcPr>
          <w:p>
            <w:r>
              <w:t>Decision / If logic</w:t>
            </w:r>
          </w:p>
        </w:tc>
      </w:tr>
      <w:tr>
        <w:tc>
          <w:tcPr>
            <w:tcW w:type="dxa" w:w="5112"/>
            <w:vAlign w:val="center"/>
          </w:tcPr>
          <w:p>
            <w:r>
              <w:t>Record update</w:t>
            </w:r>
          </w:p>
        </w:tc>
        <w:tc>
          <w:tcPr>
            <w:tcW w:type="dxa" w:w="5112"/>
            <w:vAlign w:val="center"/>
          </w:tcPr>
          <w:p>
            <w:r>
              <w:t>Update Record action</w:t>
            </w:r>
          </w:p>
        </w:tc>
      </w:tr>
      <w:tr>
        <w:tc>
          <w:tcPr>
            <w:tcW w:type="dxa" w:w="5112"/>
            <w:vAlign w:val="center"/>
          </w:tcPr>
          <w:p>
            <w:r>
              <w:t>Fallback handling</w:t>
            </w:r>
          </w:p>
        </w:tc>
        <w:tc>
          <w:tcPr>
            <w:tcW w:type="dxa" w:w="5112"/>
            <w:vAlign w:val="center"/>
          </w:tcPr>
          <w:p>
            <w:r>
              <w:t>Default / Else path</w:t>
            </w:r>
          </w:p>
        </w:tc>
      </w:tr>
      <w:tr>
        <w:tc>
          <w:tcPr>
            <w:tcW w:type="dxa" w:w="5112"/>
            <w:vAlign w:val="center"/>
          </w:tcPr>
          <w:p>
            <w:r>
              <w:t>Verification of output</w:t>
            </w:r>
          </w:p>
        </w:tc>
        <w:tc>
          <w:tcPr>
            <w:tcW w:type="dxa" w:w="5112"/>
            <w:vAlign w:val="center"/>
          </w:tcPr>
          <w:p>
            <w:r>
              <w:t>Incident form testing</w:t>
            </w:r>
          </w:p>
        </w:tc>
      </w:tr>
    </w:tbl>
    <w:p>
      <w:r>
        <w:rPr>
          <w:b/>
          <w:sz w:val="26"/>
        </w:rPr>
        <w:t>Expected Requirement Outcome</w:t>
      </w:r>
    </w:p>
    <w:p>
      <w:r>
        <w:t>After fulfilling these requirements, the ServiceNow Incident form should show an automatically selected classification after the configured flow processes the ticket.</w:t>
      </w:r>
    </w:p>
    <w:p>
      <w:r>
        <w:rPr>
          <w:b/>
          <w:sz w:val="26"/>
        </w:rPr>
        <w:t>Team Members</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Role</w:t>
            </w:r>
          </w:p>
        </w:tc>
        <w:tc>
          <w:tcPr>
            <w:tcW w:type="dxa" w:w="5112"/>
          </w:tcPr>
          <w:p>
            <w:r>
              <w:rPr>
                <w:b/>
              </w:rPr>
              <w:t>Name</w:t>
            </w:r>
          </w:p>
        </w:tc>
      </w:tr>
      <w:tr>
        <w:tc>
          <w:tcPr>
            <w:tcW w:type="dxa" w:w="5112"/>
          </w:tcPr>
          <w:p>
            <w:r>
              <w:t>Team Leader</w:t>
            </w:r>
          </w:p>
        </w:tc>
        <w:tc>
          <w:tcPr>
            <w:tcW w:type="dxa" w:w="5112"/>
          </w:tcPr>
          <w:p>
            <w:r>
              <w:t>M. Sivakumar</w:t>
            </w:r>
          </w:p>
        </w:tc>
      </w:tr>
      <w:tr>
        <w:tc>
          <w:tcPr>
            <w:tcW w:type="dxa" w:w="5112"/>
          </w:tcPr>
          <w:p>
            <w:r>
              <w:t>Member</w:t>
            </w:r>
          </w:p>
        </w:tc>
        <w:tc>
          <w:tcPr>
            <w:tcW w:type="dxa" w:w="5112"/>
          </w:tcPr>
          <w:p>
            <w:r>
              <w:t>M. Subin</w:t>
            </w:r>
          </w:p>
        </w:tc>
      </w:tr>
      <w:tr>
        <w:tc>
          <w:tcPr>
            <w:tcW w:type="dxa" w:w="5112"/>
          </w:tcPr>
          <w:p>
            <w:r>
              <w:t>Member</w:t>
            </w:r>
          </w:p>
        </w:tc>
        <w:tc>
          <w:tcPr>
            <w:tcW w:type="dxa" w:w="5112"/>
          </w:tcPr>
          <w:p>
            <w:r>
              <w:t>G. Prince Daniel</w:t>
            </w:r>
          </w:p>
        </w:tc>
      </w:tr>
      <w:tr>
        <w:tc>
          <w:tcPr>
            <w:tcW w:type="dxa" w:w="5112"/>
          </w:tcPr>
          <w:p>
            <w:r>
              <w:t>Member</w:t>
            </w:r>
          </w:p>
        </w:tc>
        <w:tc>
          <w:tcPr>
            <w:tcW w:type="dxa" w:w="5112"/>
          </w:tcPr>
          <w:p>
            <w:r>
              <w:t>M. Kishor</w:t>
            </w:r>
          </w:p>
        </w:tc>
      </w:tr>
      <w:tr>
        <w:tc>
          <w:tcPr>
            <w:tcW w:type="dxa" w:w="5112"/>
          </w:tcPr>
          <w:p>
            <w:r>
              <w:t>Member</w:t>
            </w:r>
          </w:p>
        </w:tc>
        <w:tc>
          <w:tcPr>
            <w:tcW w:type="dxa" w:w="5112"/>
          </w:tcPr>
          <w:p>
            <w:r>
              <w:t>J. Suthan</w:t>
            </w:r>
          </w:p>
        </w:tc>
      </w:tr>
    </w:tbl>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sz w:val="21"/>
    </w:rPr>
  </w:style>
  <w:style w:type="character" w:customStyle="1" w:styleId="HeaderChar">
    <w:name w:val="Header Char"/>
    <w:basedOn w:val="DefaultParagraphFont"/>
    <w:link w:val="Header"/>
    <w:uiPriority w:val="99"/>
    <w:rsid w:val="00E618BF"/>
    <w:rPr>
      <w:rFonts w:ascii="Arial" w:hAnsi="Arial"/>
      <w:sz w:val="21"/>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sz w:val="21"/>
    </w:rPr>
  </w:style>
  <w:style w:type="character" w:customStyle="1" w:styleId="FooterChar">
    <w:name w:val="Footer Char"/>
    <w:basedOn w:val="DefaultParagraphFont"/>
    <w:link w:val="Footer"/>
    <w:uiPriority w:val="99"/>
    <w:rsid w:val="00E618B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4F81BD" w:themeColor="accent1"/>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olor w:val="243F60" w:themeColor="accent1" w:themeShade="7F"/>
      <w:sz w:val="21"/>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i/>
      <w:iCs/>
      <w:color w:val="243F60" w:themeColor="accent1" w:themeShade="7F"/>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i/>
      <w:iCs/>
      <w:color w:val="404040" w:themeColor="text1" w:themeTint="BF"/>
      <w:sz w:val="21"/>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olor w:val="4F81BD" w:themeColor="accent1"/>
      <w:sz w:val="2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i/>
      <w:iCs/>
      <w:color w:val="404040" w:themeColor="text1" w:themeTint="BF"/>
      <w:sz w:val="21"/>
      <w:szCs w:val="20"/>
    </w:rPr>
  </w:style>
  <w:style w:type="character" w:default="1" w:styleId="DefaultParagraphFont">
    <w:name w:val="Default Paragraph Font"/>
    <w:uiPriority w:val="1"/>
    <w:semiHidden/>
    <w:unhideWhenUsed/>
    <w:rPr>
      <w:rFonts w:ascii="Arial" w:hAnsi="Arial"/>
      <w:sz w:val="21"/>
    </w:rPr>
  </w:style>
  <w:style w:type="table" w:default="1" w:styleId="TableNormal">
    <w:name w:val="Normal Table"/>
    <w:uiPriority w:val="99"/>
    <w:semiHidden/>
    <w:unhideWhenUsed/>
    <w:rPr>
      <w:rFonts w:ascii="Arial" w:hAnsi="Arial"/>
      <w:sz w:val="21"/>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sz w:val="21"/>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b/>
      <w:bCs/>
      <w:color w:val="365F91" w:themeColor="accent1" w:themeShade="BF"/>
      <w:sz w:val="21"/>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b/>
      <w:bCs/>
      <w:color w:val="4F81BD" w:themeColor="accent1"/>
      <w:sz w:val="21"/>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b/>
      <w:bCs/>
      <w:color w:val="4F81BD" w:themeColor="accent1"/>
      <w:sz w:val="2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21"/>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olor w:val="17365D" w:themeColor="text2" w:themeShade="BF"/>
      <w:spacing w:val="5"/>
      <w:kern w:val="28"/>
      <w:sz w:val="21"/>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F81BD" w:themeColor="accent1"/>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i/>
      <w:iCs/>
      <w:color w:val="4F81BD" w:themeColor="accent1"/>
      <w:spacing w:val="15"/>
      <w:sz w:val="21"/>
      <w:szCs w:val="24"/>
    </w:rPr>
  </w:style>
  <w:style w:type="paragraph" w:styleId="ListParagraph">
    <w:name w:val="List Paragraph"/>
    <w:basedOn w:val="Normal"/>
    <w:uiPriority w:val="34"/>
    <w:qFormat/>
    <w:rsid w:val="00FC693F"/>
    <w:pPr>
      <w:ind w:left="720"/>
      <w:contextualSpacing/>
    </w:pPr>
    <w:rPr>
      <w:rFonts w:ascii="Arial" w:hAnsi="Arial"/>
      <w:sz w:val="21"/>
    </w:rPr>
  </w:style>
  <w:style w:type="paragraph" w:styleId="BodyText">
    <w:name w:val="Body Text"/>
    <w:basedOn w:val="Normal"/>
    <w:link w:val="BodyTextChar"/>
    <w:uiPriority w:val="99"/>
    <w:unhideWhenUsed/>
    <w:rsid w:val="00AA1D8D"/>
    <w:pPr>
      <w:spacing w:after="120"/>
    </w:pPr>
    <w:rPr>
      <w:rFonts w:ascii="Arial" w:hAnsi="Arial"/>
      <w:sz w:val="21"/>
    </w:rPr>
  </w:style>
  <w:style w:type="character" w:customStyle="1" w:styleId="BodyTextChar">
    <w:name w:val="Body Text Char"/>
    <w:basedOn w:val="DefaultParagraphFont"/>
    <w:link w:val="BodyText"/>
    <w:uiPriority w:val="99"/>
    <w:rsid w:val="00AA1D8D"/>
    <w:rPr>
      <w:rFonts w:ascii="Arial" w:hAnsi="Arial"/>
      <w:sz w:val="21"/>
    </w:rPr>
  </w:style>
  <w:style w:type="paragraph" w:styleId="BodyText2">
    <w:name w:val="Body Text 2"/>
    <w:basedOn w:val="Normal"/>
    <w:link w:val="BodyText2Char"/>
    <w:uiPriority w:val="99"/>
    <w:unhideWhenUsed/>
    <w:rsid w:val="00AA1D8D"/>
    <w:pPr>
      <w:spacing w:after="120" w:line="480" w:lineRule="auto"/>
    </w:pPr>
    <w:rPr>
      <w:rFonts w:ascii="Arial" w:hAnsi="Arial"/>
      <w:sz w:val="21"/>
    </w:rPr>
  </w:style>
  <w:style w:type="character" w:customStyle="1" w:styleId="BodyText2Char">
    <w:name w:val="Body Text 2 Char"/>
    <w:basedOn w:val="DefaultParagraphFont"/>
    <w:link w:val="BodyText2"/>
    <w:uiPriority w:val="99"/>
    <w:rsid w:val="00AA1D8D"/>
    <w:rPr>
      <w:rFonts w:ascii="Arial" w:hAnsi="Arial"/>
      <w:sz w:val="21"/>
    </w:rPr>
  </w:style>
  <w:style w:type="paragraph" w:styleId="BodyText3">
    <w:name w:val="Body Text 3"/>
    <w:basedOn w:val="Normal"/>
    <w:link w:val="BodyText3Char"/>
    <w:uiPriority w:val="99"/>
    <w:unhideWhenUsed/>
    <w:rsid w:val="00AA1D8D"/>
    <w:pPr>
      <w:spacing w:after="120"/>
    </w:pPr>
    <w:rPr>
      <w:rFonts w:ascii="Arial" w:hAnsi="Arial"/>
      <w:sz w:val="21"/>
      <w:szCs w:val="16"/>
    </w:rPr>
  </w:style>
  <w:style w:type="character" w:customStyle="1" w:styleId="BodyText3Char">
    <w:name w:val="Body Text 3 Char"/>
    <w:basedOn w:val="DefaultParagraphFont"/>
    <w:link w:val="BodyText3"/>
    <w:uiPriority w:val="99"/>
    <w:rsid w:val="00AA1D8D"/>
    <w:rPr>
      <w:rFonts w:ascii="Arial" w:hAnsi="Arial"/>
      <w:sz w:val="21"/>
      <w:szCs w:val="16"/>
    </w:rPr>
  </w:style>
  <w:style w:type="paragraph" w:styleId="List">
    <w:name w:val="List"/>
    <w:basedOn w:val="Normal"/>
    <w:uiPriority w:val="99"/>
    <w:unhideWhenUsed/>
    <w:rsid w:val="00AA1D8D"/>
    <w:pPr>
      <w:ind w:left="360" w:hanging="360"/>
      <w:contextualSpacing/>
    </w:pPr>
    <w:rPr>
      <w:rFonts w:ascii="Arial" w:hAnsi="Arial"/>
      <w:sz w:val="21"/>
    </w:rPr>
  </w:style>
  <w:style w:type="paragraph" w:styleId="List2">
    <w:name w:val="List 2"/>
    <w:basedOn w:val="Normal"/>
    <w:uiPriority w:val="99"/>
    <w:unhideWhenUsed/>
    <w:rsid w:val="00326F90"/>
    <w:pPr>
      <w:ind w:left="720" w:hanging="360"/>
      <w:contextualSpacing/>
    </w:pPr>
    <w:rPr>
      <w:rFonts w:ascii="Arial" w:hAnsi="Arial"/>
      <w:sz w:val="21"/>
    </w:rPr>
  </w:style>
  <w:style w:type="paragraph" w:styleId="List3">
    <w:name w:val="List 3"/>
    <w:basedOn w:val="Normal"/>
    <w:uiPriority w:val="99"/>
    <w:unhideWhenUsed/>
    <w:rsid w:val="00326F90"/>
    <w:pPr>
      <w:ind w:left="1080" w:hanging="360"/>
      <w:contextualSpacing/>
    </w:pPr>
    <w:rPr>
      <w:rFonts w:ascii="Arial" w:hAnsi="Arial"/>
      <w:sz w:val="21"/>
    </w:rPr>
  </w:style>
  <w:style w:type="paragraph" w:styleId="ListBullet">
    <w:name w:val="List Bullet"/>
    <w:basedOn w:val="Normal"/>
    <w:uiPriority w:val="99"/>
    <w:unhideWhenUsed/>
    <w:rsid w:val="00326F90"/>
    <w:pPr>
      <w:numPr>
        <w:numId w:val="1"/>
      </w:numPr>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rPr>
      <w:rFonts w:ascii="Arial" w:hAnsi="Arial"/>
      <w:sz w:val="21"/>
    </w:rPr>
  </w:style>
  <w:style w:type="paragraph" w:styleId="ListBullet3">
    <w:name w:val="List Bullet 3"/>
    <w:basedOn w:val="Normal"/>
    <w:uiPriority w:val="99"/>
    <w:unhideWhenUsed/>
    <w:rsid w:val="00326F90"/>
    <w:pPr>
      <w:numPr>
        <w:numId w:val="3"/>
      </w:numPr>
      <w:contextualSpacing/>
    </w:pPr>
    <w:rPr>
      <w:rFonts w:ascii="Arial" w:hAnsi="Arial"/>
      <w:sz w:val="21"/>
    </w:rPr>
  </w:style>
  <w:style w:type="paragraph" w:styleId="ListNumber">
    <w:name w:val="List Number"/>
    <w:basedOn w:val="Normal"/>
    <w:uiPriority w:val="99"/>
    <w:unhideWhenUsed/>
    <w:rsid w:val="00326F90"/>
    <w:pPr>
      <w:numPr>
        <w:numId w:val="5"/>
      </w:numPr>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rPr>
      <w:rFonts w:ascii="Arial" w:hAnsi="Arial"/>
      <w:sz w:val="21"/>
    </w:rPr>
  </w:style>
  <w:style w:type="paragraph" w:styleId="ListNumber3">
    <w:name w:val="List Number 3"/>
    <w:basedOn w:val="Normal"/>
    <w:uiPriority w:val="99"/>
    <w:unhideWhenUsed/>
    <w:rsid w:val="0029639D"/>
    <w:pPr>
      <w:numPr>
        <w:numId w:val="7"/>
      </w:numPr>
      <w:contextualSpacing/>
    </w:pPr>
    <w:rPr>
      <w:rFonts w:ascii="Arial" w:hAnsi="Arial"/>
      <w:sz w:val="21"/>
    </w:rPr>
  </w:style>
  <w:style w:type="paragraph" w:styleId="ListContinue">
    <w:name w:val="List Continue"/>
    <w:basedOn w:val="Normal"/>
    <w:uiPriority w:val="99"/>
    <w:unhideWhenUsed/>
    <w:rsid w:val="0029639D"/>
    <w:pPr>
      <w:spacing w:after="120"/>
      <w:ind w:left="360"/>
      <w:contextualSpacing/>
    </w:pPr>
    <w:rPr>
      <w:rFonts w:ascii="Arial" w:hAnsi="Arial"/>
      <w:sz w:val="21"/>
    </w:rPr>
  </w:style>
  <w:style w:type="paragraph" w:styleId="ListContinue2">
    <w:name w:val="List Continue 2"/>
    <w:basedOn w:val="Normal"/>
    <w:uiPriority w:val="99"/>
    <w:unhideWhenUsed/>
    <w:rsid w:val="0029639D"/>
    <w:pPr>
      <w:spacing w:after="120"/>
      <w:ind w:left="720"/>
      <w:contextualSpacing/>
    </w:pPr>
    <w:rPr>
      <w:rFonts w:ascii="Arial" w:hAnsi="Arial"/>
      <w:sz w:val="21"/>
    </w:rPr>
  </w:style>
  <w:style w:type="paragraph" w:styleId="ListContinue3">
    <w:name w:val="List Continue 3"/>
    <w:basedOn w:val="Normal"/>
    <w:uiPriority w:val="99"/>
    <w:unhideWhenUsed/>
    <w:rsid w:val="0029639D"/>
    <w:pPr>
      <w:spacing w:after="120"/>
      <w:ind w:left="1080"/>
      <w:contextualSpacing/>
    </w:pPr>
    <w:rPr>
      <w:rFonts w:ascii="Arial" w:hAnsi="Arial"/>
      <w:sz w:val="21"/>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1"/>
      <w:szCs w:val="20"/>
    </w:rPr>
  </w:style>
  <w:style w:type="character" w:customStyle="1" w:styleId="MacroTextChar">
    <w:name w:val="Macro Text Char"/>
    <w:basedOn w:val="DefaultParagraphFont"/>
    <w:link w:val="MacroText"/>
    <w:uiPriority w:val="99"/>
    <w:rsid w:val="0029639D"/>
    <w:rPr>
      <w:rFonts w:ascii="Arial" w:hAnsi="Arial"/>
      <w:sz w:val="21"/>
      <w:szCs w:val="20"/>
    </w:rPr>
  </w:style>
  <w:style w:type="paragraph" w:styleId="Quote">
    <w:name w:val="Quote"/>
    <w:basedOn w:val="Normal"/>
    <w:next w:val="Normal"/>
    <w:link w:val="QuoteChar"/>
    <w:uiPriority w:val="29"/>
    <w:qFormat/>
    <w:rsid w:val="00FC693F"/>
    <w:rPr>
      <w:rFonts w:ascii="Arial" w:hAnsi="Arial"/>
      <w:i/>
      <w:iCs/>
      <w:color w:val="000000" w:themeColor="text1"/>
      <w:sz w:val="21"/>
    </w:rPr>
  </w:style>
  <w:style w:type="character" w:customStyle="1" w:styleId="QuoteChar">
    <w:name w:val="Quote Char"/>
    <w:basedOn w:val="DefaultParagraphFont"/>
    <w:link w:val="Quote"/>
    <w:uiPriority w:val="29"/>
    <w:rsid w:val="00FC693F"/>
    <w:rPr>
      <w:rFonts w:ascii="Arial" w:hAnsi="Arial"/>
      <w:i/>
      <w:iCs/>
      <w:color w:val="000000" w:themeColor="text1"/>
      <w:sz w:val="2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b/>
      <w:bCs/>
      <w:i/>
      <w:iCs/>
      <w:color w:val="4F81BD" w:themeColor="accent1"/>
      <w:sz w:val="2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olor w:val="243F60" w:themeColor="accent1" w:themeShade="7F"/>
      <w:sz w:val="21"/>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i/>
      <w:iCs/>
      <w:color w:val="243F60" w:themeColor="accent1" w:themeShade="7F"/>
      <w:sz w:val="21"/>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i/>
      <w:iCs/>
      <w:color w:val="404040" w:themeColor="text1" w:themeTint="BF"/>
      <w:sz w:val="21"/>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olor w:val="4F81BD" w:themeColor="accent1"/>
      <w:sz w:val="21"/>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i/>
      <w:iCs/>
      <w:color w:val="404040" w:themeColor="text1" w:themeTint="BF"/>
      <w:sz w:val="21"/>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4F81BD" w:themeColor="accent1"/>
      <w:sz w:val="21"/>
      <w:szCs w:val="18"/>
    </w:rPr>
  </w:style>
  <w:style w:type="character" w:styleId="Strong">
    <w:name w:val="Strong"/>
    <w:basedOn w:val="DefaultParagraphFont"/>
    <w:uiPriority w:val="22"/>
    <w:qFormat/>
    <w:rsid w:val="00FC693F"/>
    <w:rPr>
      <w:rFonts w:ascii="Arial" w:hAnsi="Arial"/>
      <w:b/>
      <w:bCs/>
      <w:sz w:val="21"/>
    </w:rPr>
  </w:style>
  <w:style w:type="character" w:styleId="Emphasis">
    <w:name w:val="Emphasis"/>
    <w:basedOn w:val="DefaultParagraphFont"/>
    <w:uiPriority w:val="20"/>
    <w:qFormat/>
    <w:rsid w:val="00FC693F"/>
    <w:rPr>
      <w:rFonts w:ascii="Arial" w:hAnsi="Arial"/>
      <w:i/>
      <w:iCs/>
      <w:sz w:val="2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rial" w:hAnsi="Arial"/>
      <w:b/>
      <w:bCs/>
      <w:i/>
      <w:iCs/>
      <w:color w:val="4F81BD" w:themeColor="accent1"/>
      <w:sz w:val="21"/>
    </w:rPr>
  </w:style>
  <w:style w:type="character" w:customStyle="1" w:styleId="IntenseQuoteChar">
    <w:name w:val="Intense Quote Char"/>
    <w:basedOn w:val="DefaultParagraphFont"/>
    <w:link w:val="IntenseQuote"/>
    <w:uiPriority w:val="30"/>
    <w:rsid w:val="00FC693F"/>
    <w:rPr>
      <w:rFonts w:ascii="Arial" w:hAnsi="Arial"/>
      <w:b/>
      <w:bCs/>
      <w:i/>
      <w:iCs/>
      <w:color w:val="4F81BD" w:themeColor="accent1"/>
      <w:sz w:val="21"/>
    </w:rPr>
  </w:style>
  <w:style w:type="character" w:styleId="SubtleEmphasis">
    <w:name w:val="Subtle Emphasis"/>
    <w:basedOn w:val="DefaultParagraphFont"/>
    <w:uiPriority w:val="19"/>
    <w:qFormat/>
    <w:rsid w:val="00FC693F"/>
    <w:rPr>
      <w:rFonts w:ascii="Arial" w:hAnsi="Arial"/>
      <w:i/>
      <w:iCs/>
      <w:color w:val="808080" w:themeColor="text1" w:themeTint="7F"/>
      <w:sz w:val="21"/>
    </w:rPr>
  </w:style>
  <w:style w:type="character" w:styleId="IntenseEmphasis">
    <w:name w:val="Intense Emphasis"/>
    <w:basedOn w:val="DefaultParagraphFont"/>
    <w:uiPriority w:val="21"/>
    <w:qFormat/>
    <w:rsid w:val="00FC693F"/>
    <w:rPr>
      <w:rFonts w:ascii="Arial" w:hAnsi="Arial"/>
      <w:b/>
      <w:bCs/>
      <w:i/>
      <w:iCs/>
      <w:color w:val="4F81BD" w:themeColor="accent1"/>
      <w:sz w:val="21"/>
    </w:rPr>
  </w:style>
  <w:style w:type="character" w:styleId="SubtleReference">
    <w:name w:val="Subtle Reference"/>
    <w:basedOn w:val="DefaultParagraphFont"/>
    <w:uiPriority w:val="31"/>
    <w:qFormat/>
    <w:rsid w:val="00FC693F"/>
    <w:rPr>
      <w:rFonts w:ascii="Arial" w:hAnsi="Arial"/>
      <w:smallCaps/>
      <w:color w:val="C0504D" w:themeColor="accent2"/>
      <w:sz w:val="21"/>
      <w:u w:val="single"/>
    </w:rPr>
  </w:style>
  <w:style w:type="character" w:styleId="IntenseReference">
    <w:name w:val="Intense Reference"/>
    <w:basedOn w:val="DefaultParagraphFont"/>
    <w:uiPriority w:val="32"/>
    <w:qFormat/>
    <w:rsid w:val="00FC693F"/>
    <w:rPr>
      <w:rFonts w:ascii="Arial" w:hAnsi="Arial"/>
      <w:b/>
      <w:bCs/>
      <w:smallCaps/>
      <w:color w:val="C0504D" w:themeColor="accent2"/>
      <w:spacing w:val="5"/>
      <w:sz w:val="21"/>
      <w:u w:val="single"/>
    </w:rPr>
  </w:style>
  <w:style w:type="character" w:styleId="BookTitle">
    <w:name w:val="Book Title"/>
    <w:basedOn w:val="DefaultParagraphFont"/>
    <w:uiPriority w:val="33"/>
    <w:qFormat/>
    <w:rsid w:val="00FC693F"/>
    <w:rPr>
      <w:rFonts w:ascii="Arial" w:hAnsi="Arial"/>
      <w:b/>
      <w:bCs/>
      <w:smallCaps/>
      <w:spacing w:val="5"/>
      <w:sz w:val="21"/>
    </w:rPr>
  </w:style>
  <w:style w:type="paragraph" w:styleId="TOCHeading">
    <w:name w:val="TOC Heading"/>
    <w:basedOn w:val="Heading1"/>
    <w:next w:val="Normal"/>
    <w:uiPriority w:val="39"/>
    <w:semiHidden/>
    <w:unhideWhenUsed/>
    <w:qFormat/>
    <w:rsid w:val="00FC693F"/>
    <w:pPr>
      <w:outlineLvl w:val="9"/>
    </w:pPr>
    <w:rPr>
      <w:rFonts w:ascii="Arial" w:hAnsi="Arial"/>
      <w:sz w:val="21"/>
    </w:rPr>
  </w:style>
  <w:style w:type="table" w:styleId="TableGrid">
    <w:name w:val="Table Grid"/>
    <w:basedOn w:val="TableNormal"/>
    <w:uiPriority w:val="59"/>
    <w:rsid w:val="00FC693F"/>
    <w:pPr>
      <w:spacing w:after="0" w:line="240" w:lineRule="auto"/>
    </w:pPr>
    <w:rPr>
      <w:rFonts w:ascii="Arial" w:hAnsi="Arial"/>
      <w:sz w:val="2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Arial" w:hAnsi="Arial"/>
      <w:color w:val="000000" w:themeColor="text1" w:themeShade="BF"/>
      <w:sz w:val="2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Arial" w:hAnsi="Arial"/>
      <w:color w:val="365F91" w:themeColor="accent1" w:themeShade="BF"/>
      <w:sz w:val="2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Arial" w:hAnsi="Arial"/>
      <w:color w:val="943634" w:themeColor="accent2" w:themeShade="BF"/>
      <w:sz w:val="2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Arial" w:hAnsi="Arial"/>
      <w:color w:val="76923C" w:themeColor="accent3" w:themeShade="BF"/>
      <w:sz w:val="2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Arial" w:hAnsi="Arial"/>
      <w:color w:val="5F497A" w:themeColor="accent4" w:themeShade="BF"/>
      <w:sz w:val="2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Arial" w:hAnsi="Arial"/>
      <w:color w:val="31849B" w:themeColor="accent5" w:themeShade="BF"/>
      <w:sz w:val="2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Arial" w:hAnsi="Arial"/>
      <w:color w:val="E36C0A" w:themeColor="accent6" w:themeShade="BF"/>
      <w:sz w:val="2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Arial" w:hAnsi="Arial"/>
      <w:sz w:val="2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Arial" w:hAnsi="Arial"/>
      <w:sz w:val="2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Arial" w:hAnsi="Arial"/>
      <w:sz w:val="2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Arial" w:hAnsi="Arial"/>
      <w:sz w:val="2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Arial" w:hAnsi="Arial"/>
      <w:sz w:val="2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Arial" w:hAnsi="Arial"/>
      <w:sz w:val="2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Arial" w:hAnsi="Arial"/>
      <w:sz w:val="2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Arial" w:hAnsi="Arial"/>
      <w:sz w:val="2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Arial" w:hAnsi="Arial"/>
      <w:sz w:val="2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Arial" w:hAnsi="Arial"/>
      <w:sz w:val="2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Arial" w:hAnsi="Arial"/>
      <w:sz w:val="2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Arial" w:hAnsi="Arial"/>
      <w:sz w:val="2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Arial" w:hAnsi="Arial"/>
      <w:sz w:val="2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Arial" w:hAnsi="Arial"/>
      <w:sz w:val="2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Arial" w:hAnsi="Arial"/>
      <w:sz w:val="21"/>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Arial" w:hAnsi="Arial"/>
      <w:sz w:val="21"/>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Arial" w:hAnsi="Arial"/>
      <w:sz w:val="21"/>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Arial" w:hAnsi="Arial"/>
      <w:sz w:val="21"/>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Arial" w:hAnsi="Arial"/>
      <w:sz w:val="21"/>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Arial" w:hAnsi="Arial"/>
      <w:sz w:val="21"/>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Arial" w:hAnsi="Arial"/>
      <w:sz w:val="21"/>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Arial" w:hAnsi="Arial"/>
      <w:sz w:val="21"/>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Arial" w:hAnsi="Arial"/>
      <w:sz w:val="21"/>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Arial" w:hAnsi="Arial"/>
      <w:sz w:val="21"/>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Arial" w:hAnsi="Arial"/>
      <w:sz w:val="21"/>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Arial" w:hAnsi="Arial"/>
      <w:sz w:val="21"/>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Arial" w:hAnsi="Arial"/>
      <w:sz w:val="21"/>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Arial" w:hAnsi="Arial"/>
      <w:sz w:val="21"/>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Arial" w:hAnsi="Arial"/>
      <w:color w:val="000000" w:themeColor="text1"/>
      <w:sz w:val="2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Arial" w:hAnsi="Arial"/>
      <w:color w:val="000000" w:themeColor="text1"/>
      <w:sz w:val="2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Arial" w:hAnsi="Arial"/>
      <w:color w:val="000000" w:themeColor="text1"/>
      <w:sz w:val="2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Arial" w:hAnsi="Arial"/>
      <w:color w:val="000000" w:themeColor="text1"/>
      <w:sz w:val="2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Arial" w:hAnsi="Arial"/>
      <w:color w:val="000000" w:themeColor="text1"/>
      <w:sz w:val="2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Arial" w:hAnsi="Arial"/>
      <w:color w:val="000000" w:themeColor="text1"/>
      <w:sz w:val="2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Arial" w:hAnsi="Arial"/>
      <w:color w:val="000000" w:themeColor="text1"/>
      <w:sz w:val="2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olor w:val="000000" w:themeColor="text1"/>
      <w:sz w:val="2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olor w:val="000000" w:themeColor="text1"/>
      <w:sz w:val="2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olor w:val="000000" w:themeColor="text1"/>
      <w:sz w:val="2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olor w:val="000000" w:themeColor="text1"/>
      <w:sz w:val="2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olor w:val="000000" w:themeColor="text1"/>
      <w:sz w:val="2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olor w:val="000000" w:themeColor="text1"/>
      <w:sz w:val="2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olor w:val="000000" w:themeColor="text1"/>
      <w:sz w:val="2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Arial" w:hAnsi="Arial"/>
      <w:sz w:val="21"/>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Arial" w:hAnsi="Arial"/>
      <w:sz w:val="21"/>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Arial" w:hAnsi="Arial"/>
      <w:sz w:val="21"/>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Arial" w:hAnsi="Arial"/>
      <w:sz w:val="21"/>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Arial" w:hAnsi="Arial"/>
      <w:sz w:val="21"/>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Arial" w:hAnsi="Arial"/>
      <w:sz w:val="21"/>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Arial" w:hAnsi="Arial"/>
      <w:sz w:val="21"/>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olor w:val="000000" w:themeColor="text1"/>
      <w:sz w:val="2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olor w:val="000000" w:themeColor="text1"/>
      <w:sz w:val="2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olor w:val="000000" w:themeColor="text1"/>
      <w:sz w:val="2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olor w:val="000000" w:themeColor="text1"/>
      <w:sz w:val="2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olor w:val="000000" w:themeColor="text1"/>
      <w:sz w:val="2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olor w:val="000000" w:themeColor="text1"/>
      <w:sz w:val="2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olor w:val="000000" w:themeColor="text1"/>
      <w:sz w:val="2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Arial" w:hAnsi="Arial"/>
      <w:sz w:val="21"/>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Arial" w:hAnsi="Arial"/>
      <w:sz w:val="21"/>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Arial" w:hAnsi="Arial"/>
      <w:sz w:val="21"/>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Arial" w:hAnsi="Arial"/>
      <w:sz w:val="21"/>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Arial" w:hAnsi="Arial"/>
      <w:sz w:val="21"/>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Arial" w:hAnsi="Arial"/>
      <w:sz w:val="21"/>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Arial" w:hAnsi="Arial"/>
      <w:sz w:val="21"/>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Arial" w:hAnsi="Arial"/>
      <w:color w:val="FFFFFF" w:themeColor="background1"/>
      <w:sz w:val="2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Arial" w:hAnsi="Arial"/>
      <w:color w:val="FFFFFF" w:themeColor="background1"/>
      <w:sz w:val="2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Arial" w:hAnsi="Arial"/>
      <w:color w:val="FFFFFF" w:themeColor="background1"/>
      <w:sz w:val="2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Arial" w:hAnsi="Arial"/>
      <w:color w:val="FFFFFF" w:themeColor="background1"/>
      <w:sz w:val="2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Arial" w:hAnsi="Arial"/>
      <w:color w:val="FFFFFF" w:themeColor="background1"/>
      <w:sz w:val="2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Arial" w:hAnsi="Arial"/>
      <w:color w:val="FFFFFF" w:themeColor="background1"/>
      <w:sz w:val="2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Arial" w:hAnsi="Arial"/>
      <w:color w:val="FFFFFF" w:themeColor="background1"/>
      <w:sz w:val="2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Arial" w:hAnsi="Arial"/>
      <w:color w:val="000000" w:themeColor="text1"/>
      <w:sz w:val="2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Arial" w:hAnsi="Arial"/>
      <w:color w:val="000000" w:themeColor="text1"/>
      <w:sz w:val="2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Arial" w:hAnsi="Arial"/>
      <w:color w:val="000000" w:themeColor="text1"/>
      <w:sz w:val="2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Arial" w:hAnsi="Arial"/>
      <w:color w:val="000000" w:themeColor="text1"/>
      <w:sz w:val="2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Arial" w:hAnsi="Arial"/>
      <w:color w:val="000000" w:themeColor="text1"/>
      <w:sz w:val="2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Arial" w:hAnsi="Arial"/>
      <w:color w:val="000000" w:themeColor="text1"/>
      <w:sz w:val="2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Arial" w:hAnsi="Arial"/>
      <w:color w:val="000000" w:themeColor="text1"/>
      <w:sz w:val="2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Arial" w:hAnsi="Arial"/>
      <w:color w:val="000000" w:themeColor="text1"/>
      <w:sz w:val="2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Arial" w:hAnsi="Arial"/>
      <w:color w:val="000000" w:themeColor="text1"/>
      <w:sz w:val="2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Arial" w:hAnsi="Arial"/>
      <w:color w:val="000000" w:themeColor="text1"/>
      <w:sz w:val="2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Arial" w:hAnsi="Arial"/>
      <w:color w:val="000000" w:themeColor="text1"/>
      <w:sz w:val="2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Arial" w:hAnsi="Arial"/>
      <w:color w:val="000000" w:themeColor="text1"/>
      <w:sz w:val="2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Arial" w:hAnsi="Arial"/>
      <w:color w:val="000000" w:themeColor="text1"/>
      <w:sz w:val="2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Arial" w:hAnsi="Arial"/>
      <w:color w:val="000000" w:themeColor="text1"/>
      <w:sz w:val="2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Arial" w:hAnsi="Arial"/>
      <w:color w:val="000000" w:themeColor="text1"/>
      <w:sz w:val="2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Arial" w:hAnsi="Arial"/>
      <w:color w:val="000000" w:themeColor="text1"/>
      <w:sz w:val="2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Arial" w:hAnsi="Arial"/>
      <w:color w:val="000000" w:themeColor="text1"/>
      <w:sz w:val="2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Arial" w:hAnsi="Arial"/>
      <w:color w:val="000000" w:themeColor="text1"/>
      <w:sz w:val="2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Arial" w:hAnsi="Arial"/>
      <w:color w:val="000000" w:themeColor="text1"/>
      <w:sz w:val="2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Arial" w:hAnsi="Arial"/>
      <w:color w:val="000000" w:themeColor="text1"/>
      <w:sz w:val="2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Arial" w:hAnsi="Arial"/>
      <w:color w:val="000000" w:themeColor="text1"/>
      <w:sz w:val="2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