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300"/>
        <w:jc w:val="center"/>
      </w:pPr>
      <w:r>
        <w:rPr>
          <w:sz w:val="72"/>
          <w:szCs w:val="72"/>
        </w:rPr>
        <w:t xml:space="preserve">🐾</w:t>
      </w:r>
    </w:p>
    <w:p>
      <w:pPr>
        <w:spacing w:after="200"/>
        <w:jc w:val="center"/>
      </w:pPr>
      <w:r>
        <w:rPr>
          <w:b/>
          <w:bCs/>
          <w:color w:val="2F4A3C"/>
          <w:sz w:val="60"/>
          <w:szCs w:val="60"/>
        </w:rPr>
        <w:t xml:space="preserve">Muddy Paws Co.</w:t>
      </w:r>
    </w:p>
    <w:p>
      <w:pPr>
        <w:spacing w:after="600"/>
        <w:jc w:val="center"/>
      </w:pPr>
      <w:r>
        <w:rPr>
          <w:color w:val="8A6A4F"/>
          <w:sz w:val="36"/>
          <w:szCs w:val="36"/>
        </w:rPr>
        <w:t xml:space="preserve">Business Plan</w:t>
      </w:r>
    </w:p>
    <w:p>
      <w:pPr>
        <w:spacing w:after="100"/>
        <w:jc w:val="center"/>
      </w:pPr>
      <w:r>
        <w:rPr>
          <w:sz w:val="24"/>
          <w:szCs w:val="24"/>
        </w:rPr>
        <w:t xml:space="preserve">Prepared: 12 August 2026</w:t>
      </w:r>
    </w:p>
    <w:p>
      <w:pPr>
        <w:spacing w:after="100"/>
        <w:jc w:val="center"/>
      </w:pPr>
      <w:r>
        <w:rPr>
          <w:sz w:val="24"/>
          <w:szCs w:val="24"/>
        </w:rPr>
        <w:t xml:space="preserve">Founder base: Chessington, Surrey, KT9</w:t>
      </w:r>
    </w:p>
    <w:p>
      <w:pPr>
        <w:jc w:val="center"/>
      </w:pPr>
      <w:r>
        <w:rPr>
          <w:i/>
          <w:iCs/>
          <w:color w:val="8A6A4F"/>
          <w:sz w:val="24"/>
          <w:szCs w:val="24"/>
        </w:rPr>
        <w:t xml:space="preserve">Status: Side hustle alongside full-time employment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The Idea</w:t>
      </w:r>
    </w:p>
    <w:p>
      <w:pPr>
        <w:spacing w:after="160"/>
      </w:pPr>
      <w:r>
        <w:t xml:space="preserve">A UK print-on-demand (POD) apparel and gifts brand for dog owners: hoodies, t-shirts, tote bags, mugs, and dog bandanas carrying witty, warm British dog-walking humour (“Muddy Paws, Happy Heart”, “Sunday Best Behaved”, “Wet Dog Smell Is My Perfume”).</w:t>
      </w:r>
    </w:p>
    <w:p>
      <w:pPr>
        <w:spacing w:after="160"/>
      </w:pPr>
      <w:r>
        <w:t xml:space="preserve">No stock is held. Orders are printed and shipped by a POD supplier only after a customer buys, so there is no upfront inventory risk.</w:t>
      </w:r>
    </w:p>
    <w:p>
      <w:pPr>
        <w:pStyle w:val="Heading1"/>
        <w:spacing w:after="200" w:before="400"/>
      </w:pPr>
      <w:r>
        <w:t xml:space="preserve">2. Why This Business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Low capital, low risk — POD means no inventory spend; production cost is paid per order, after the customer has already paid.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Fits a side-hustle schedule — design and marketing happen evenings/weekends; fulfilment is entirely outsourced.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Evergreen, highly shareable niche — dog content performs exceptionally well on short-form video, which is free, organic marketing.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Reuses existing skills — an existing content-automation pipeline can be repointed at a dog/pet niche to drive organic traffic at near-zero marginal cost.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Fully online — no premises, no food hygiene rating, no location dependency.</w:t>
      </w:r>
    </w:p>
    <w:p>
      <w:pPr>
        <w:pStyle w:val="Heading1"/>
        <w:spacing w:after="200" w:before="400"/>
      </w:pPr>
      <w:r>
        <w:t xml:space="preserve">3. Target Customer</w:t>
      </w:r>
    </w:p>
    <w:p>
      <w:pPr>
        <w:spacing w:after="160"/>
      </w:pPr>
      <w:r>
        <w:t xml:space="preserve">UK dog owners, roughly 25–55, who buy apparel/gifts for themselves or as presents for other dog owners. Values: humour, quality basics, and a brand that “gets” dog-owner culture.</w:t>
      </w:r>
    </w:p>
    <w:p>
      <w:pPr>
        <w:pStyle w:val="Heading1"/>
        <w:spacing w:after="200" w:before="400"/>
      </w:pPr>
      <w:r>
        <w:t xml:space="preserve">4. Business Structure &amp; Registration</w:t>
      </w:r>
    </w:p>
    <w:p>
      <w:pPr>
        <w:spacing w:after="160"/>
      </w:pPr>
      <w:r>
        <w:rPr>
          <w:b/>
          <w:bCs/>
        </w:rPr>
        <w:t xml:space="preserve">Start as a Sole Trader — the correct structure for testing a new business: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Registration with HMRC is free (register for Self Assessment at gov.uk before 5 October following the tax year you start trading, or once income exceeds the £1,000 trading allowance).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Companies House involvement or fee at this stage.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Convert to a Limited Company later if profit and risk exposure justify it — online incorporation is £100 from 1 February 2026 (up from £50), plus a £50/yr confirmation statement. Revisit once profits approach ~£30–40k/yr.</w:t>
      </w:r>
    </w:p>
    <w:p>
      <w:pPr>
        <w:pStyle w:val="Heading1"/>
        <w:spacing w:after="200" w:before="400"/>
      </w:pPr>
      <w:r>
        <w:t xml:space="preserve">5. Startup Costs (bootstrapped)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020"/>
      </w:tblGrid>
      <w:tr>
        <w:tc>
          <w:tcPr>
            <w:tcW w:type="dxa" w:w="3200"/>
            <w:shd w:fill="2F4A3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1800"/>
            <w:shd w:fill="2F4A3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Cost</w:t>
            </w:r>
          </w:p>
        </w:tc>
        <w:tc>
          <w:tcPr>
            <w:tcW w:type="dxa" w:w="4020"/>
            <w:shd w:fill="2F4A3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Sole trader registration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£0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HMRC Self Assessment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Domain name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~£10/yr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e.g. muddypawsco.co.uk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Online store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£0–£25/mo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Etsy to start; Shopify once validated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POD supplier account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£0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Printful/Printify — pay per order only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Design tool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£0–£10/mo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Canva free tier is enough to start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Initial marketing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£0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Organic short-form video; optional £50–100 paid test</w:t>
            </w:r>
          </w:p>
        </w:tc>
      </w:tr>
      <w:tr>
        <w:tc>
          <w:tcPr>
            <w:shd w:fill="2F4A3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Total to launch</w:t>
            </w:r>
          </w:p>
        </w:tc>
        <w:tc>
          <w:tcPr>
            <w:shd w:fill="2F4A3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~£10–50</w:t>
            </w:r>
          </w:p>
        </w:tc>
        <w:tc>
          <w:tcPr>
            <w:shd w:fill="2F4A3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Realistic bootstrapped start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t xml:space="preserve">6. Revenue Model &amp; Margins</w:t>
      </w:r>
    </w:p>
    <w:p>
      <w:pPr>
        <w:spacing w:after="160"/>
      </w:pPr>
      <w:r>
        <w:t xml:space="preserve">POD apparel typically retails £22–28 for a hoodie against a £14–16 base production cost, giving roughly 35–45% gross margin per unit before platform/payment fees (Etsy ~6.5% transaction fee + payment processing; Shopify ~2–3% payment fee). Lower-cost items (mugs, totes) usually carry a similar or slightly better margin.</w:t>
      </w:r>
    </w:p>
    <w:p>
      <w:pPr>
        <w:pStyle w:val="Heading1"/>
        <w:spacing w:after="200" w:before="400"/>
      </w:pPr>
      <w:r>
        <w:t xml:space="preserve">7. Marketing Plan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Organic short-form video — dog-walk clips, product reveals, repurposing the existing YouTube automation pipeline.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Instagram &amp; TikTok — same content repurposed; dog content has strong organic reach.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Community seeding — local Chessington/Surrey dog-walking groups, pet shops, and groomers.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Micro-influencer collabs — UK dog-focused accounts with 5–20k followers, often open to product-for-post.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Seasonal drops — Christmas jumpers, summer totes, to create recurring launch moments.</w:t>
      </w:r>
    </w:p>
    <w:p>
      <w:pPr>
        <w:pStyle w:val="Heading1"/>
        <w:spacing w:after="200" w:before="400"/>
      </w:pPr>
      <w:r>
        <w:t xml:space="preserve">8. 90-Day Launch Plan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Weeks 1–2: Finalise brand name/logo, design first 6–8 products, write brand voice guide.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Weeks 3–4: Set up Etsy shop and/or landing page, connect POD supplier, order samples to check quality.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Week 5: Soft launch to friends, family, and local dog-owner groups.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Weeks 6–8: Regular short-form content cadence (3–5 posts/week), track engagement by design.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Weeks 9–12: Double down on best-performing designs, run one small paid ad test (~£50–100), evaluate next steps.</w:t>
      </w:r>
    </w:p>
    <w:p>
      <w:pPr>
        <w:pStyle w:val="Heading1"/>
        <w:spacing w:after="200" w:before="400"/>
      </w:pPr>
      <w:r>
        <w:t xml:space="preserve">9. Legal &amp; Compliance Checklist (UK)</w:t>
      </w:r>
    </w:p>
    <w:p>
      <w:pPr>
        <w:spacing w:after="100"/>
      </w:pPr>
      <w:r>
        <w:t xml:space="preserve">☐  Register as a sole trader with HMRC (free) once trading starts.</w:t>
      </w:r>
    </w:p>
    <w:p>
      <w:pPr>
        <w:spacing w:after="100"/>
      </w:pPr>
      <w:r>
        <w:t xml:space="preserve">☐  Keep income/expense records for Self Assessment.</w:t>
      </w:r>
    </w:p>
    <w:p>
      <w:pPr>
        <w:spacing w:after="100"/>
      </w:pPr>
      <w:r>
        <w:t xml:space="preserve">☐  Publish Terms &amp; Conditions, Privacy Policy, and a Returns Policy (14-day cooling-off period applies to most online goods).</w:t>
      </w:r>
    </w:p>
    <w:p>
      <w:pPr>
        <w:spacing w:after="100"/>
      </w:pPr>
      <w:r>
        <w:t xml:space="preserve">☐  Only use your own or properly licensed artwork.</w:t>
      </w:r>
    </w:p>
    <w:p>
      <w:pPr>
        <w:spacing w:after="100"/>
      </w:pPr>
      <w:r>
        <w:t xml:space="preserve">☐  If building an email list, use double opt-in and a clear privacy policy — no purchased or scraped contact lists (UK GDPR/PECR).</w:t>
      </w:r>
    </w:p>
    <w:p>
      <w:pPr>
        <w:spacing w:after="100"/>
      </w:pPr>
      <w:r>
        <w:t xml:space="preserve">☐  Consider public liability insurance only if attending markets/events in person.</w:t>
      </w:r>
    </w:p>
    <w:p>
      <w:pPr>
        <w:pStyle w:val="Heading1"/>
        <w:spacing w:after="200" w:before="400"/>
      </w:pPr>
      <w:r>
        <w:t xml:space="preserve">10. Risks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Platform dependency — mitigate by owning an email list and eventually a standalone store.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Design copyright — must stay strictly original or properly licensed.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Seasonality — gift-driven spikes around Christmas/Mother's Day; plan cashflow accordingly.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Time constraints — content cadence is the main bottleneck as a side hustle; automation is the lever to pull.</w:t>
      </w:r>
    </w:p>
    <w:p>
      <w:pPr>
        <w:pStyle w:val="Heading1"/>
        <w:spacing w:after="200" w:before="400"/>
      </w:pPr>
      <w:r>
        <w:t xml:space="preserve">11. Alternative Names Considered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Wagging Trail Co.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Pawstive Prints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Muddy Bark</w:t>
      </w:r>
    </w:p>
    <w:p>
      <w:pPr>
        <w:spacing w:after="160"/>
      </w:pPr>
      <w:r>
        <w:t xml:space="preserve">“Muddy Paws Co.” was selected for its clear dog-walking imagery, domain availability, and warmth/humour fit with the target audience.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Appendix: Resources &amp; Contacts</w:t>
      </w:r>
    </w:p>
    <w:p>
      <w:pPr>
        <w:spacing w:after="160"/>
      </w:pPr>
      <w:r>
        <w:rPr>
          <w:i/>
          <w:iCs/>
        </w:rPr>
        <w:t xml:space="preserve">Public business services relevant to setting up and running the business. This is not a list of individuals' personal contact details — each requires you to personally sign up (identity verification, payment details, or a business decision only you can make).</w:t>
      </w:r>
    </w:p>
    <w:p>
      <w:pPr>
        <w:pStyle w:val="Heading2"/>
        <w:spacing w:after="150" w:before="300"/>
      </w:pPr>
      <w:r>
        <w:t xml:space="preserve">Print-on-Demand Suppliers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Printful — own UK fulfilment centre (Wolverhampton), most consistent domestic shipping, strong branding tools (printful.com).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Printify — lowest base costs, connects to multiple UK print partners e.g. Print Clever, Prodigi (printify.com).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Prodigi — UK-headquartered, premium/fine-art print quality (prodigi.com).</w:t>
      </w:r>
    </w:p>
    <w:p>
      <w:pPr>
        <w:spacing w:after="160"/>
      </w:pPr>
      <w:r>
        <w:t xml:space="preserve">Recommendation: start with Printful for consistency while validating designs; revisit Printify once bestsellers are known.</w:t>
      </w:r>
    </w:p>
    <w:p>
      <w:pPr>
        <w:pStyle w:val="Heading2"/>
        <w:spacing w:after="150" w:before="300"/>
      </w:pPr>
      <w:r>
        <w:t xml:space="preserve">Selling Platforms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Etsy (UK) — lowest barrier to entry, no monthly fee, built-in gift/craft buyer traffic.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Shopify — ~£25/mo, full storefront control once products are validated.</w:t>
      </w:r>
    </w:p>
    <w:p>
      <w:pPr>
        <w:pStyle w:val="Heading2"/>
        <w:spacing w:after="150" w:before="300"/>
      </w:pPr>
      <w:r>
        <w:t xml:space="preserve">Business Registration &amp; Tax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HMRC — register as Sole Trader (free) via gov.uk.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Companies House — only if/when incorporating later. £100 online incorporation from 1 Feb 2026; £50/yr confirmation statement.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HMRC Self Assessment — annual filing once trading; deadline 31 January following the tax year.</w:t>
      </w:r>
    </w:p>
    <w:p>
      <w:pPr>
        <w:pStyle w:val="Heading2"/>
        <w:spacing w:after="150" w:before="300"/>
      </w:pPr>
      <w:r>
        <w:t xml:space="preserve">Business Banking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Starling Bank — free business account, well regarded for sole traders.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Tide — free tier, built-in invoicing.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Monzo Business — free tier, app-based banking.</w:t>
      </w:r>
    </w:p>
    <w:p>
      <w:pPr>
        <w:pStyle w:val="Heading2"/>
        <w:spacing w:after="150" w:before="300"/>
      </w:pPr>
      <w:r>
        <w:t xml:space="preserve">Accounting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FreeAgent or QuickBooks Self-Employed once volume makes a spreadsheet impractical.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simple spreadsheet is sufficient at launch volume.</w:t>
      </w:r>
    </w:p>
    <w:p>
      <w:pPr>
        <w:pStyle w:val="Heading2"/>
        <w:spacing w:after="150" w:before="300"/>
      </w:pPr>
      <w:r>
        <w:t xml:space="preserve">Local &amp; Business Support (Surrey / Chessington, KT9)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Royal Borough of Kingston upon Thames — covers Chessington KT9; check small business/startup support pages.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Surrey Chambers of Commerce — networking and small business support across Surrey.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gov.uk “Find business support” tool — matches funding/advice schemes by postcode and business type.</w:t>
      </w:r>
    </w:p>
    <w:p>
      <w:pPr>
        <w:pStyle w:val="Heading2"/>
        <w:spacing w:after="150" w:before="300"/>
      </w:pPr>
      <w:r>
        <w:t xml:space="preserve">Legal Templates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gov.uk guidance on distance-selling / consumer rights — basis for a Returns Policy.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Rocket Lawyer or Seed Legals — template Terms &amp; Conditions / Privacy Policy generators.</w:t>
      </w:r>
    </w:p>
    <w:p>
      <w:pPr>
        <w:pStyle w:val="Heading2"/>
        <w:spacing w:after="150" w:before="300"/>
      </w:pPr>
      <w:r>
        <w:t xml:space="preserve">Design &amp; Marketing Tools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Canva — logo and product mockups.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Existing YouTube content-automation pipeline — can be repointed at a dog/pet content niche.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3261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400"/>
    </w:pPr>
    <w:rPr>
      <w:b/>
      <w:bCs/>
      <w:color w:val="2F4A3C"/>
      <w:sz w:val="32"/>
      <w:szCs w:val="32"/>
    </w:rPr>
  </w:style>
  <w:style w:type="paragraph" w:styleId="Heading2">
    <w:name w:val="Heading 2"/>
    <w:basedOn w:val="Normal"/>
    <w:next w:val="Normal"/>
    <w:pPr>
      <w:spacing w:after="150" w:before="300"/>
    </w:pPr>
    <w:rPr>
      <w:b/>
      <w:bCs/>
      <w:color w:val="8A6A4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2026-08-13T06:15:09.890Z</dcterms:created>
  <dcterms:modified xsi:type="dcterms:W3CDTF">2026-08-13T06:15:09.891Z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