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31.png" ContentType="image/png"/>
  <Override PartName="/word/media/rId95.png" ContentType="image/png"/>
  <Override PartName="/word/media/rId8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AI-Powered</w:t>
      </w:r>
      <w:r>
        <w:t xml:space="preserve"> </w:t>
      </w:r>
      <w:r>
        <w:t xml:space="preserve">Unified</w:t>
      </w:r>
      <w:r>
        <w:t xml:space="preserve"> </w:t>
      </w:r>
      <w:r>
        <w:t xml:space="preserve">Mobility</w:t>
      </w:r>
      <w:r>
        <w:t xml:space="preserve"> </w:t>
      </w:r>
      <w:r>
        <w:t xml:space="preserve">and</w:t>
      </w:r>
      <w:r>
        <w:t xml:space="preserve"> </w:t>
      </w:r>
      <w:r>
        <w:t xml:space="preserve">Delivery</w:t>
      </w:r>
      <w:r>
        <w:t xml:space="preserve"> </w:t>
      </w:r>
      <w:r>
        <w:t xml:space="preserve">System</w:t>
      </w:r>
      <w:r>
        <w:br/>
      </w:r>
      <w:r>
        <w:t xml:space="preserve">Using</w:t>
      </w:r>
      <w:r>
        <w:t xml:space="preserve"> </w:t>
      </w:r>
      <w:r>
        <w:t xml:space="preserve">Dynamic</w:t>
      </w:r>
      <w:r>
        <w:t xml:space="preserve"> </w:t>
      </w:r>
      <w:r>
        <w:t xml:space="preserve">Feasibility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Sivasubramanian</w:t>
      </w:r>
      <w:r>
        <w:t xml:space="preserve"> </w:t>
      </w:r>
      <w:r>
        <w:t xml:space="preserve">M</w:t>
      </w:r>
      <w:r>
        <w:rPr>
          <w:rStyle w:val="FootnoteReference"/>
        </w:rPr>
        <w:footnoteReference w:id="20"/>
      </w:r>
    </w:p>
    <w:p>
      <w:pPr>
        <w:pStyle w:val="Author"/>
      </w:pPr>
      <w:r>
        <w:t xml:space="preserve">Sadhana</w:t>
      </w:r>
      <w:r>
        <w:t xml:space="preserve"> </w:t>
      </w:r>
      <w:r>
        <w:t xml:space="preserve">T</w:t>
      </w:r>
    </w:p>
    <w:p>
      <w:pPr>
        <w:pStyle w:val="Author"/>
      </w:pPr>
      <w:r>
        <w:t xml:space="preserve">Rakshana</w:t>
      </w:r>
      <w:r>
        <w:t xml:space="preserve"> </w:t>
      </w:r>
      <w:r>
        <w:t xml:space="preserve">S</w:t>
      </w:r>
    </w:p>
    <w:p>
      <w:pPr>
        <w:pStyle w:val="Author"/>
      </w:pPr>
      <w:r>
        <w:t xml:space="preserve">S.</w:t>
      </w:r>
      <w:r>
        <w:t xml:space="preserve"> </w:t>
      </w:r>
      <w:r>
        <w:t xml:space="preserve">R.</w:t>
      </w:r>
      <w:r>
        <w:t xml:space="preserve"> </w:t>
      </w:r>
      <w:r>
        <w:t xml:space="preserve">Ramya</w:t>
      </w:r>
    </w:p>
    <w:p>
      <w:pPr>
        <w:pStyle w:val="Date"/>
      </w:pP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Computer</w:t>
      </w:r>
      <w:r>
        <w:t xml:space="preserve"> </w:t>
      </w:r>
      <w:r>
        <w:t xml:space="preserve">Science</w:t>
      </w:r>
      <w:r>
        <w:t xml:space="preserve"> </w:t>
      </w:r>
      <w:r>
        <w:t xml:space="preserve">and</w:t>
      </w:r>
      <w:r>
        <w:t xml:space="preserve"> </w:t>
      </w:r>
      <w:r>
        <w:t xml:space="preserve">Engineering,</w:t>
      </w:r>
      <w:r>
        <w:br/>
      </w:r>
      <w:r>
        <w:t xml:space="preserve">Dr.</w:t>
      </w:r>
      <w:r>
        <w:t xml:space="preserve"> </w:t>
      </w:r>
      <w:r>
        <w:t xml:space="preserve">N.G.P.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Technology,</w:t>
      </w:r>
      <w:r>
        <w:t xml:space="preserve"> </w:t>
      </w:r>
      <w:r>
        <w:t xml:space="preserve">Coimbatore,</w:t>
      </w:r>
      <w:r>
        <w:t xml:space="preserve"> </w:t>
      </w:r>
      <w:r>
        <w:t xml:space="preserve">Tamil</w:t>
      </w:r>
      <w:r>
        <w:t xml:space="preserve"> </w:t>
      </w:r>
      <w:r>
        <w:t xml:space="preserve">Nadu,</w:t>
      </w:r>
      <w:r>
        <w:t xml:space="preserve"> </w:t>
      </w:r>
      <w:r>
        <w:t xml:space="preserve">India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Passenger</w:t>
      </w:r>
      <w:r>
        <w:t xml:space="preserve"> </w:t>
      </w:r>
      <w:r>
        <w:t xml:space="preserve">transport,</w:t>
      </w:r>
      <w:r>
        <w:t xml:space="preserve"> </w:t>
      </w:r>
      <w:r>
        <w:t xml:space="preserve">food</w:t>
      </w:r>
      <w:r>
        <w:t xml:space="preserve"> </w:t>
      </w:r>
      <w:r>
        <w:t xml:space="preserve">delivery,</w:t>
      </w:r>
      <w:r>
        <w:t xml:space="preserve"> </w:t>
      </w:r>
      <w:r>
        <w:t xml:space="preserve">and</w:t>
      </w:r>
      <w:r>
        <w:t xml:space="preserve"> </w:t>
      </w:r>
      <w:r>
        <w:t xml:space="preserve">parcel</w:t>
      </w:r>
      <w:r>
        <w:t xml:space="preserve"> </w:t>
      </w:r>
      <w:r>
        <w:t xml:space="preserve">courier</w:t>
      </w:r>
      <w:r>
        <w:t xml:space="preserve"> </w:t>
      </w:r>
      <w:r>
        <w:t xml:space="preserve">services</w:t>
      </w:r>
      <w:r>
        <w:t xml:space="preserve"> </w:t>
      </w:r>
      <w:r>
        <w:t xml:space="preserve">operate</w:t>
      </w:r>
      <w:r>
        <w:t xml:space="preserve"> </w:t>
      </w:r>
      <w:r>
        <w:t xml:space="preserve">as</w:t>
      </w:r>
      <w:r>
        <w:t xml:space="preserve"> </w:t>
      </w:r>
      <w:r>
        <w:t xml:space="preserve">three</w:t>
      </w:r>
      <w:r>
        <w:t xml:space="preserve"> </w:t>
      </w:r>
      <w:r>
        <w:t xml:space="preserve">disjoint</w:t>
      </w:r>
      <w:r>
        <w:t xml:space="preserve"> </w:t>
      </w:r>
      <w:r>
        <w:t xml:space="preserve">dispatch</w:t>
      </w:r>
      <w:r>
        <w:t xml:space="preserve"> </w:t>
      </w:r>
      <w:r>
        <w:t xml:space="preserve">systems</w:t>
      </w:r>
      <w:r>
        <w:t xml:space="preserve"> </w:t>
      </w:r>
      <w:r>
        <w:t xml:space="preserve">over</w:t>
      </w:r>
      <w:r>
        <w:t xml:space="preserve"> </w:t>
      </w:r>
      <w:r>
        <w:t xml:space="preserve">one</w:t>
      </w:r>
      <w:r>
        <w:t xml:space="preserve"> </w:t>
      </w:r>
      <w:r>
        <w:t xml:space="preserve">shared</w:t>
      </w:r>
      <w:r>
        <w:t xml:space="preserve"> </w:t>
      </w:r>
      <w:r>
        <w:t xml:space="preserve">road</w:t>
      </w:r>
      <w:r>
        <w:t xml:space="preserve"> </w:t>
      </w:r>
      <w:r>
        <w:t xml:space="preserve">network,</w:t>
      </w:r>
      <w:r>
        <w:t xml:space="preserve"> </w:t>
      </w:r>
      <w:r>
        <w:t xml:space="preserve">so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is</w:t>
      </w:r>
      <w:r>
        <w:t xml:space="preserve"> </w:t>
      </w:r>
      <w:r>
        <w:t xml:space="preserve">routinely</w:t>
      </w:r>
      <w:r>
        <w:t xml:space="preserve"> </w:t>
      </w:r>
      <w:r>
        <w:t xml:space="preserve">sent</w:t>
      </w:r>
      <w:r>
        <w:t xml:space="preserve"> </w:t>
      </w:r>
      <w:r>
        <w:t xml:space="preserve">past</w:t>
      </w:r>
      <w:r>
        <w:t xml:space="preserve"> </w:t>
      </w:r>
      <w:r>
        <w:t xml:space="preserve">an</w:t>
      </w:r>
      <w:r>
        <w:t xml:space="preserve"> </w:t>
      </w:r>
      <w:r>
        <w:t xml:space="preserve">unserved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slightly</w:t>
      </w:r>
      <w:r>
        <w:t xml:space="preserve"> </w:t>
      </w:r>
      <w:r>
        <w:t xml:space="preserve">different</w:t>
      </w:r>
      <w:r>
        <w:t xml:space="preserve"> </w:t>
      </w:r>
      <w:r>
        <w:t xml:space="preserve">trip</w:t>
      </w:r>
      <w:r>
        <w:t xml:space="preserve"> </w:t>
      </w:r>
      <w:r>
        <w:t xml:space="preserve">could</w:t>
      </w:r>
      <w:r>
        <w:t xml:space="preserve"> </w:t>
      </w:r>
      <w:r>
        <w:t xml:space="preserve">have</w:t>
      </w:r>
      <w:r>
        <w:t xml:space="preserve"> </w:t>
      </w:r>
      <w:r>
        <w:t xml:space="preserve">absorbed.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presents</w:t>
      </w:r>
      <w:r>
        <w:t xml:space="preserve"> </w:t>
      </w:r>
      <w:r>
        <w:t xml:space="preserve">a</w:t>
      </w:r>
      <w:r>
        <w:t xml:space="preserve"> </w:t>
      </w:r>
      <w:r>
        <w:t xml:space="preserve">Dynamic</w:t>
      </w:r>
      <w:r>
        <w:t xml:space="preserve"> </w:t>
      </w:r>
      <w:r>
        <w:t xml:space="preserve">Feasibility</w:t>
      </w:r>
      <w:r>
        <w:t xml:space="preserve"> </w:t>
      </w:r>
      <w:r>
        <w:t xml:space="preserve">Intelligence</w:t>
      </w:r>
      <w:r>
        <w:t xml:space="preserve"> </w:t>
      </w:r>
      <w:r>
        <w:t xml:space="preserve">Framework</w:t>
      </w:r>
      <w:r>
        <w:t xml:space="preserve"> </w:t>
      </w:r>
      <w:r>
        <w:t xml:space="preserve">(DFIF)</w:t>
      </w:r>
      <w:r>
        <w:t xml:space="preserve"> </w:t>
      </w:r>
      <w:r>
        <w:t xml:space="preserve">that</w:t>
      </w:r>
      <w:r>
        <w:t xml:space="preserve"> </w:t>
      </w:r>
      <w:r>
        <w:t xml:space="preserve">reverses</w:t>
      </w:r>
      <w:r>
        <w:t xml:space="preserve"> </w:t>
      </w:r>
      <w:r>
        <w:t xml:space="preserve">the</w:t>
      </w:r>
      <w:r>
        <w:t xml:space="preserve"> </w:t>
      </w:r>
      <w:r>
        <w:t xml:space="preserve">conventional</w:t>
      </w:r>
      <w:r>
        <w:t xml:space="preserve"> </w:t>
      </w:r>
      <w:r>
        <w:t xml:space="preserve">ordering</w:t>
      </w:r>
      <w:r>
        <w:t xml:space="preserve"> </w:t>
      </w:r>
      <w:r>
        <w:t xml:space="preserve">of</w:t>
      </w:r>
      <w:r>
        <w:t xml:space="preserve"> </w:t>
      </w:r>
      <w:r>
        <w:t xml:space="preserve">dispatch: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routing</w:t>
      </w:r>
      <w:r>
        <w:t xml:space="preserve"> </w:t>
      </w:r>
      <w:r>
        <w:t xml:space="preserve">requests</w:t>
      </w:r>
      <w:r>
        <w:t xml:space="preserve"> </w:t>
      </w:r>
      <w:r>
        <w:t xml:space="preserve">and</w:t>
      </w:r>
      <w:r>
        <w:t xml:space="preserve"> </w:t>
      </w:r>
      <w:r>
        <w:t xml:space="preserve">filtering</w:t>
      </w:r>
      <w:r>
        <w:t xml:space="preserve"> </w:t>
      </w:r>
      <w:r>
        <w:t xml:space="preserve">infeasible</w:t>
      </w:r>
      <w:r>
        <w:t xml:space="preserve"> </w:t>
      </w:r>
      <w:r>
        <w:t xml:space="preserve">groupings</w:t>
      </w:r>
      <w:r>
        <w:t xml:space="preserve"> </w:t>
      </w:r>
      <w:r>
        <w:t xml:space="preserve">afterwards,</w:t>
      </w:r>
      <w:r>
        <w:t xml:space="preserve"> </w:t>
      </w:r>
      <w:r>
        <w:t xml:space="preserve">it</w:t>
      </w:r>
      <w:r>
        <w:t xml:space="preserve"> </w:t>
      </w:r>
      <w:r>
        <w:t xml:space="preserve">scores</w:t>
      </w:r>
      <w:r>
        <w:t xml:space="preserve"> </w:t>
      </w:r>
      <w:r>
        <w:t xml:space="preserve">the</w:t>
      </w:r>
      <w:r>
        <w:t xml:space="preserve"> </w:t>
      </w:r>
      <w:r>
        <w:t xml:space="preserve">pairwise</w:t>
      </w:r>
      <w:r>
        <w:t xml:space="preserve"> </w:t>
      </w:r>
      <w:r>
        <w:t xml:space="preserve">compatibility</w:t>
      </w:r>
      <w:r>
        <w:t xml:space="preserve"> </w:t>
      </w:r>
      <w:r>
        <w:t xml:space="preserve">of</w:t>
      </w:r>
      <w:r>
        <w:t xml:space="preserve"> </w:t>
      </w:r>
      <w:r>
        <w:t xml:space="preserve">pending</w:t>
      </w:r>
      <w:r>
        <w:t xml:space="preserve"> </w:t>
      </w:r>
      <w:r>
        <w:t xml:space="preserve">passenger,</w:t>
      </w:r>
      <w:r>
        <w:t xml:space="preserve"> </w:t>
      </w:r>
      <w:r>
        <w:t xml:space="preserve">food,</w:t>
      </w:r>
      <w:r>
        <w:t xml:space="preserve"> </w:t>
      </w:r>
      <w:r>
        <w:t xml:space="preserve">and</w:t>
      </w:r>
      <w:r>
        <w:t xml:space="preserve"> </w:t>
      </w:r>
      <w:r>
        <w:t xml:space="preserve">parcel</w:t>
      </w:r>
      <w:r>
        <w:t xml:space="preserve"> </w:t>
      </w:r>
      <w:r>
        <w:t xml:space="preserve">requests</w:t>
      </w:r>
      <w:r>
        <w:t xml:space="preserve"> </w:t>
      </w:r>
      <w:r>
        <w:t xml:space="preserve">along</w:t>
      </w:r>
      <w:r>
        <w:t xml:space="preserve"> </w:t>
      </w:r>
      <w:r>
        <w:t xml:space="preserve">five</w:t>
      </w:r>
      <w:r>
        <w:t xml:space="preserve"> </w:t>
      </w:r>
      <w:r>
        <w:t xml:space="preserve">dimensions—pickup</w:t>
      </w:r>
      <w:r>
        <w:t xml:space="preserve"> </w:t>
      </w:r>
      <w:r>
        <w:t xml:space="preserve">proximity,</w:t>
      </w:r>
      <w:r>
        <w:t xml:space="preserve"> </w:t>
      </w:r>
      <w:r>
        <w:t xml:space="preserve">route</w:t>
      </w:r>
      <w:r>
        <w:t xml:space="preserve"> </w:t>
      </w:r>
      <w:r>
        <w:t xml:space="preserve">similarity,</w:t>
      </w:r>
      <w:r>
        <w:t xml:space="preserve"> </w:t>
      </w:r>
      <w:r>
        <w:t xml:space="preserve">time-window</w:t>
      </w:r>
      <w:r>
        <w:t xml:space="preserve"> </w:t>
      </w:r>
      <w:r>
        <w:t xml:space="preserve">overlap,</w:t>
      </w:r>
      <w:r>
        <w:t xml:space="preserve"> </w:t>
      </w:r>
      <w:r>
        <w:t xml:space="preserve">capacity</w:t>
      </w:r>
      <w:r>
        <w:t xml:space="preserve"> </w:t>
      </w:r>
      <w:r>
        <w:t xml:space="preserve">fit,</w:t>
      </w:r>
      <w:r>
        <w:t xml:space="preserve"> </w:t>
      </w:r>
      <w:r>
        <w:t xml:space="preserve">and</w:t>
      </w:r>
      <w:r>
        <w:t xml:space="preserve"> </w:t>
      </w:r>
      <w:r>
        <w:t xml:space="preserve">priority—and</w:t>
      </w:r>
      <w:r>
        <w:t xml:space="preserve"> </w:t>
      </w:r>
      <w:r>
        <w:t xml:space="preserve">admits</w:t>
      </w:r>
      <w:r>
        <w:t xml:space="preserve"> </w:t>
      </w:r>
      <w:r>
        <w:t xml:space="preserve">only</w:t>
      </w:r>
      <w:r>
        <w:t xml:space="preserve"> </w:t>
      </w:r>
      <w:r>
        <w:t xml:space="preserve">batches</w:t>
      </w:r>
      <w:r>
        <w:t xml:space="preserve"> </w:t>
      </w:r>
      <w:r>
        <w:t xml:space="preserve">clearing</w:t>
      </w:r>
      <w:r>
        <w:t xml:space="preserve"> </w:t>
      </w:r>
      <w:r>
        <w:t xml:space="preserve">a</w:t>
      </w:r>
      <w:r>
        <w:t xml:space="preserve"> </w:t>
      </w:r>
      <w:r>
        <w:t xml:space="preserve">threshold</w:t>
      </w:r>
      <w:r>
        <w:t xml:space="preserve"> </w:t>
      </w:r>
      <w: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route</w:t>
      </w:r>
      <w:r>
        <w:t xml:space="preserve"> </w:t>
      </w:r>
      <w:r>
        <w:t xml:space="preserve">is</w:t>
      </w:r>
      <w:r>
        <w:t xml:space="preserve"> </w:t>
      </w:r>
      <w:r>
        <w:t xml:space="preserve">computed.</w:t>
      </w:r>
      <w:r>
        <w:t xml:space="preserve"> </w:t>
      </w:r>
      <w:r>
        <w:t xml:space="preserve">We</w:t>
      </w:r>
      <w:r>
        <w:t xml:space="preserve"> </w:t>
      </w:r>
      <w:r>
        <w:t xml:space="preserve">give</w:t>
      </w:r>
      <w:r>
        <w:t xml:space="preserve"> </w:t>
      </w:r>
      <w:r>
        <w:t xml:space="preserve">the</w:t>
      </w:r>
      <w:r>
        <w:t xml:space="preserve"> </w:t>
      </w:r>
      <w:r>
        <w:t xml:space="preserve">compatibility</w:t>
      </w:r>
      <w:r>
        <w:t xml:space="preserve"> </w:t>
      </w:r>
      <w:r>
        <w:t xml:space="preserve">function</w:t>
      </w:r>
      <w:r>
        <w:t xml:space="preserve"> </w:t>
      </w:r>
      <w:r>
        <w:t xml:space="preserve">a</w:t>
      </w:r>
      <w:r>
        <w:t xml:space="preserve"> </w:t>
      </w:r>
      <w:r>
        <w:t xml:space="preserve">formal</w:t>
      </w:r>
      <w:r>
        <w:t xml:space="preserve"> </w:t>
      </w:r>
      <w:r>
        <w:t xml:space="preserve">treatment,</w:t>
      </w:r>
      <w:r>
        <w:t xml:space="preserve"> </w:t>
      </w:r>
      <w:r>
        <w:t xml:space="preserve">proving</w:t>
      </w:r>
      <w:r>
        <w:t xml:space="preserve"> </w:t>
      </w:r>
      <w:r>
        <w:t xml:space="preserve">boundedness,</w:t>
      </w:r>
      <w:r>
        <w:t xml:space="preserve"> </w:t>
      </w:r>
      <w:r>
        <w:t xml:space="preserve">a</w:t>
      </w:r>
      <w:r>
        <w:t xml:space="preserve"> </w:t>
      </w:r>
      <w:r>
        <w:t xml:space="preserve">Lipschitz</w:t>
      </w:r>
      <w:r>
        <w:t xml:space="preserve"> </w:t>
      </w:r>
      <w:r>
        <w:t xml:space="preserve">sensitivity</w:t>
      </w:r>
      <w:r>
        <w:t xml:space="preserve"> </w:t>
      </w:r>
      <w:r>
        <w:t xml:space="preserve">bound</w:t>
      </w:r>
      <w:r>
        <w:t xml:space="preserve"> </w:t>
      </w:r>
      <w:r>
        <w:t xml:space="preserve">that</w:t>
      </w:r>
      <w:r>
        <w:t xml:space="preserve"> </w:t>
      </w:r>
      <w:r>
        <w:t xml:space="preserve">predicts</w:t>
      </w:r>
      <w:r>
        <w:t xml:space="preserve"> </w:t>
      </w:r>
      <w:r>
        <w:t xml:space="preserve">a</w:t>
      </w:r>
      <w:r>
        <w:t xml:space="preserve"> </w:t>
      </w:r>
      <w:r>
        <w:t xml:space="preserve">service-type-dependent</w:t>
      </w:r>
      <w:r>
        <w:t xml:space="preserve"> </w:t>
      </w:r>
      <w:r>
        <w:t xml:space="preserve">asymmetry</w:t>
      </w:r>
      <w:r>
        <w:t xml:space="preserve"> </w:t>
      </w:r>
      <w:r>
        <w:t xml:space="preserve">in</w:t>
      </w:r>
      <w:r>
        <w:t xml:space="preserve"> </w:t>
      </w:r>
      <w:r>
        <w:t xml:space="preserve">delay</w:t>
      </w:r>
      <w:r>
        <w:t xml:space="preserve"> </w:t>
      </w:r>
      <w:r>
        <w:t xml:space="preserve">improvement,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worst-case</w:t>
      </w:r>
      <w:r>
        <w:t xml:space="preserve"> </w:t>
      </w:r>
      <w:r>
        <w:t xml:space="preserve">suboptimality</w:t>
      </w:r>
      <w:r>
        <w:t xml:space="preserve"> </w:t>
      </w:r>
      <w:r>
        <w:t xml:space="preserve">bound</w:t>
      </w:r>
      <w:r>
        <w:t xml:space="preserve"> </w:t>
      </w:r>
      <w:r>
        <w:t xml:space="preserve">guaranteeing</w:t>
      </w:r>
      <w:r>
        <w:t xml:space="preserve"> </w:t>
      </w:r>
      <w:r>
        <w:t xml:space="preserve">that</w:t>
      </w:r>
      <w:r>
        <w:t xml:space="preserve"> </w:t>
      </w:r>
      <w:r>
        <w:t xml:space="preserve">feasibility-first</w:t>
      </w:r>
      <w:r>
        <w:t xml:space="preserve"> </w:t>
      </w:r>
      <w:r>
        <w:t xml:space="preserve">batching</w:t>
      </w:r>
      <w:r>
        <w:t xml:space="preserve"> </w:t>
      </w:r>
      <w:r>
        <w:t xml:space="preserve">never</w:t>
      </w:r>
      <w:r>
        <w:t xml:space="preserve"> </w:t>
      </w:r>
      <w:r>
        <w:t xml:space="preserve">underperforms</w:t>
      </w:r>
      <w:r>
        <w:t xml:space="preserve"> </w:t>
      </w:r>
      <w:r>
        <w:t xml:space="preserve">independent</w:t>
      </w:r>
      <w:r>
        <w:t xml:space="preserve"> </w:t>
      </w:r>
      <w:r>
        <w:t xml:space="preserve">dispatch.</w:t>
      </w:r>
      <w:r>
        <w:t xml:space="preserve"> </w:t>
      </w:r>
      <w:r>
        <w:t xml:space="preserve">The</w:t>
      </w:r>
      <w:r>
        <w:t xml:space="preserve"> </w:t>
      </w:r>
      <w:r>
        <w:t xml:space="preserve">five</w:t>
      </w:r>
      <w:r>
        <w:t xml:space="preserve"> </w:t>
      </w:r>
      <w:r>
        <w:t xml:space="preserve">weights</w:t>
      </w:r>
      <w:r>
        <w:t xml:space="preserve"> </w:t>
      </w:r>
      <w:r>
        <w:t xml:space="preserve">are</w:t>
      </w:r>
      <w:r>
        <w:t xml:space="preserve"> </w:t>
      </w:r>
      <w:r>
        <w:t xml:space="preserve">then</w:t>
      </w:r>
      <w:r>
        <w:t xml:space="preserve"> </w:t>
      </w:r>
      <w:r>
        <w:t xml:space="preserve">made</w:t>
      </w:r>
      <w:r>
        <w:t xml:space="preserve"> </w:t>
      </w:r>
      <w:r>
        <w:t xml:space="preserve">trainable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softmax-parameterised</w:t>
      </w:r>
      <w:r>
        <w:t xml:space="preserve"> </w:t>
      </w:r>
      <w:r>
        <w:t xml:space="preserve">gradient</w:t>
      </w:r>
      <w:r>
        <w:t xml:space="preserve"> </w:t>
      </w:r>
      <w:r>
        <w:t xml:space="preserve">rule</w:t>
      </w:r>
      <w:r>
        <w:t xml:space="preserve"> </w:t>
      </w:r>
      <w:r>
        <w:t xml:space="preserve">driven</w:t>
      </w:r>
      <w:r>
        <w:t xml:space="preserve"> </w:t>
      </w:r>
      <w:r>
        <w:t xml:space="preserve">by</w:t>
      </w:r>
      <w:r>
        <w:t xml:space="preserve"> </w:t>
      </w:r>
      <w:r>
        <w:t xml:space="preserve">realised</w:t>
      </w:r>
      <w:r>
        <w:t xml:space="preserve"> </w:t>
      </w:r>
      <w:r>
        <w:t xml:space="preserve">batch</w:t>
      </w:r>
      <w:r>
        <w:t xml:space="preserve"> </w:t>
      </w:r>
      <w:r>
        <w:t xml:space="preserve">outcomes.</w:t>
      </w:r>
      <w:r>
        <w:t xml:space="preserve"> </w:t>
      </w:r>
      <w:r>
        <w:t xml:space="preserve">Evaluation</w:t>
      </w:r>
      <w:r>
        <w:t xml:space="preserve"> </w:t>
      </w:r>
      <w:r>
        <w:t xml:space="preserve">uses</w:t>
      </w:r>
      <w:r>
        <w:t xml:space="preserve"> </w:t>
      </w:r>
      <w:r>
        <w:t xml:space="preserve">36</w:t>
      </w:r>
      <w:r>
        <w:t xml:space="preserve"> </w:t>
      </w:r>
      <w:r>
        <w:t xml:space="preserve">seeded</w:t>
      </w:r>
      <w:r>
        <w:t xml:space="preserve"> </w:t>
      </w:r>
      <w:r>
        <w:t xml:space="preserve">runs</w:t>
      </w:r>
      <w:r>
        <w:t xml:space="preserve"> </w:t>
      </w:r>
      <w:r>
        <w:t xml:space="preserve">across</w:t>
      </w:r>
      <w:r>
        <w:t xml:space="preserve"> </w:t>
      </w:r>
      <w:r>
        <w:t xml:space="preserve">request</w:t>
      </w:r>
      <w:r>
        <w:t xml:space="preserve"> </w:t>
      </w:r>
      <w:r>
        <w:t xml:space="preserve">pools</w:t>
      </w:r>
      <w:r>
        <w:t xml:space="preserve"> </w:t>
      </w:r>
      <w:r>
        <w:t xml:space="preserve">of</w:t>
      </w:r>
      <w:r>
        <w:t xml:space="preserve"> </w:t>
      </w:r>
      <w:r>
        <w:t xml:space="preserve">50</w:t>
      </w:r>
      <w:r>
        <w:t xml:space="preserve"> </w:t>
      </w:r>
      <w:r>
        <w:t xml:space="preserve">to</w:t>
      </w:r>
      <w:r>
        <w:t xml:space="preserve"> </w:t>
      </w:r>
      <w:r>
        <w:t xml:space="preserve">500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60-vehicle</w:t>
      </w:r>
      <w:r>
        <w:t xml:space="preserve"> </w:t>
      </w:r>
      <w:r>
        <w:t xml:space="preserve">heterogeneous</w:t>
      </w:r>
      <w:r>
        <w:t xml:space="preserve"> </w:t>
      </w:r>
      <w:r>
        <w:t xml:space="preserve">fleet.</w:t>
      </w:r>
      <w:r>
        <w:t xml:space="preserve"> </w:t>
      </w:r>
      <w:r>
        <w:t xml:space="preserve">Against</w:t>
      </w:r>
      <w:r>
        <w:t xml:space="preserve"> </w:t>
      </w:r>
      <w:r>
        <w:t xml:space="preserve">independent</w:t>
      </w:r>
      <w:r>
        <w:t xml:space="preserve"> </w:t>
      </w:r>
      <w:r>
        <w:t xml:space="preserve">single-service</w:t>
      </w:r>
      <w:r>
        <w:t xml:space="preserve"> </w:t>
      </w:r>
      <w:r>
        <w:t xml:space="preserve">dispatch,</w:t>
      </w:r>
      <w:r>
        <w:t xml:space="preserve"> </w:t>
      </w:r>
      <w:r>
        <w:t xml:space="preserve">DFIF</w:t>
      </w:r>
      <w:r>
        <w:t xml:space="preserve"> </w:t>
      </w:r>
      <w:r>
        <w:t xml:space="preserve">cuts</w:t>
      </w:r>
      <w:r>
        <w:t xml:space="preserve"> </w:t>
      </w:r>
      <w:r>
        <w:t xml:space="preserve">vehicle</w:t>
      </w:r>
      <w:r>
        <w:t xml:space="preserve"> </w:t>
      </w:r>
      <w:r>
        <w:t xml:space="preserve">trips</w:t>
      </w:r>
      <w:r>
        <w:t xml:space="preserve"> </w:t>
      </w:r>
      <w:r>
        <w:t xml:space="preserve">per</w:t>
      </w:r>
      <w:r>
        <w:t xml:space="preserve"> </w:t>
      </w:r>
      <w:r>
        <w:t xml:space="preserve">request</w:t>
      </w:r>
      <w:r>
        <w:t xml:space="preserve"> </w:t>
      </w:r>
      <w:r>
        <w:t xml:space="preserve">by</w:t>
      </w:r>
      <w:r>
        <w:t xml:space="preserve"> </w:t>
      </w:r>
      <w:r>
        <w:t xml:space="preserve">37–40%</w:t>
      </w:r>
      <w:r>
        <w:t xml:space="preserve"> </w:t>
      </w:r>
      <w:r>
        <w:t xml:space="preserve">on</w:t>
      </w:r>
      <w:r>
        <w:t xml:space="preserve"> </w:t>
      </w:r>
      <w:r>
        <w:t xml:space="preserve">pools</w:t>
      </w:r>
      <w:r>
        <w:t xml:space="preserve"> </w:t>
      </w:r>
      <w:r>
        <w:t xml:space="preserve">the</w:t>
      </w:r>
      <w:r>
        <w:t xml:space="preserve"> </w:t>
      </w:r>
      <w:r>
        <w:t xml:space="preserve">fleet</w:t>
      </w:r>
      <w:r>
        <w:t xml:space="preserve"> </w:t>
      </w:r>
      <w:r>
        <w:t xml:space="preserve">can</w:t>
      </w:r>
      <w:r>
        <w:t xml:space="preserve"> </w:t>
      </w:r>
      <w:r>
        <w:t xml:space="preserve">fully</w:t>
      </w:r>
      <w:r>
        <w:t xml:space="preserve"> </w:t>
      </w:r>
      <w:r>
        <w:t xml:space="preserve">serve,</w:t>
      </w:r>
      <w:r>
        <w:t xml:space="preserve"> </w:t>
      </w:r>
      <w:r>
        <w:t xml:space="preserve">and</w:t>
      </w:r>
      <w:r>
        <w:t xml:space="preserve"> </w:t>
      </w:r>
      <w:r>
        <w:t xml:space="preserve">raises</w:t>
      </w:r>
      <w:r>
        <w:t xml:space="preserve"> </w:t>
      </w:r>
      <w:r>
        <w:t xml:space="preserve">vehicle</w:t>
      </w:r>
      <w:r>
        <w:t xml:space="preserve"> </w:t>
      </w:r>
      <w:r>
        <w:t xml:space="preserve">utilisation</w:t>
      </w:r>
      <w:r>
        <w:t xml:space="preserve"> </w:t>
      </w:r>
      <w:r>
        <w:t xml:space="preserve">from</w:t>
      </w:r>
      <w:r>
        <w:t xml:space="preserve"> </w:t>
      </w:r>
      <w:r>
        <w:t xml:space="preserve">roughly</w:t>
      </w:r>
      <w:r>
        <w:t xml:space="preserve"> </w:t>
      </w:r>
      <w:r>
        <w:t xml:space="preserve">57%</w:t>
      </w:r>
      <w:r>
        <w:t xml:space="preserve"> </w:t>
      </w:r>
      <w:r>
        <w:t xml:space="preserve">to</w:t>
      </w:r>
      <w:r>
        <w:t xml:space="preserve"> </w:t>
      </w:r>
      <w:r>
        <w:t xml:space="preserve">73–76%.</w:t>
      </w:r>
      <w:r>
        <w:t xml:space="preserve"> </w:t>
      </w:r>
      <w:r>
        <w:t xml:space="preserve">A</w:t>
      </w:r>
      <w:r>
        <w:t xml:space="preserve"> </w:t>
      </w:r>
      <w:r>
        <w:t xml:space="preserve">seed-matched</w:t>
      </w:r>
      <w:r>
        <w:t xml:space="preserve"> </w:t>
      </w:r>
      <w:r>
        <w:t xml:space="preserve">ablation</w:t>
      </w:r>
      <w:r>
        <w:t xml:space="preserve"> </w:t>
      </w:r>
      <w:r>
        <w:t xml:space="preserve">(n</w:t>
      </w:r>
      <w:r>
        <w:t xml:space="preserve"> </w:t>
      </w:r>
      <w:r>
        <w:t xml:space="preserve">=</w:t>
      </w:r>
      <w:r>
        <w:t xml:space="preserve"> </w:t>
      </w:r>
      <w:r>
        <w:t xml:space="preserve">18</w:t>
      </w:r>
      <w:r>
        <w:t xml:space="preserve"> </w:t>
      </w:r>
      <w:r>
        <w:t xml:space="preserve">pairs)</w:t>
      </w:r>
      <w:r>
        <w:t xml:space="preserve"> </w:t>
      </w:r>
      <w:r>
        <w:t xml:space="preserve">isolates</w:t>
      </w:r>
      <w:r>
        <w:t xml:space="preserve"> </w:t>
      </w:r>
      <w:r>
        <w:t xml:space="preserve">the</w:t>
      </w:r>
      <w:r>
        <w:t xml:space="preserve"> </w:t>
      </w:r>
      <w:r>
        <w:t xml:space="preserve">contribution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adaptive</w:t>
      </w:r>
      <w:r>
        <w:t xml:space="preserve"> </w:t>
      </w:r>
      <w:r>
        <w:t xml:space="preserve">layer:</w:t>
      </w:r>
      <w:r>
        <w:t xml:space="preserve"> </w:t>
      </w:r>
      <w:r>
        <w:t xml:space="preserve">it</w:t>
      </w:r>
      <w:r>
        <w:t xml:space="preserve"> </w:t>
      </w:r>
      <w:r>
        <w:t xml:space="preserve">improves</w:t>
      </w:r>
      <w:r>
        <w:t xml:space="preserve"> </w:t>
      </w:r>
      <w:r>
        <w:t xml:space="preserve">CO2</w:t>
      </w:r>
      <w:r>
        <w:t xml:space="preserve"> </w:t>
      </w:r>
      <w:r>
        <w:t xml:space="preserve">reduction</w:t>
      </w:r>
      <w:r>
        <w:t xml:space="preserve"> </w:t>
      </w:r>
      <w:r>
        <w:t xml:space="preserve">by</w:t>
      </w:r>
      <w:r>
        <w:t xml:space="preserve"> </w:t>
      </w:r>
      <w:r>
        <w:t xml:space="preserve">2.84</w:t>
      </w:r>
      <w:r>
        <w:t xml:space="preserve"> </w:t>
      </w:r>
      <w:r>
        <w:t xml:space="preserve">percentage</w:t>
      </w:r>
      <w:r>
        <w:t xml:space="preserve"> </w:t>
      </w:r>
      <w:r>
        <w:t xml:space="preserve">points</w:t>
      </w:r>
      <w:r>
        <w:t xml:space="preserve"> </w:t>
      </w:r>
      <w:r>
        <w:t xml:space="preserve">(p</w:t>
      </w:r>
      <w:r>
        <w:t xml:space="preserve"> </w:t>
      </w:r>
      <w:r>
        <w:t xml:space="preserve">=</w:t>
      </w:r>
      <w:r>
        <w:t xml:space="preserve"> </w:t>
      </w:r>
      <w:r>
        <w:t xml:space="preserve">0.0004)</w:t>
      </w:r>
      <w:r>
        <w:t xml:space="preserve"> </w:t>
      </w:r>
      <w:r>
        <w:t xml:space="preserve">and</w:t>
      </w:r>
      <w:r>
        <w:t xml:space="preserve"> </w:t>
      </w:r>
      <w:r>
        <w:t xml:space="preserve">utilisation</w:t>
      </w:r>
      <w:r>
        <w:t xml:space="preserve"> </w:t>
      </w:r>
      <w:r>
        <w:t xml:space="preserve">by</w:t>
      </w:r>
      <w:r>
        <w:t xml:space="preserve"> </w:t>
      </w:r>
      <w:r>
        <w:t xml:space="preserve">6.10</w:t>
      </w:r>
      <w:r>
        <w:t xml:space="preserve"> </w:t>
      </w:r>
      <w:r>
        <w:t xml:space="preserve">points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largest</w:t>
      </w:r>
      <w:r>
        <w:t xml:space="preserve"> </w:t>
      </w:r>
      <w:r>
        <w:t xml:space="preserve">pool</w:t>
      </w:r>
      <w:r>
        <w:t xml:space="preserve"> </w:t>
      </w:r>
      <w:r>
        <w:t xml:space="preserve">(p</w:t>
      </w:r>
      <w:r>
        <w:t xml:space="preserve"> </w:t>
      </w:r>
      <w:r>
        <w:t xml:space="preserve">&lt;</w:t>
      </w:r>
      <w:r>
        <w:t xml:space="preserve"> </w:t>
      </w:r>
      <w:r>
        <w:t xml:space="preserve">0.05),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measured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5.4 ms</w:t>
      </w:r>
      <w:r>
        <w:t xml:space="preserve"> </w:t>
      </w:r>
      <w:r>
        <w:t xml:space="preserve">additional</w:t>
      </w:r>
      <w:r>
        <w:t xml:space="preserve"> </w:t>
      </w:r>
      <w:r>
        <w:t xml:space="preserve">processing</w:t>
      </w:r>
      <w:r>
        <w:t xml:space="preserve"> </w:t>
      </w:r>
      <w:r>
        <w:t xml:space="preserve">per</w:t>
      </w:r>
      <w:r>
        <w:t xml:space="preserve"> </w:t>
      </w:r>
      <w:r>
        <w:t xml:space="preserve">request.</w:t>
      </w:r>
    </w:p>
    <w:p>
      <w:pPr>
        <w:pStyle w:val="FirstParagraph"/>
      </w:pPr>
      <w:r>
        <w:rPr>
          <w:bCs/>
          <w:b/>
        </w:rPr>
        <w:t xml:space="preserve">Index Terms—</w:t>
      </w:r>
      <w:r>
        <w:t xml:space="preserve"> </w:t>
      </w:r>
      <w:r>
        <w:t xml:space="preserve">Unified dispatch, ride-sharing, last-mile delivery, feasibility analysis,</w:t>
      </w:r>
      <w:r>
        <w:t xml:space="preserve"> </w:t>
      </w:r>
      <w:r>
        <w:t xml:space="preserve">multi-criteria optimisation, vehicle routing, adaptive weighting.</w:t>
      </w:r>
    </w:p>
    <w:bookmarkStart w:id="24" w:name="introduction"/>
    <w:p>
      <w:pPr>
        <w:pStyle w:val="Heading1"/>
      </w:pPr>
      <w:r>
        <w:t xml:space="preserve">Introduction</w:t>
      </w:r>
    </w:p>
    <w:bookmarkStart w:id="21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Urban on-demand mobility has settled into three parallel economies that share</w:t>
      </w:r>
      <w:r>
        <w:t xml:space="preserve"> </w:t>
      </w:r>
      <w:r>
        <w:t xml:space="preserve">a single road network but exchange no information. A ride-hailing app, a</w:t>
      </w:r>
      <w:r>
        <w:t xml:space="preserve"> </w:t>
      </w:r>
      <w:r>
        <w:t xml:space="preserve">food-delivery app, and a courier app each match, route, and fulfil requests</w:t>
      </w:r>
      <w:r>
        <w:t xml:space="preserve"> </w:t>
      </w:r>
      <w:r>
        <w:t xml:space="preserve">through a pipeline blind to the other two. During a peak hour it is entirely</w:t>
      </w:r>
      <w:r>
        <w:t xml:space="preserve"> </w:t>
      </w:r>
      <w:r>
        <w:t xml:space="preserve">ordinary for three drivers from three platforms to circle the same two-block</w:t>
      </w:r>
      <w:r>
        <w:t xml:space="preserve"> </w:t>
      </w:r>
      <w:r>
        <w:t xml:space="preserve">radius within minutes of each other, one carrying a passenger, one a meal,</w:t>
      </w:r>
      <w:r>
        <w:t xml:space="preserve"> </w:t>
      </w:r>
      <w:r>
        <w:t xml:space="preserve">one a parcel, each consuming fuel and road capacity that a coordinated system</w:t>
      </w:r>
      <w:r>
        <w:t xml:space="preserve"> </w:t>
      </w:r>
      <w:r>
        <w:t xml:space="preserve">could have spent once.</w:t>
      </w:r>
    </w:p>
    <w:p>
      <w:pPr>
        <w:pStyle w:val="BodyText"/>
      </w:pPr>
      <w:r>
        <w:t xml:space="preserve">The inefficiency is not a defect in any particular matching algorithm. It is</w:t>
      </w:r>
      <w:r>
        <w:t xml:space="preserve"> </w:t>
      </w:r>
      <w:r>
        <w:t xml:space="preserve">structural: passenger mobility, food delivery, and parcel logistics are the</w:t>
      </w:r>
      <w:r>
        <w:t xml:space="preserve"> </w:t>
      </w:r>
      <w:r>
        <w:t xml:space="preserve">same problem wearing three labels, and treating them as unrelated guarantees</w:t>
      </w:r>
      <w:r>
        <w:t xml:space="preserve"> </w:t>
      </w:r>
      <w:r>
        <w:t xml:space="preserve">that a driver with an empty back seat passes an unserved delivery, and a</w:t>
      </w:r>
      <w:r>
        <w:t xml:space="preserve"> </w:t>
      </w:r>
      <w:r>
        <w:t xml:space="preserve">driver with an empty delivery bag passes an unserved passenger. Each such</w:t>
      </w:r>
      <w:r>
        <w:t xml:space="preserve"> </w:t>
      </w:r>
      <w:r>
        <w:t xml:space="preserve">crossing is a trip a coordinated dispatcher would not have needed to make,</w:t>
      </w:r>
      <w:r>
        <w:t xml:space="preserve"> </w:t>
      </w:r>
      <w:r>
        <w:t xml:space="preserve">and it converts directly into fuel burned, road capacity consumed, and</w:t>
      </w:r>
      <w:r>
        <w:t xml:space="preserve"> </w:t>
      </w:r>
      <w:r>
        <w:t xml:space="preserve">carbon emitted.</w:t>
      </w:r>
    </w:p>
    <w:p>
      <w:pPr>
        <w:pStyle w:val="BodyText"/>
      </w:pPr>
      <w:r>
        <w:t xml:space="preserve">That the headroom is large is not in doubt: shareability analysis of</w:t>
      </w:r>
      <w:r>
        <w:t xml:space="preserve"> </w:t>
      </w:r>
      <w:r>
        <w:t xml:space="preserve">city-scale taxi records shows a substantial share of trips could be merged</w:t>
      </w:r>
      <w:r>
        <w:t xml:space="preserve"> </w:t>
      </w:r>
      <w:r>
        <w:t xml:space="preserve">under modest delay tolerances [10], and a decade of ride-sharing</w:t>
      </w:r>
      <w:r>
        <w:t xml:space="preserve"> </w:t>
      </w:r>
      <w:r>
        <w:t xml:space="preserve">research has developed matching mechanisms to capture</w:t>
      </w:r>
      <w:r>
        <w:t xml:space="preserve"> </w:t>
      </w:r>
      <w:r>
        <w:t xml:space="preserve">it [11]. What that work almost universally assumes is a single</w:t>
      </w:r>
      <w:r>
        <w:t xml:space="preserve"> </w:t>
      </w:r>
      <w:r>
        <w:t xml:space="preserve">service type. The pooling opportunity between a passenger trip and a parcel</w:t>
      </w:r>
      <w:r>
        <w:t xml:space="preserve"> </w:t>
      </w:r>
      <w:r>
        <w:t xml:space="preserve">travelling the same corridor is invisible to a matcher that only sees</w:t>
      </w:r>
      <w:r>
        <w:t xml:space="preserve"> </w:t>
      </w:r>
      <w:r>
        <w:t xml:space="preserve">passengers, and it is that cross-service headroom this paper targets.</w:t>
      </w:r>
    </w:p>
    <w:bookmarkEnd w:id="21"/>
    <w:bookmarkStart w:id="22" w:name="research-gap"/>
    <w:p>
      <w:pPr>
        <w:pStyle w:val="Heading2"/>
      </w:pPr>
      <w:r>
        <w:t xml:space="preserve">Research Gap</w:t>
      </w:r>
    </w:p>
    <w:p>
      <w:pPr>
        <w:pStyle w:val="FirstParagraph"/>
      </w:pPr>
      <w:r>
        <w:t xml:space="preserve">A survey of ride-sharing, dynamic vehicle routing, and delivery optimisation</w:t>
      </w:r>
      <w:r>
        <w:t xml:space="preserve"> </w:t>
      </w:r>
      <w:r>
        <w:t xml:space="preserve">literature exposes four persistent gaps. First,</w:t>
      </w:r>
      <w:r>
        <w:t xml:space="preserve"> </w:t>
      </w:r>
      <w:r>
        <w:rPr>
          <w:iCs/>
          <w:i/>
        </w:rPr>
        <w:t xml:space="preserve">siloed service design</w:t>
      </w:r>
      <w:r>
        <w:t xml:space="preserve">:</w:t>
      </w:r>
      <w:r>
        <w:t xml:space="preserve"> </w:t>
      </w:r>
      <w:r>
        <w:t xml:space="preserve">systems overwhelmingly optimise one service type, with little work addressing</w:t>
      </w:r>
      <w:r>
        <w:t xml:space="preserve"> </w:t>
      </w:r>
      <w:r>
        <w:t xml:space="preserve">joint feasibility across all three at once. Second,</w:t>
      </w:r>
      <w:r>
        <w:t xml:space="preserve"> </w:t>
      </w:r>
      <w:r>
        <w:rPr>
          <w:iCs/>
          <w:i/>
        </w:rPr>
        <w:t xml:space="preserve">narrowly-scoped</w:t>
      </w:r>
      <w:r>
        <w:rPr>
          <w:iCs/>
          <w:i/>
        </w:rPr>
        <w:t xml:space="preserve"> </w:t>
      </w:r>
      <w:r>
        <w:rPr>
          <w:iCs/>
          <w:i/>
        </w:rPr>
        <w:t xml:space="preserve">compatibility logic</w:t>
      </w:r>
      <w:r>
        <w:t xml:space="preserve">: batching, where present, is usually decided on one or</w:t>
      </w:r>
      <w:r>
        <w:t xml:space="preserve"> </w:t>
      </w:r>
      <w:r>
        <w:t xml:space="preserve">two signals—geographic closeness above all—instead of a composite measure</w:t>
      </w:r>
      <w:r>
        <w:t xml:space="preserve"> </w:t>
      </w:r>
      <w:r>
        <w:t xml:space="preserve">that weighs timing, load, and urgency in the same judgement. Third,</w:t>
      </w:r>
      <w:r>
        <w:t xml:space="preserve"> </w:t>
      </w:r>
      <w:r>
        <w:rPr>
          <w:iCs/>
          <w:i/>
        </w:rPr>
        <w:t xml:space="preserve">sequential rather than joint optimisation</w:t>
      </w:r>
      <w:r>
        <w:t xml:space="preserve">:</w:t>
      </w:r>
      <w:r>
        <w:t xml:space="preserve"> </w:t>
      </w:r>
      <w:r>
        <w:t xml:space="preserve">many systems route first and check feasibility afterwards, which locks in</w:t>
      </w:r>
      <w:r>
        <w:t xml:space="preserve"> </w:t>
      </w:r>
      <w:r>
        <w:t xml:space="preserve">groupings that a feasibility-first ordering would have avoided. Fourth,</w:t>
      </w:r>
      <w:r>
        <w:t xml:space="preserve"> </w:t>
      </w:r>
      <w:r>
        <w:rPr>
          <w:iCs/>
          <w:i/>
        </w:rPr>
        <w:t xml:space="preserve">static demand assumptions</w:t>
      </w:r>
      <w:r>
        <w:t xml:space="preserve">: much of the literature presumes a fixed</w:t>
      </w:r>
      <w:r>
        <w:t xml:space="preserve"> </w:t>
      </w:r>
      <w:r>
        <w:t xml:space="preserve">request pool, which does not describe platforms where requests, driver</w:t>
      </w:r>
      <w:r>
        <w:t xml:space="preserve"> </w:t>
      </w:r>
      <w:r>
        <w:t xml:space="preserve">availability, and traffic all shift continuously.</w:t>
      </w:r>
    </w:p>
    <w:bookmarkEnd w:id="22"/>
    <w:bookmarkStart w:id="23" w:name="contributions"/>
    <w:p>
      <w:pPr>
        <w:pStyle w:val="Heading2"/>
      </w:pPr>
      <w:r>
        <w:t xml:space="preserve">Contributions</w:t>
      </w:r>
    </w:p>
    <w:p>
      <w:pPr>
        <w:pStyle w:val="FirstParagraph"/>
      </w:pPr>
      <w:r>
        <w:t xml:space="preserve">These gaps point at one missing component: a feasibility-first decision layer</w:t>
      </w:r>
      <w:r>
        <w:t xml:space="preserve"> </w:t>
      </w:r>
      <w:r>
        <w:t xml:space="preserve">that reasons across passenger, food, and parcel requests jointly, before</w:t>
      </w:r>
      <w:r>
        <w:t xml:space="preserve"> </w:t>
      </w:r>
      <w:r>
        <w:t xml:space="preserve">routing begins, and continuously as new requests arrive. This paper</w:t>
      </w:r>
      <w:r>
        <w:t xml:space="preserve"> </w:t>
      </w:r>
      <w:r>
        <w:t xml:space="preserve">contributes:</w:t>
      </w:r>
    </w:p>
    <w:p>
      <w:pPr>
        <w:numPr>
          <w:ilvl w:val="0"/>
          <w:numId w:val="1001"/>
        </w:numPr>
      </w:pPr>
      <w:r>
        <w:t xml:space="preserve">A Dynamic Feasibility Intelligence Framework (DFIF) scoring pairwise</w:t>
      </w:r>
      <w:r>
        <w:t xml:space="preserve"> </w:t>
      </w:r>
      <w:r>
        <w:t xml:space="preserve">compatibility across five dimensions and admitting batches before any route</w:t>
      </w:r>
      <w:r>
        <w:t xml:space="preserve"> </w:t>
      </w:r>
      <w:r>
        <w:t xml:space="preserve">is computed, within a single pipeline spanning all three service types.</w:t>
      </w:r>
    </w:p>
    <w:p>
      <w:pPr>
        <w:numPr>
          <w:ilvl w:val="0"/>
          <w:numId w:val="1001"/>
        </w:numPr>
      </w:pPr>
      <w:r>
        <w:t xml:space="preserve">A formal analysis of that scoring function establishing boundedness, a</w:t>
      </w:r>
      <w:r>
        <w:t xml:space="preserve"> </w:t>
      </w:r>
      <w:r>
        <w:t xml:space="preserve">Lipschitz sensitivity bound, and a worst-case suboptimality guarantee that</w:t>
      </w:r>
      <w:r>
        <w:t xml:space="preserve"> </w:t>
      </w:r>
      <w:r>
        <w:t xml:space="preserve">feasibility-first batching never costs more than independent dispatch.</w:t>
      </w:r>
    </w:p>
    <w:p>
      <w:pPr>
        <w:numPr>
          <w:ilvl w:val="0"/>
          <w:numId w:val="1001"/>
        </w:numPr>
      </w:pPr>
      <w:r>
        <w:t xml:space="preserve">A softmax-parameterised gradient rule that converts the five weights</w:t>
      </w:r>
      <w:r>
        <w:t xml:space="preserve"> </w:t>
      </w:r>
      <w:r>
        <w:t xml:space="preserve">from hand-tuned constants into parameters trained on realised batch outcomes.</w:t>
      </w:r>
    </w:p>
    <w:p>
      <w:pPr>
        <w:numPr>
          <w:ilvl w:val="0"/>
          <w:numId w:val="1001"/>
        </w:numPr>
      </w:pPr>
      <w:r>
        <w:t xml:space="preserve">An empirical evaluation over 36 seeded runs at four pool sizes,</w:t>
      </w:r>
      <w:r>
        <w:t xml:space="preserve"> </w:t>
      </w:r>
      <w:r>
        <w:t xml:space="preserve">including a seed-matched ablation separating the framework’s contribution</w:t>
      </w:r>
      <w:r>
        <w:t xml:space="preserve"> </w:t>
      </w:r>
      <w:r>
        <w:t xml:space="preserve">from that of the adaptive layer, and reporting the adaptation’s runtime cost</w:t>
      </w:r>
      <w:r>
        <w:t xml:space="preserve"> </w:t>
      </w:r>
      <w:r>
        <w:t xml:space="preserve">rather than only its benefit.</w:t>
      </w:r>
    </w:p>
    <w:bookmarkEnd w:id="23"/>
    <w:bookmarkEnd w:id="24"/>
    <w:bookmarkStart w:id="30" w:name="related-work"/>
    <w:p>
      <w:pPr>
        <w:pStyle w:val="Heading1"/>
      </w:pPr>
      <w:r>
        <w:t xml:space="preserve">Related Work</w:t>
      </w:r>
    </w:p>
    <w:bookmarkStart w:id="25" w:name="multi-service-and-joint-delivery-systems"/>
    <w:p>
      <w:pPr>
        <w:pStyle w:val="Heading2"/>
      </w:pPr>
      <w:r>
        <w:t xml:space="preserve">Multi-Service and Joint Delivery Systems</w:t>
      </w:r>
    </w:p>
    <w:p>
      <w:pPr>
        <w:pStyle w:val="FirstParagraph"/>
      </w:pPr>
      <w:r>
        <w:t xml:space="preserve">The smart-city ride-sharing literature sets out the stack that intelligent</w:t>
      </w:r>
      <w:r>
        <w:t xml:space="preserve"> </w:t>
      </w:r>
      <w:r>
        <w:t xml:space="preserve">transportation systems are generally built on—sensing and demand</w:t>
      </w:r>
      <w:r>
        <w:t xml:space="preserve"> </w:t>
      </w:r>
      <w:r>
        <w:t xml:space="preserve">forecasting at the base, matching and routing above it, vehicle assignment at</w:t>
      </w:r>
      <w:r>
        <w:t xml:space="preserve"> </w:t>
      </w:r>
      <w:r>
        <w:t xml:space="preserve">the top [1]. Its value here is orientation rather than any one</w:t>
      </w:r>
      <w:r>
        <w:t xml:space="preserve"> </w:t>
      </w:r>
      <w:r>
        <w:t xml:space="preserve">algorithm: the layers are named, but the feasibility judgement is seldom</w:t>
      </w:r>
      <w:r>
        <w:t xml:space="preserve"> </w:t>
      </w:r>
      <w:r>
        <w:t xml:space="preserve">carved out as a component in its own right.</w:t>
      </w:r>
    </w:p>
    <w:p>
      <w:pPr>
        <w:pStyle w:val="BodyText"/>
      </w:pPr>
      <w:r>
        <w:t xml:space="preserve">Closest in ambition to the present work, the Autonomous Vehicle Intelligent</w:t>
      </w:r>
      <w:r>
        <w:t xml:space="preserve"> </w:t>
      </w:r>
      <w:r>
        <w:t xml:space="preserve">System (AVIS) formulates joint ride-sharing and parcel delivery as a</w:t>
      </w:r>
      <w:r>
        <w:t xml:space="preserve"> </w:t>
      </w:r>
      <w:r>
        <w:t xml:space="preserve">mixed-integer linear program solved by autonomous vehicles [2].</w:t>
      </w:r>
      <w:r>
        <w:t xml:space="preserve"> </w:t>
      </w:r>
      <w:r>
        <w:t xml:space="preserve">AVIS demonstrates that joint optimisation across service types is both</w:t>
      </w:r>
      <w:r>
        <w:t xml:space="preserve"> </w:t>
      </w:r>
      <w:r>
        <w:t xml:space="preserve">tractable and operationally beneficial relative to running the services</w:t>
      </w:r>
      <w:r>
        <w:t xml:space="preserve"> </w:t>
      </w:r>
      <w:r>
        <w:t xml:space="preserve">separately. It is scoped to autonomous fleets and to two service types;</w:t>
      </w:r>
      <w:r>
        <w:t xml:space="preserve"> </w:t>
      </w:r>
      <w:r>
        <w:t xml:space="preserve">the framework proposed here targets human-driver fleets and adds food</w:t>
      </w:r>
      <w:r>
        <w:t xml:space="preserve"> </w:t>
      </w:r>
      <w:r>
        <w:t xml:space="preserve">delivery as a third, markedly more time-sensitive category, which changes</w:t>
      </w:r>
      <w:r>
        <w:t xml:space="preserve"> </w:t>
      </w:r>
      <w:r>
        <w:t xml:space="preserve">the compatibility calculation because meal orders tolerate far less delay</w:t>
      </w:r>
      <w:r>
        <w:t xml:space="preserve"> </w:t>
      </w:r>
      <w:r>
        <w:t xml:space="preserve">than passengers or parcels. PassGoodPool approaches joint passenger-and-goods</w:t>
      </w:r>
      <w:r>
        <w:t xml:space="preserve"> </w:t>
      </w:r>
      <w:r>
        <w:t xml:space="preserve">fleet management through reinforcement learning over pricing, matching, and</w:t>
      </w:r>
      <w:r>
        <w:t xml:space="preserve"> </w:t>
      </w:r>
      <w:r>
        <w:t xml:space="preserve">route planning [6]; it shares the multi-service ambition but</w:t>
      </w:r>
      <w:r>
        <w:t xml:space="preserve"> </w:t>
      </w:r>
      <w:r>
        <w:t xml:space="preserve">learns an end-to-end policy rather than exposing an explicit, inspectable</w:t>
      </w:r>
      <w:r>
        <w:t xml:space="preserve"> </w:t>
      </w:r>
      <w:r>
        <w:t xml:space="preserve">feasibility criterion.</w:t>
      </w:r>
    </w:p>
    <w:bookmarkEnd w:id="25"/>
    <w:bookmarkStart w:id="27" w:name="X8dfc4755cbaa842c61efb93f0ac308c8c8551e4"/>
    <w:p>
      <w:pPr>
        <w:pStyle w:val="Heading2"/>
      </w:pPr>
      <w:r>
        <w:t xml:space="preserve">Dynamic Routing and Time-Sensitive Delivery</w:t>
      </w:r>
    </w:p>
    <w:p>
      <w:pPr>
        <w:pStyle w:val="FirstParagraph"/>
      </w:pPr>
      <w:r>
        <w:t xml:space="preserve">A recurring result in dynamic vehicle-routing research is that letting the</w:t>
      </w:r>
      <w:r>
        <w:t xml:space="preserve"> </w:t>
      </w:r>
      <w:r>
        <w:t xml:space="preserve">request set grow during execution, instead of freezing it when planning</w:t>
      </w:r>
      <w:r>
        <w:t xml:space="preserve"> </w:t>
      </w:r>
      <w:r>
        <w:t xml:space="preserve">begins, yields better routes than any static formulation of the same</w:t>
      </w:r>
      <w:r>
        <w:t xml:space="preserve"> </w:t>
      </w:r>
      <w:r>
        <w:t xml:space="preserve">problem [3]. The framework here inherits that stance directly:</w:t>
      </w:r>
      <w:r>
        <w:t xml:space="preserve"> </w:t>
      </w:r>
      <w:r>
        <w:t xml:space="preserve">scores are recomputed as arrivals land, so a request that appears mid-cycle</w:t>
      </w:r>
      <w:r>
        <w:t xml:space="preserve"> </w:t>
      </w:r>
      <w:r>
        <w:t xml:space="preserve">is still eligible to join a batch that has not yet been dispatched.</w:t>
      </w:r>
    </w:p>
    <w:p>
      <w:pPr>
        <w:pStyle w:val="BodyText"/>
      </w:pPr>
      <w:r>
        <w:t xml:space="preserve">Work on iterated matching for food-delivery rider allocation isolates the</w:t>
      </w:r>
      <w:r>
        <w:t xml:space="preserve"> </w:t>
      </w:r>
      <w:r>
        <w:t xml:space="preserve">tight time-sensitivity of meal orders, where a match perfectly acceptable</w:t>
      </w:r>
      <w:r>
        <w:t xml:space="preserve"> </w:t>
      </w:r>
      <w:r>
        <w:t xml:space="preserve">for a passenger or a parcel is infeasible for food that must arrive</w:t>
      </w:r>
      <w:r>
        <w:t xml:space="preserve"> </w:t>
      </w:r>
      <w:r>
        <w:t xml:space="preserve">hot [4]. This reinforces a design commitment made in</w:t>
      </w:r>
      <w:r>
        <w:t xml:space="preserve"> </w:t>
      </w:r>
      <w:r>
        <w:t xml:space="preserve">Section III: time-window overlap cannot be a single uniform</w:t>
      </w:r>
      <w:r>
        <w:t xml:space="preserve"> </w:t>
      </w:r>
      <w:r>
        <w:t xml:space="preserve">parameter across service types. Hybrid meal-delivery routing models built</w:t>
      </w:r>
      <w:r>
        <w:t xml:space="preserve"> </w:t>
      </w:r>
      <w:r>
        <w:t xml:space="preserve">on adaptive large-neighbourhood search show that metaheuristic approaches</w:t>
      </w:r>
      <w:r>
        <w:t xml:space="preserve"> </w:t>
      </w:r>
      <w:r>
        <w:t xml:space="preserve">handle the dynamic, mixed-vehicle environment on-demand platforms actually</w:t>
      </w:r>
      <w:r>
        <w:t xml:space="preserve"> </w:t>
      </w:r>
      <w:r>
        <w:t xml:space="preserve">operate in [5], and crowdsourced multi-hop parcel networks</w:t>
      </w:r>
      <w:r>
        <w:t xml:space="preserve"> </w:t>
      </w:r>
      <w:r>
        <w:t xml:space="preserve">demonstrate the same demand for flexible, incentive-aware</w:t>
      </w:r>
      <w:r>
        <w:t xml:space="preserve"> </w:t>
      </w:r>
      <w:r>
        <w:t xml:space="preserve">fulfilment [8]. Surveys of ride-sharing mechanism</w:t>
      </w:r>
      <w:r>
        <w:t xml:space="preserve"> </w:t>
      </w:r>
      <w:r>
        <w:t xml:space="preserve">design [11] classify matching along dimensions that map</w:t>
      </w:r>
      <w:r>
        <w:t xml:space="preserve"> </w:t>
      </w:r>
      <w:r>
        <w:t xml:space="preserve">cleanly onto the criteria of (1)—spatial, temporal, and capacity—but</w:t>
      </w:r>
      <w:r>
        <w:t xml:space="preserve"> </w:t>
      </w:r>
      <w:r>
        <w:t xml:space="preserve">treat the objective as passenger-only, which is precisely the restriction</w:t>
      </w:r>
      <w:r>
        <w:t xml:space="preserve"> </w:t>
      </w:r>
      <w:r>
        <w:t xml:space="preserve">relaxed here.</w:t>
      </w:r>
    </w:p>
    <w:bookmarkStart w:id="26" w:name="tab:related"/>
    <w:p>
      <w:pPr>
        <w:pStyle w:val="TableCaption"/>
      </w:pPr>
      <w:r>
        <w:t xml:space="preserve">TABLE I. Capability coverage against related systems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Caption w:val="TABLE I. Capability coverage against related systems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Multi-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Feasibility-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Per-type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CCI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Smart-city surveys [1]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AVIS [2]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VRP [3]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 matching [4]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meal routing [5]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PassGoodPool [6]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 DFIF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1.00</w:t>
            </w:r>
          </w:p>
        </w:tc>
      </w:tr>
    </w:tbl>
    <w:bookmarkEnd w:id="26"/>
    <w:p>
      <w:pPr>
        <w:jc w:val="left"/>
        <w:pStyle w:val="BodyText"/>
      </w:pPr>
      <w:r>
        <w:rPr>
          <w:rStyle w:val="VerbatimChar"/>
        </w:rPr>
        <w:t xml:space="preserve">Y</w:t>
      </w:r>
      <w:r>
        <w:t xml:space="preserve"> fully satisfied (1.0);</w:t>
      </w:r>
      <w:r>
        <w:t xml:space="preserve"> </w:t>
      </w:r>
      <w:r>
        <w:rPr>
          <w:rStyle w:val="VerbatimChar"/>
        </w:rPr>
        <w:t xml:space="preserve">P</w:t>
      </w:r>
      <w:r>
        <w:t xml:space="preserve"> partial (0.5); – absent (0).</w:t>
      </w:r>
      <w:r>
        <w:t xml:space="preserve"> </w:t>
      </w:r>
      <w:r>
        <w:t xml:space="preserve">CCI is the unweighted mean of the four dimension scores.</w:t>
      </w:r>
    </w:p>
    <w:bookmarkEnd w:id="27"/>
    <w:bookmarkStart w:id="28" w:name="why-ordering-matters"/>
    <w:p>
      <w:pPr>
        <w:pStyle w:val="Heading2"/>
      </w:pPr>
      <w:r>
        <w:t xml:space="preserve">Why Ordering Matters</w:t>
      </w:r>
    </w:p>
    <w:p>
      <w:pPr>
        <w:pStyle w:val="FirstParagraph"/>
      </w:pPr>
      <w:r>
        <w:t xml:space="preserve">The distinction this paper draws between routing-then-filtering and</w:t>
      </w:r>
      <w:r>
        <w:t xml:space="preserve"> </w:t>
      </w:r>
      <w:r>
        <w:t xml:space="preserve">filtering-then-routing is not merely one of implementation sequence, and it</w:t>
      </w:r>
      <w:r>
        <w:t xml:space="preserve"> </w:t>
      </w:r>
      <w:r>
        <w:t xml:space="preserve">is worth stating why. A router presented with a set of requests returns the</w:t>
      </w:r>
      <w:r>
        <w:t xml:space="preserve"> </w:t>
      </w:r>
      <w:r>
        <w:t xml:space="preserve">best tour over that set; it has no mandate to question whether the set should</w:t>
      </w:r>
      <w:r>
        <w:t xml:space="preserve"> </w:t>
      </w:r>
      <w:r>
        <w:t xml:space="preserve">have been grouped at all. Feasibility checks applied to its output can only</w:t>
      </w:r>
      <w:r>
        <w:t xml:space="preserve"> </w:t>
      </w:r>
      <w:r>
        <w:t xml:space="preserve">accept or reject what the router happened to construct, which means the</w:t>
      </w:r>
      <w:r>
        <w:t xml:space="preserve"> </w:t>
      </w:r>
      <w:r>
        <w:t xml:space="preserve">search space of candidate groupings is never explored—it is inherited.</w:t>
      </w:r>
      <w:r>
        <w:t xml:space="preserve"> </w:t>
      </w:r>
      <w:r>
        <w:t xml:space="preserve">Placing the compatibility decision first inverts this. The filter searches</w:t>
      </w:r>
      <w:r>
        <w:t xml:space="preserve"> </w:t>
      </w:r>
      <w:r>
        <w:t xml:space="preserve">the pending pool for the groupings worth routing, and the router is invoked</w:t>
      </w:r>
      <w:r>
        <w:t xml:space="preserve"> </w:t>
      </w:r>
      <w:r>
        <w:t xml:space="preserve">only on candidates that have already cleared capacity, timing, and priority</w:t>
      </w:r>
      <w:r>
        <w:t xml:space="preserve"> </w:t>
      </w:r>
      <w:r>
        <w:t xml:space="preserve">constraints.</w:t>
      </w:r>
    </w:p>
    <w:p>
      <w:pPr>
        <w:pStyle w:val="BodyText"/>
      </w:pPr>
      <w:r>
        <w:t xml:space="preserve">Two consequences follow. Computationally, the expensive constraint solve</w:t>
      </w:r>
      <w:r>
        <w:t xml:space="preserve"> </w:t>
      </w:r>
      <w:r>
        <w:t xml:space="preserve">runs on a smaller, pre-validated candidate set. Operationally, a grouping</w:t>
      </w:r>
      <w:r>
        <w:t xml:space="preserve"> </w:t>
      </w:r>
      <w:r>
        <w:t xml:space="preserve">that would breach a meal’s delivery window is excluded before it can</w:t>
      </w:r>
      <w:r>
        <w:t xml:space="preserve"> </w:t>
      </w:r>
      <w:r>
        <w:t xml:space="preserve">influence the route, rather than being detected after a shortest-path</w:t>
      </w:r>
      <w:r>
        <w:t xml:space="preserve"> </w:t>
      </w:r>
      <w:r>
        <w:t xml:space="preserve">objective has committed to it. The cost of the inversion is that the filter</w:t>
      </w:r>
      <w:r>
        <w:t xml:space="preserve"> </w:t>
      </w:r>
      <w:r>
        <w:t xml:space="preserve">decides on scores rather than realised routes—precisely the approximation</w:t>
      </w:r>
      <w:r>
        <w:t xml:space="preserve"> </w:t>
      </w:r>
      <w:r>
        <w:t xml:space="preserve">the learning rule of Section III-E is introduced to correct.</w:t>
      </w:r>
    </w:p>
    <w:bookmarkEnd w:id="28"/>
    <w:bookmarkStart w:id="29" w:name="comparative-position"/>
    <w:p>
      <w:pPr>
        <w:pStyle w:val="Heading2"/>
      </w:pPr>
      <w:r>
        <w:t xml:space="preserve">Comparative Position</w:t>
      </w:r>
    </w:p>
    <w:p>
      <w:pPr>
        <w:pStyle w:val="FirstParagraph"/>
      </w:pPr>
      <w:r>
        <w:t xml:space="preserve">Table I reduces this comparison to a capability-coverage</w:t>
      </w:r>
      <w:r>
        <w:t xml:space="preserve"> </w:t>
      </w:r>
      <w:r>
        <w:t xml:space="preserve">index (CCI), the unweighted mean over four dimensions that matter for a</w:t>
      </w:r>
      <w:r>
        <w:t xml:space="preserve"> </w:t>
      </w:r>
      <w:r>
        <w:t xml:space="preserve">unified platform: coverage of more than a single request category; placement</w:t>
      </w:r>
      <w:r>
        <w:t xml:space="preserve"> </w:t>
      </w:r>
      <w:r>
        <w:t xml:space="preserve">of the admissibility test ahead of the routing stage; tolerance of arrivals</w:t>
      </w:r>
      <w:r>
        <w:t xml:space="preserve"> </w:t>
      </w:r>
      <w:r>
        <w:t xml:space="preserve">that appear after planning starts; and whether timing tolerance is calibrated</w:t>
      </w:r>
      <w:r>
        <w:t xml:space="preserve"> </w:t>
      </w:r>
      <w:r>
        <w:t xml:space="preserve">separately for each category. Each dimension scores 1 for full</w:t>
      </w:r>
      <w:r>
        <w:t xml:space="preserve"> </w:t>
      </w:r>
      <w:r>
        <w:t xml:space="preserve">satisfaction, 0.5 for partial, and 0 for absent, so every value is traceable</w:t>
      </w:r>
      <w:r>
        <w:t xml:space="preserve"> </w:t>
      </w:r>
      <w:r>
        <w:t xml:space="preserve">to a specific claim rather than asserted. No reviewed system combines all</w:t>
      </w:r>
      <w:r>
        <w:t xml:space="preserve"> </w:t>
      </w:r>
      <w:r>
        <w:t xml:space="preserve">four; that combination is the gap this work addresses.</w:t>
      </w:r>
    </w:p>
    <w:bookmarkEnd w:id="29"/>
    <w:bookmarkEnd w:id="30"/>
    <w:bookmarkStart w:id="78" w:name="sec:model"/>
    <w:p>
      <w:pPr>
        <w:pStyle w:val="Heading1"/>
      </w:pPr>
      <w:r>
        <w:t xml:space="preserve">System Model and Method</w:t>
      </w:r>
    </w:p>
    <w:bookmarkStart w:id="34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The proposed pipeline replaces three independent dispatch stacks with one</w:t>
      </w:r>
      <w:r>
        <w:t xml:space="preserve"> </w:t>
      </w:r>
      <w:r>
        <w:t xml:space="preserve">five-stage flow, shown in Fig. 1. Requests from all three</w:t>
      </w:r>
      <w:r>
        <w:t xml:space="preserve"> </w:t>
      </w:r>
      <w:r>
        <w:t xml:space="preserve">services are normalised into a common schema recording origin, destination,</w:t>
      </w:r>
      <w:r>
        <w:t xml:space="preserve"> </w:t>
      </w:r>
      <w:r>
        <w:t xml:space="preserve">requested window, payload type, capacity requirement, and priority. The DFIF</w:t>
      </w:r>
      <w:r>
        <w:t xml:space="preserve"> </w:t>
      </w:r>
      <w:r>
        <w:t xml:space="preserve">then scores the pending pool for compatible groupings; admitted batches pass</w:t>
      </w:r>
      <w:r>
        <w:t xml:space="preserve"> </w:t>
      </w:r>
      <w:r>
        <w:t xml:space="preserve">to a constraint-based route optimiser; optimised routes are matched to</w:t>
      </w:r>
      <w:r>
        <w:t xml:space="preserve"> </w:t>
      </w:r>
      <w:r>
        <w:t xml:space="preserve">drivers; and completed trips feed an analytics layer that closes the learning</w:t>
      </w:r>
      <w:r>
        <w:t xml:space="preserve"> </w:t>
      </w:r>
      <w:r>
        <w:t xml:space="preserve">loop of Section III-E.</w:t>
      </w:r>
    </w:p>
    <w:p>
      <w:pPr>
        <w:pStyle w:val="BodyText"/>
      </w:pPr>
      <w:r>
        <w:t xml:space="preserve">The ordering is deliberate. Routing first and filtering afterwards means the</w:t>
      </w:r>
      <w:r>
        <w:t xml:space="preserve"> </w:t>
      </w:r>
      <w:r>
        <w:t xml:space="preserve">system can only accept or reject batches that routing happened to construct,</w:t>
      </w:r>
      <w:r>
        <w:t xml:space="preserve"> </w:t>
      </w:r>
      <w:r>
        <w:t xml:space="preserve">rather than actively searching the pending pool for the best available one.</w:t>
      </w:r>
      <w:r>
        <w:t xml:space="preserve"> </w:t>
      </w:r>
      <w:r>
        <w:t xml:space="preserve">It also wastes solver time on pairings that are not viable, and it risks</w:t>
      </w:r>
      <w:r>
        <w:t xml:space="preserve"> </w:t>
      </w:r>
      <w:r>
        <w:t xml:space="preserve">producing routes that are technically shortest but violate a meal’s delivery</w:t>
      </w:r>
      <w:r>
        <w:t xml:space="preserve"> </w:t>
      </w:r>
      <w:r>
        <w:t xml:space="preserve">window. Placing feasibility ahead of routing prevents all three.</w:t>
      </w:r>
    </w:p>
    <w:p>
      <w:pPr>
        <w:pStyle w:val="CaptionedFigure"/>
      </w:pPr>
      <w:r>
        <w:drawing>
          <wp:inline>
            <wp:extent cx="2805076" cy="257819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_arch_src_png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076" cy="257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1. Feasibility-first unified dispatch pipeline. Compatibility is</w:t>
      </w:r>
      <w:r>
        <w:t xml:space="preserve"> </w:t>
      </w:r>
      <w:r>
        <w:t xml:space="preserve">evaluated before any route is computed; realised trip outcomes feed back as</w:t>
      </w:r>
      <w:r>
        <w:t xml:space="preserve"> </w:t>
      </w:r>
      <w:r>
        <w:t xml:space="preserve">weight updates.</w:t>
      </w:r>
    </w:p>
    <w:bookmarkEnd w:id="34"/>
    <w:bookmarkStart w:id="50" w:name="compatibility-score"/>
    <w:p>
      <w:pPr>
        <w:pStyle w:val="Heading2"/>
      </w:pPr>
      <w:r>
        <w:t xml:space="preserve">Compatibility Score</w:t>
      </w:r>
    </w:p>
    <w:p>
      <w:pPr>
        <w:pStyle w:val="FirstParagraph"/>
      </w:pPr>
      <w:r>
        <w:t xml:space="preserve">Given a candidate pair (i,j) drawn from the pending pool, the DFIF</w:t>
      </w:r>
      <w:r>
        <w:t xml:space="preserve"> </w:t>
      </w:r>
      <w:r>
        <w:t xml:space="preserve">evaluates</w:t>
      </w:r>
    </w:p>
    <w:p>
      <w:pPr>
        <w:pStyle w:val="BodyText"/>
      </w:pPr>
      <w:r>
        <w:drawing>
          <wp:inline>
            <wp:extent cx="2944368" cy="128230"/>
            <wp:effectExtent b="0" l="0" r="0" t="0"/>
            <wp:docPr descr="image" title="" id="36" name="Picture"/>
            <a:graphic>
              <a:graphicData uri="http://schemas.openxmlformats.org/drawingml/2006/picture">
                <pic:pic>
                  <pic:nvPicPr>
                    <pic:cNvPr descr="eqs/eq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68" cy="12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(1)</w:t>
      </w:r>
    </w:p>
    <w:p>
      <w:pPr>
        <w:pStyle w:val="BodyText"/>
      </w:pPr>
      <w:r>
        <w:t xml:space="preserve">where P is normalised pickup proximity, R route similarity, T</w:t>
      </w:r>
      <w:r>
        <w:t xml:space="preserve"> </w:t>
      </w:r>
      <w:r>
        <w:t xml:space="preserve">time-window overlap, V a capacity feasibility indicator, Q priority</w:t>
      </w:r>
      <w:r>
        <w:t xml:space="preserve"> </w:t>
      </w:r>
      <w:r>
        <w:t xml:space="preserve">compatibility, and the weights satisfy Σ αk = 1, α_k≥0.</w:t>
      </w:r>
      <w:r>
        <w:t xml:space="preserve"> </w:t>
      </w:r>
      <w:r>
        <w:t xml:space="preserve">A pair is admissible for batching when</w:t>
      </w:r>
    </w:p>
    <w:p>
      <w:pPr>
        <w:pStyle w:val="BodyText"/>
      </w:pPr>
      <w:r>
        <w:drawing>
          <wp:inline>
            <wp:extent cx="630935" cy="129167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eqs/eq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5" cy="129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(2)</w:t>
      </w:r>
    </w:p>
    <w:p>
      <w:pPr>
        <w:pStyle w:val="BodyText"/>
      </w:pPr>
      <w:r>
        <w:t xml:space="preserve">Time-window overlap is service-type aware:</w:t>
      </w:r>
    </w:p>
    <w:p>
      <w:pPr>
        <w:pStyle w:val="BodyText"/>
      </w:pPr>
      <w:r>
        <w:drawing>
          <wp:inline>
            <wp:extent cx="1444752" cy="286971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eqs/eq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752" cy="286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(3)</w:t>
      </w:r>
    </w:p>
    <w:p>
      <w:pPr>
        <w:pStyle w:val="BodyText"/>
      </w:pPr>
      <w:r>
        <w:t xml:space="preserve">with t_i,t_j the requested service times and W_type a</w:t>
      </w:r>
      <w:r>
        <w:t xml:space="preserve"> </w:t>
      </w:r>
      <w:r>
        <w:t xml:space="preserve">type-specific tolerance—narrow for food, wider for parcels—so that the</w:t>
      </w:r>
      <w:r>
        <w:t xml:space="preserve"> </w:t>
      </w:r>
      <w:r>
        <w:t xml:space="preserve">same absolute gap yields a lower score when a meal is involved. Capacity is a</w:t>
      </w:r>
      <w:r>
        <w:t xml:space="preserve"> </w:t>
      </w:r>
      <w:r>
        <w:t xml:space="preserve">admitted on an all-or-nothing basis with no partial credit,</w:t>
      </w:r>
    </w:p>
    <w:p>
      <w:pPr>
        <w:pStyle w:val="BodyText"/>
      </w:pPr>
      <w:r>
        <w:drawing>
          <wp:inline>
            <wp:extent cx="1920240" cy="346892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eqs/eq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346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(4)</w:t>
      </w:r>
    </w:p>
    <w:p>
      <w:pPr>
        <w:pStyle w:val="BodyText"/>
      </w:pPr>
      <w:r>
        <w:t xml:space="preserve">so any pair exceeding vehicle capacity is excluded regardless of its other</w:t>
      </w:r>
      <w:r>
        <w:t xml:space="preserve"> </w:t>
      </w:r>
      <w:r>
        <w:t xml:space="preserve">four scores. Priority compatibility,</w:t>
      </w:r>
    </w:p>
    <w:p>
      <w:pPr>
        <w:pStyle w:val="BodyText"/>
      </w:pPr>
      <w:r>
        <w:drawing>
          <wp:inline>
            <wp:extent cx="1362456" cy="271503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eqs/eq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456" cy="271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(5)</w:t>
      </w:r>
    </w:p>
    <w:p>
      <w:pPr>
        <w:pStyle w:val="BodyText"/>
      </w:pPr>
      <w:r>
        <w:t xml:space="preserve">discourages batching a low-priority parcel with a time-critical passenger</w:t>
      </w:r>
      <w:r>
        <w:t xml:space="preserve"> </w:t>
      </w:r>
      <w:r>
        <w:t xml:space="preserve">request purely for batching efficiency.</w:t>
      </w:r>
    </w:p>
    <w:p>
      <w:pPr>
        <w:pStyle w:val="BodyText"/>
      </w:pPr>
      <w:r>
        <w:t xml:space="preserve">Algorithm 1 assembles batches from these scores. It builds the</w:t>
      </w:r>
      <w:r>
        <w:t xml:space="preserve"> </w:t>
      </w:r>
      <w:r>
        <w:t xml:space="preserve">admissible pair set, greedily seeds batches from the highest-scoring</w:t>
      </w:r>
      <w:r>
        <w:t xml:space="preserve"> </w:t>
      </w:r>
      <w:r>
        <w:t xml:space="preserve">admissible pairs, and grows each batch only while every member remains</w:t>
      </w:r>
      <w:r>
        <w:t xml:space="preserve"> </w:t>
      </w:r>
      <w:r>
        <w:t xml:space="preserve">pairwise admissible and capacity holds. Line 16 is the fail-closed step that</w:t>
      </w:r>
      <w:r>
        <w:t xml:space="preserve"> </w:t>
      </w:r>
      <w:r>
        <w:t xml:space="preserve">1 depends on: any request the filter could not place</w:t>
      </w:r>
      <w:r>
        <w:t xml:space="preserve"> </w:t>
      </w:r>
      <w:r>
        <w:t xml:space="preserve">is dispatched on its own, so a request is never dropped or delayed because no</w:t>
      </w:r>
      <w:r>
        <w:t xml:space="preserve"> </w:t>
      </w:r>
      <w:r>
        <w:t xml:space="preserve">batch was found for it.</w:t>
      </w:r>
    </w:p>
    <w:p>
      <w:pPr>
        <w:jc w:val="left"/>
        <w:pStyle w:val="SourceCode"/>
      </w:pPr>
      <w:r>
        <w:rPr>
          <w:rStyle w:val="VerbatimChar"/>
        </w:rPr>
        <w:t xml:space="preserve">Algorithm 1  Feasibility-first batch formation</w:t>
      </w:r>
      <w:r>
        <w:br/>
      </w:r>
      <w:r>
        <w:br/>
      </w:r>
      <w:r>
        <w:rPr>
          <w:rStyle w:val="VerbatimChar"/>
        </w:rPr>
        <w:t xml:space="preserve">Input : pending pool R, threshold t, capacity Cap_max,</w:t>
      </w:r>
      <w:r>
        <w:br/>
      </w:r>
      <w:r>
        <w:rPr>
          <w:rStyle w:val="VerbatimChar"/>
        </w:rPr>
        <w:t xml:space="preserve">        weights a, pickup radius r_max</w:t>
      </w:r>
      <w:r>
        <w:br/>
      </w:r>
      <w:r>
        <w:rPr>
          <w:rStyle w:val="VerbatimChar"/>
        </w:rPr>
        <w:t xml:space="preserve">Output: batch set B</w:t>
      </w:r>
      <w:r>
        <w:br/>
      </w:r>
      <w:r>
        <w:br/>
      </w:r>
      <w:r>
        <w:rPr>
          <w:rStyle w:val="VerbatimChar"/>
        </w:rPr>
        <w:t xml:space="preserve"> 1  E &lt;- {}</w:t>
      </w:r>
      <w:r>
        <w:br/>
      </w:r>
      <w:r>
        <w:rPr>
          <w:rStyle w:val="VerbatimChar"/>
        </w:rPr>
        <w:t xml:space="preserve"> 2  for all i in R do</w:t>
      </w:r>
      <w:r>
        <w:br/>
      </w:r>
      <w:r>
        <w:rPr>
          <w:rStyle w:val="VerbatimChar"/>
        </w:rPr>
        <w:t xml:space="preserve"> 3      N_i &lt;- { j in R : dist(i,j) &lt;= r_max, j != i }</w:t>
      </w:r>
      <w:r>
        <w:br/>
      </w:r>
      <w:r>
        <w:rPr>
          <w:rStyle w:val="VerbatimChar"/>
        </w:rPr>
        <w:t xml:space="preserve"> 4      for all j in N_i do</w:t>
      </w:r>
      <w:r>
        <w:br/>
      </w:r>
      <w:r>
        <w:rPr>
          <w:rStyle w:val="VerbatimChar"/>
        </w:rPr>
        <w:t xml:space="preserve"> 5          if V(i,j) = 0 then continue        // capacity infeasible</w:t>
      </w:r>
      <w:r>
        <w:br/>
      </w:r>
      <w:r>
        <w:rPr>
          <w:rStyle w:val="VerbatimChar"/>
        </w:rPr>
        <w:t xml:space="preserve"> 6          s &lt;- CS(i,j)                       // by (1)</w:t>
      </w:r>
      <w:r>
        <w:br/>
      </w:r>
      <w:r>
        <w:rPr>
          <w:rStyle w:val="VerbatimChar"/>
        </w:rPr>
        <w:t xml:space="preserve"> 7          if s &gt;= t then E &lt;- E + {(i,j,s)}</w:t>
      </w:r>
      <w:r>
        <w:br/>
      </w:r>
      <w:r>
        <w:rPr>
          <w:rStyle w:val="VerbatimChar"/>
        </w:rPr>
        <w:t xml:space="preserve"> 8      end for</w:t>
      </w:r>
      <w:r>
        <w:br/>
      </w:r>
      <w:r>
        <w:rPr>
          <w:rStyle w:val="VerbatimChar"/>
        </w:rPr>
        <w:t xml:space="preserve"> 9  end for</w:t>
      </w:r>
      <w:r>
        <w:br/>
      </w:r>
      <w:r>
        <w:rPr>
          <w:rStyle w:val="VerbatimChar"/>
        </w:rPr>
        <w:t xml:space="preserve">10  sort E by s descending</w:t>
      </w:r>
      <w:r>
        <w:br/>
      </w:r>
      <w:r>
        <w:rPr>
          <w:rStyle w:val="VerbatimChar"/>
        </w:rPr>
        <w:t xml:space="preserve">11  B &lt;- {} ;  C &lt;- {}</w:t>
      </w:r>
      <w:r>
        <w:br/>
      </w:r>
      <w:r>
        <w:rPr>
          <w:rStyle w:val="VerbatimChar"/>
        </w:rPr>
        <w:t xml:space="preserve">12  for all (i,j,s) in E do</w:t>
      </w:r>
      <w:r>
        <w:br/>
      </w:r>
      <w:r>
        <w:rPr>
          <w:rStyle w:val="VerbatimChar"/>
        </w:rPr>
        <w:t xml:space="preserve">13      if i not in C and j not in C then</w:t>
      </w:r>
      <w:r>
        <w:br/>
      </w:r>
      <w:r>
        <w:rPr>
          <w:rStyle w:val="VerbatimChar"/>
        </w:rPr>
        <w:t xml:space="preserve">14          b &lt;- {i,j}</w:t>
      </w:r>
      <w:r>
        <w:br/>
      </w:r>
      <w:r>
        <w:rPr>
          <w:rStyle w:val="VerbatimChar"/>
        </w:rPr>
        <w:t xml:space="preserve">15          while exists k not in C with min_{m in b} CS(k,m) &gt;= t</w:t>
      </w:r>
      <w:r>
        <w:br/>
      </w:r>
      <w:r>
        <w:rPr>
          <w:rStyle w:val="VerbatimChar"/>
        </w:rPr>
        <w:t xml:space="preserve">16                and cap(b)+cap(k) &lt;= Cap_max do</w:t>
      </w:r>
      <w:r>
        <w:br/>
      </w:r>
      <w:r>
        <w:rPr>
          <w:rStyle w:val="VerbatimChar"/>
        </w:rPr>
        <w:t xml:space="preserve">17              b &lt;- b + {k}</w:t>
      </w:r>
      <w:r>
        <w:br/>
      </w:r>
      <w:r>
        <w:rPr>
          <w:rStyle w:val="VerbatimChar"/>
        </w:rPr>
        <w:t xml:space="preserve">18          end while</w:t>
      </w:r>
      <w:r>
        <w:br/>
      </w:r>
      <w:r>
        <w:rPr>
          <w:rStyle w:val="VerbatimChar"/>
        </w:rPr>
        <w:t xml:space="preserve">19          B &lt;- B + {b} ;  C &lt;- C + b</w:t>
      </w:r>
      <w:r>
        <w:br/>
      </w:r>
      <w:r>
        <w:rPr>
          <w:rStyle w:val="VerbatimChar"/>
        </w:rPr>
        <w:t xml:space="preserve">20      end if</w:t>
      </w:r>
      <w:r>
        <w:br/>
      </w:r>
      <w:r>
        <w:rPr>
          <w:rStyle w:val="VerbatimChar"/>
        </w:rPr>
        <w:t xml:space="preserve">21  end for</w:t>
      </w:r>
      <w:r>
        <w:br/>
      </w:r>
      <w:r>
        <w:rPr>
          <w:rStyle w:val="VerbatimChar"/>
        </w:rPr>
        <w:t xml:space="preserve">22  for all r in R \ C do</w:t>
      </w:r>
      <w:r>
        <w:br/>
      </w:r>
      <w:r>
        <w:rPr>
          <w:rStyle w:val="VerbatimChar"/>
        </w:rPr>
        <w:t xml:space="preserve">23      B &lt;- B + {{r}}                 // fail-closed; see Prop. 1</w:t>
      </w:r>
      <w:r>
        <w:br/>
      </w:r>
      <w:r>
        <w:rPr>
          <w:rStyle w:val="VerbatimChar"/>
        </w:rPr>
        <w:t xml:space="preserve">24  end for</w:t>
      </w:r>
      <w:r>
        <w:br/>
      </w:r>
      <w:r>
        <w:rPr>
          <w:rStyle w:val="VerbatimChar"/>
        </w:rPr>
        <w:t xml:space="preserve">25  return B</w:t>
      </w:r>
    </w:p>
    <w:bookmarkEnd w:id="50"/>
    <w:bookmarkStart w:id="57" w:name="routing-and-assignment"/>
    <w:p>
      <w:pPr>
        <w:pStyle w:val="Heading2"/>
      </w:pPr>
      <w:r>
        <w:t xml:space="preserve">Routing and Assignment</w:t>
      </w:r>
    </w:p>
    <w:p>
      <w:pPr>
        <w:pStyle w:val="FirstParagraph"/>
      </w:pPr>
      <w:r>
        <w:t xml:space="preserve">Given an admitted batch B =</w:t>
      </w:r>
      <w:r>
        <w:t xml:space="preserve"> </w:t>
      </w:r>
      <w:r>
        <w:t xml:space="preserve">r1, …, rk</w:t>
      </w:r>
      <w:r>
        <w:t xml:space="preserve">, the route optimiser seeks the</w:t>
      </w:r>
      <w:r>
        <w:t xml:space="preserve"> </w:t>
      </w:r>
      <w:r>
        <w:t xml:space="preserve">pickup and drop-off ordering π minimising</w:t>
      </w:r>
    </w:p>
    <w:p>
      <w:pPr>
        <w:pStyle w:val="BodyText"/>
      </w:pPr>
      <w:r>
        <w:drawing>
          <wp:inline>
            <wp:extent cx="1618488" cy="188768"/>
            <wp:effectExtent b="0" l="0" r="0" t="0"/>
            <wp:docPr descr="image" title="" id="52" name="Picture"/>
            <a:graphic>
              <a:graphicData uri="http://schemas.openxmlformats.org/drawingml/2006/picture">
                <pic:pic>
                  <pic:nvPicPr>
                    <pic:cNvPr descr="eqs/eq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488" cy="188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(6)</w:t>
      </w:r>
    </w:p>
    <w:p>
      <w:pPr>
        <w:pStyle w:val="BodyText"/>
      </w:pPr>
      <w:r>
        <w:t xml:space="preserve">subject to vehicle capacity and the per-request windows of (3), where</w:t>
      </w:r>
      <w:r>
        <w:t xml:space="preserve"> </w:t>
      </w:r>
      <w:r>
        <w:t xml:space="preserve">d(π) is travel distance, t(π) travel time, and Idle(π)</w:t>
      </w:r>
      <w:r>
        <w:t xml:space="preserve"> </w:t>
      </w:r>
      <w:r>
        <w:t xml:space="preserve">expected idle time. For a route ρ and candidate driver d, assignment</w:t>
      </w:r>
      <w:r>
        <w:t xml:space="preserve"> </w:t>
      </w:r>
      <w:r>
        <w:t xml:space="preserve">cost is</w:t>
      </w:r>
    </w:p>
    <w:p>
      <w:pPr>
        <w:pStyle w:val="BodyText"/>
      </w:pPr>
      <w:r>
        <w:drawing>
          <wp:inline>
            <wp:extent cx="2606040" cy="128246"/>
            <wp:effectExtent b="0" l="0" r="0" t="0"/>
            <wp:docPr descr="image" title="" id="55" name="Picture"/>
            <a:graphic>
              <a:graphicData uri="http://schemas.openxmlformats.org/drawingml/2006/picture">
                <pic:pic>
                  <pic:nvPicPr>
                    <pic:cNvPr descr="eqs/eq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28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(7)</w:t>
      </w:r>
    </w:p>
    <w:p>
      <w:pPr>
        <w:pStyle w:val="BodyText"/>
      </w:pPr>
      <w:r>
        <w:t xml:space="preserve">and the system selects</w:t>
      </w:r>
      <w:r>
        <w:t xml:space="preserve"> </w:t>
      </w:r>
      <w:r>
        <w:t xml:space="preserve">d* = argmin over available drivers of Cost(d, ρ).</w:t>
      </w:r>
      <w:r>
        <w:t xml:space="preserve"> </w:t>
      </w:r>
      <w:r>
        <w:t xml:space="preserve">Evaluated independently per route this greedy rule runs in</w:t>
      </w:r>
      <w:r>
        <w:t xml:space="preserve"> </w:t>
      </w:r>
      <w:r>
        <w:t xml:space="preserve">O(|D_avail|) but does not guarantee a globally optimal pairing</w:t>
      </w:r>
      <w:r>
        <w:t xml:space="preserve"> </w:t>
      </w:r>
      <w:r>
        <w:t xml:space="preserve">when several routes are assigned in one cycle; the globally optimal version</w:t>
      </w:r>
      <w:r>
        <w:t xml:space="preserve"> </w:t>
      </w:r>
      <w:r>
        <w:t xml:space="preserve">is the linear assignment problem, solvable exactly by the Hungarian</w:t>
      </w:r>
      <w:r>
        <w:t xml:space="preserve"> </w:t>
      </w:r>
      <w:r>
        <w:t xml:space="preserve">method [9] in O(max(m,n)³), which we use as the optimality</w:t>
      </w:r>
      <w:r>
        <w:t xml:space="preserve"> </w:t>
      </w:r>
      <w:r>
        <w:t xml:space="preserve">reference rather than the deployed default.</w:t>
      </w:r>
    </w:p>
    <w:bookmarkEnd w:id="57"/>
    <w:bookmarkStart w:id="65" w:name="sec:props"/>
    <w:p>
      <w:pPr>
        <w:pStyle w:val="Heading2"/>
      </w:pPr>
      <w:r>
        <w:t xml:space="preserve">Formal Properties</w:t>
      </w:r>
    </w:p>
    <w:p>
      <w:pPr>
        <w:pStyle w:val="FirstParagraph"/>
      </w:pPr>
      <w:r>
        <w:rPr>
          <w:bCs/>
          <w:b/>
        </w:rPr>
        <w:t xml:space="preserve">Boundedness.</w:t>
      </w:r>
      <w:r>
        <w:t xml:space="preserve"> </w:t>
      </w:r>
      <w:r>
        <w:t xml:space="preserve">Since P,R,T,Q∈[0,1] by construction, V ∈</w:t>
      </w:r>
      <w:r>
        <w:t xml:space="preserve"> </w:t>
      </w:r>
      <w:r>
        <w:t xml:space="preserve">0,1</w:t>
      </w:r>
      <w:r>
        <w:t xml:space="preserve">,</w:t>
      </w:r>
      <w:r>
        <w:t xml:space="preserve"> </w:t>
      </w:r>
      <w:r>
        <w:t xml:space="preserve">and the weights form a convex combination, CS(i,j)∈[0,1] for all i,j.</w:t>
      </w:r>
      <w:r>
        <w:t xml:space="preserve"> </w:t>
      </w:r>
      <w:r>
        <w:t xml:space="preserve">The threshold τ is therefore comparable across arbitrarily different</w:t>
      </w:r>
      <w:r>
        <w:t xml:space="preserve"> </w:t>
      </w:r>
      <w:r>
        <w:t xml:space="preserve">request pairs and needs no renormalisation as criteria are added.</w:t>
      </w:r>
    </w:p>
    <w:p>
      <w:pPr>
        <w:pStyle w:val="BodyText"/>
      </w:pPr>
      <w:r>
        <w:rPr>
          <w:bCs/>
          <w:b/>
        </w:rPr>
        <w:t xml:space="preserve">Lipschitz sensitivity.</w:t>
      </w:r>
      <w:r>
        <w:t xml:space="preserve"> </w:t>
      </w:r>
      <w:r>
        <w:t xml:space="preserve">From (3), for fixed t_j the map</w:t>
      </w:r>
      <w:r>
        <w:t xml:space="preserve"> </w:t>
      </w:r>
      <w:r>
        <w:t xml:space="preserve">t_imapsto T(i,j) is piecewise linear with slope magnitude</w:t>
      </w:r>
      <w:r>
        <w:t xml:space="preserve"> </w:t>
      </w:r>
      <w:r>
        <w:t xml:space="preserve">1/W_type wherever T &gt; 0, so</w:t>
      </w:r>
    </w:p>
    <w:p>
      <w:pPr>
        <w:pStyle w:val="BodyText"/>
      </w:pPr>
      <w:r>
        <w:drawing>
          <wp:inline>
            <wp:extent cx="1572768" cy="275028"/>
            <wp:effectExtent b="0" l="0" r="0" t="0"/>
            <wp:docPr descr="image" title="" id="59" name="Picture"/>
            <a:graphic>
              <a:graphicData uri="http://schemas.openxmlformats.org/drawingml/2006/picture">
                <pic:pic>
                  <pic:nvPicPr>
                    <pic:cNvPr descr="eqs/eq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768" cy="275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(8)</w:t>
      </w:r>
    </w:p>
    <w:p>
      <w:pPr>
        <w:pStyle w:val="BodyText"/>
      </w:pPr>
      <w:r>
        <w:t xml:space="preserve">Because W_type is smaller for food than for parcels, the same</w:t>
      </w:r>
      <w:r>
        <w:t xml:space="preserve"> </w:t>
      </w:r>
      <w:r>
        <w:t xml:space="preserve">absolute misalignment produces a strictly larger drop in CS for a</w:t>
      </w:r>
      <w:r>
        <w:t xml:space="preserve"> </w:t>
      </w:r>
      <w:r>
        <w:t xml:space="preserve">food-delivery pair. This converts the qualitative claim that meal orders are</w:t>
      </w:r>
      <w:r>
        <w:t xml:space="preserve"> </w:t>
      </w:r>
      <w:r>
        <w:t xml:space="preserve">more time-sensitive into an inequality checkable from the deployed</w:t>
      </w:r>
      <w:r>
        <w:t xml:space="preserve"> </w:t>
      </w:r>
      <w:r>
        <w:t xml:space="preserve">W_type values, and it yields a falsifiable prediction: batching</w:t>
      </w:r>
      <w:r>
        <w:t xml:space="preserve"> </w:t>
      </w:r>
      <w:r>
        <w:t xml:space="preserve">should correct delay more aggressively than it corrects distance. This</w:t>
      </w:r>
      <w:r>
        <w:t xml:space="preserve"> </w:t>
      </w:r>
      <w:r>
        <w:t xml:space="preserve">prediction is tested in Section V-C.</w:t>
      </w:r>
    </w:p>
    <w:bookmarkStart w:id="61" w:name="prop:fc"/>
    <w:p>
      <w:pPr>
        <w:pStyle w:val="BodyText"/>
      </w:pPr>
      <w:r>
        <w:rPr>
          <w:bCs/>
          <w:b/>
        </w:rPr>
        <w:t xml:space="preserve">Proposition 1</w:t>
      </w:r>
      <w:r>
        <w:t xml:space="preserve"> </w:t>
      </w:r>
      <w:r>
        <w:t xml:space="preserve">(Fail-closed suboptimality bound).</w:t>
      </w:r>
      <w:r>
        <w:t xml:space="preserve"> </w:t>
      </w:r>
      <w:r>
        <w:t xml:space="preserve"> </w:t>
      </w:r>
      <w:r>
        <w:rPr>
          <w:iCs/>
          <w:i/>
        </w:rPr>
        <w:t xml:space="preserve">Let C₀(r) be the cost of serving request r independently under the</w:t>
      </w:r>
      <w:r>
        <w:rPr>
          <w:iCs/>
          <w:i/>
        </w:rPr>
        <w:t xml:space="preserve"> </w:t>
      </w:r>
      <w:r>
        <w:rPr>
          <w:iCs/>
          <w:i/>
        </w:rPr>
        <w:t xml:space="preserve">single-service baseline, and C_DFIF the realised total cost over</w:t>
      </w:r>
      <w:r>
        <w:rPr>
          <w:iCs/>
          <w:i/>
        </w:rPr>
        <w:t xml:space="preserve"> </w:t>
      </w:r>
      <w:r>
        <w:rPr>
          <w:iCs/>
          <w:i/>
        </w:rPr>
        <w:t xml:space="preserve">a request pool R. If every request failing (2) against all</w:t>
      </w:r>
      <w:r>
        <w:rPr>
          <w:iCs/>
          <w:i/>
        </w:rPr>
        <w:t xml:space="preserve"> </w:t>
      </w:r>
      <w:r>
        <w:rPr>
          <w:iCs/>
          <w:i/>
        </w:rPr>
        <w:t xml:space="preserve">candidate partners is routed on the baseline path, then</w:t>
      </w:r>
      <w:r>
        <w:rPr>
          <w:iCs/>
          <w:i/>
        </w:rPr>
        <w:t xml:space="preserve"> </w:t>
      </w:r>
      <w:r>
        <w:rPr>
          <w:iCs/>
          <w:i/>
        </w:rPr>
        <w:t xml:space="preserve">C_DFIF ≤ Σ C0(r) over r ∈ R.</w:t>
      </w:r>
    </w:p>
    <w:bookmarkEnd w:id="61"/>
    <w:p>
      <w:pPr>
        <w:pStyle w:val="BodyText"/>
      </w:pPr>
      <w:r>
        <w:rPr>
          <w:iCs/>
          <w:i/>
        </w:rPr>
        <w:t xml:space="preserve">Proof sketch.</w:t>
      </w:r>
      <w:r>
        <w:t xml:space="preserve"> </w:t>
      </w:r>
      <w:r>
        <w:t xml:space="preserve">Partition R into batched R_B and unbatched</w:t>
      </w:r>
      <w:r>
        <w:t xml:space="preserve"> </w:t>
      </w:r>
      <w:r>
        <w:t xml:space="preserve">R_U. Every r∈R_U incurs exactly C₀(r). For</w:t>
      </w:r>
      <w:r>
        <w:t xml:space="preserve"> </w:t>
      </w:r>
      <w:r>
        <w:t xml:space="preserve">r∈R_B, r entered a batch only because (6)–(7) selected a</w:t>
      </w:r>
      <w:r>
        <w:t xml:space="preserve"> </w:t>
      </w:r>
      <w:r>
        <w:t xml:space="preserve">route and driver whose realised cost share is, by construction of the routing</w:t>
      </w:r>
      <w:r>
        <w:t xml:space="preserve"> </w:t>
      </w:r>
      <w:r>
        <w:t xml:space="preserve">objective, no larger than serving r alone: the singleton assignment is</w:t>
      </w:r>
      <w:r>
        <w:t xml:space="preserve"> </w:t>
      </w:r>
      <w:r>
        <w:t xml:space="preserve">always feasible for (6), so the solver’s optimum is upper-bounded by it.</w:t>
      </w:r>
      <w:r>
        <w:t xml:space="preserve"> </w:t>
      </w:r>
      <w:r>
        <w:t xml:space="preserve">Summing both partitions gives the claim. ◻</w:t>
      </w:r>
    </w:p>
    <w:p>
      <w:pPr>
        <w:pStyle w:val="BodyText"/>
      </w:pPr>
      <w:r>
        <w:rPr>
          <w:bCs/>
          <w:b/>
        </w:rPr>
        <w:t xml:space="preserve">Complexity.</w:t>
      </w:r>
      <w:r>
        <w:t xml:space="preserve"> </w:t>
      </w:r>
      <w:r>
        <w:t xml:space="preserve">The batching decision is a graph problem. Let</w:t>
      </w:r>
      <w:r>
        <w:t xml:space="preserve"> </w:t>
      </w:r>
      <w:r>
        <w:t xml:space="preserve">G = (R,E) be the compatibility graph with an edge (i,j) whenever</w:t>
      </w:r>
      <w:r>
        <w:t xml:space="preserve"> </w:t>
      </w:r>
      <w:r>
        <w:t xml:space="preserve">CS(i,j)≥τ and V(i,j) = 1. Selecting the best mutually compatible</w:t>
      </w:r>
      <w:r>
        <w:t xml:space="preserve"> </w:t>
      </w:r>
      <w:r>
        <w:t xml:space="preserve">batches is a capacity-constrained maximum-weight clique packing on G, which</w:t>
      </w:r>
      <w:r>
        <w:t xml:space="preserve"> </w:t>
      </w:r>
      <w:r>
        <w:t xml:space="preserve">is NP-hard in general. Restricting each request to at most k geographic</w:t>
      </w:r>
      <w:r>
        <w:t xml:space="preserve"> </w:t>
      </w:r>
      <w:r>
        <w:t xml:space="preserve">neighbours reduces pool-wide scoring from O(|R|²) to</w:t>
      </w:r>
    </w:p>
    <w:p>
      <w:pPr>
        <w:pStyle w:val="BodyText"/>
      </w:pPr>
      <w:r>
        <w:drawing>
          <wp:inline>
            <wp:extent cx="1115568" cy="128529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eqs/eq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568" cy="128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(9)</w:t>
      </w:r>
    </w:p>
    <w:p>
      <w:pPr>
        <w:pStyle w:val="BodyText"/>
      </w:pPr>
      <w:r>
        <w:t xml:space="preserve">Feasibility-first ordering does not remove the underlying NP-hardness—</w:t>
      </w:r>
      <w:r>
        <w:t xml:space="preserve"> </w:t>
      </w:r>
      <w:r>
        <w:t xml:space="preserve">neither AVIS’s MILP [2] nor the capacitated routing problem</w:t>
      </w:r>
      <w:r>
        <w:t xml:space="preserve"> </w:t>
      </w:r>
      <w:r>
        <w:t xml:space="preserve">avoids it—but it shrinks the graph the expensive routing stage sees.</w:t>
      </w:r>
      <w:r>
        <w:t xml:space="preserve"> </w:t>
      </w:r>
      <w:r>
        <w:t xml:space="preserve">Section V-F reports the extent to which the deployed</w:t>
      </w:r>
      <w:r>
        <w:t xml:space="preserve"> </w:t>
      </w:r>
      <w:r>
        <w:t xml:space="preserve">configuration realises this bound.</w:t>
      </w:r>
    </w:p>
    <w:bookmarkEnd w:id="65"/>
    <w:bookmarkStart w:id="75" w:name="sec:learn"/>
    <w:p>
      <w:pPr>
        <w:pStyle w:val="Heading2"/>
      </w:pPr>
      <w:r>
        <w:t xml:space="preserve">Adaptive Coefficient Learning</w:t>
      </w:r>
    </w:p>
    <w:p>
      <w:pPr>
        <w:pStyle w:val="FirstParagraph"/>
      </w:pPr>
      <w:r>
        <w:t xml:space="preserve">Treating α = (α₁,…,α₅) as fixed is what separates a</w:t>
      </w:r>
      <w:r>
        <w:t xml:space="preserve"> </w:t>
      </w:r>
      <w:r>
        <w:t xml:space="preserve">rule-based filter from a learning system. Direct gradient updates on α</w:t>
      </w:r>
      <w:r>
        <w:t xml:space="preserve"> </w:t>
      </w:r>
      <w:r>
        <w:t xml:space="preserve">would violate Σ αk = 1, so α is generated from an</w:t>
      </w:r>
      <w:r>
        <w:t xml:space="preserve"> </w:t>
      </w:r>
      <w:r>
        <w:t xml:space="preserve">unconstrained latent vector θ∈ℝ⁵ through a softmax,</w:t>
      </w:r>
    </w:p>
    <w:p>
      <w:pPr>
        <w:pStyle w:val="BodyText"/>
      </w:pPr>
      <w:r>
        <w:drawing>
          <wp:inline>
            <wp:extent cx="932688" cy="291772"/>
            <wp:effectExtent b="0" l="0" r="0" t="0"/>
            <wp:docPr descr="image" title="" id="67" name="Picture"/>
            <a:graphic>
              <a:graphicData uri="http://schemas.openxmlformats.org/drawingml/2006/picture">
                <pic:pic>
                  <pic:nvPicPr>
                    <pic:cNvPr descr="eqs/eq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688" cy="291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(10)</w:t>
      </w:r>
    </w:p>
    <w:p>
      <w:pPr>
        <w:pStyle w:val="BodyText"/>
      </w:pPr>
      <w:r>
        <w:t xml:space="preserve">which lies on the probability simplex by construction and therefore preserves</w:t>
      </w:r>
      <w:r>
        <w:t xml:space="preserve"> </w:t>
      </w:r>
      <w:r>
        <w:t xml:space="preserve">the boundedness property of Section III-D for any θ.</w:t>
      </w:r>
    </w:p>
    <w:p>
      <w:pPr>
        <w:pStyle w:val="BodyText"/>
      </w:pPr>
      <w:r>
        <w:t xml:space="preserve">Let ℓ(i,j) ∈</w:t>
      </w:r>
      <w:r>
        <w:t xml:space="preserve"> </w:t>
      </w:r>
      <w:r>
        <w:t xml:space="preserve">0,1</w:t>
      </w:r>
      <w:r>
        <w:t xml:space="preserve"> </w:t>
      </w:r>
      <w:r>
        <w:t xml:space="preserve">record whether a formed batch was operationally</w:t>
      </w:r>
      <w:r>
        <w:t xml:space="preserve"> </w:t>
      </w:r>
      <w:r>
        <w:t xml:space="preserve">successful—it met every request’s window and realised a positive distance</w:t>
      </w:r>
      <w:r>
        <w:t xml:space="preserve"> </w:t>
      </w:r>
      <w:r>
        <w:t xml:space="preserve">saving. The per-pair loss is the binary cross-entropy between predicted</w:t>
      </w:r>
      <w:r>
        <w:t xml:space="preserve"> </w:t>
      </w:r>
      <w:r>
        <w:t xml:space="preserve">compatibility and observed outcome,</w:t>
      </w:r>
    </w:p>
    <w:p>
      <w:pPr>
        <w:pStyle w:val="BodyText"/>
      </w:pPr>
      <w:r>
        <w:drawing>
          <wp:inline>
            <wp:extent cx="2340864" cy="149696"/>
            <wp:effectExtent b="0" l="0" r="0" t="0"/>
            <wp:docPr descr="image" title="" id="70" name="Picture"/>
            <a:graphic>
              <a:graphicData uri="http://schemas.openxmlformats.org/drawingml/2006/picture">
                <pic:pic>
                  <pic:nvPicPr>
                    <pic:cNvPr descr="eqs/eq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864" cy="149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(11)</w:t>
      </w:r>
    </w:p>
    <w:p>
      <w:pPr>
        <w:pStyle w:val="BodyText"/>
      </w:pPr>
      <w:r>
        <w:t xml:space="preserve">Since CS is linear in α, ∂CS/∂αk = Fk(i,j) for</w:t>
      </w:r>
      <w:r>
        <w:t xml:space="preserve"> </w:t>
      </w:r>
      <w:r>
        <w:t xml:space="preserve">Fk ∈</w:t>
      </w:r>
      <w:r>
        <w:t xml:space="preserve"> </w:t>
      </w:r>
      <w:r>
        <w:t xml:space="preserve">P, R, T, V, Q</w:t>
      </w:r>
      <w:r>
        <w:t xml:space="preserve">, and the softmax Jacobian</w:t>
      </w:r>
      <w:r>
        <w:t xml:space="preserve"> </w:t>
      </w:r>
      <w:r>
        <w:t xml:space="preserve">∂αk/∂θm = αk(δkm − αm) gives the</w:t>
      </w:r>
      <w:r>
        <w:t xml:space="preserve"> </w:t>
      </w:r>
      <w:r>
        <w:t xml:space="preserve">full per-parameter gradient by the chain rule, yielding the online update</w:t>
      </w:r>
    </w:p>
    <w:p>
      <w:pPr>
        <w:pStyle w:val="BodyText"/>
      </w:pPr>
      <w:r>
        <w:drawing>
          <wp:inline>
            <wp:extent cx="1801368" cy="266017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eqs/eq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368" cy="266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(12)</w:t>
      </w:r>
    </w:p>
    <w:p>
      <w:pPr>
        <w:pStyle w:val="BodyText"/>
      </w:pPr>
      <w:r>
        <w:t xml:space="preserve">applied after each completed trip is scored. This is what allows the</w:t>
      </w:r>
      <w:r>
        <w:t xml:space="preserve"> </w:t>
      </w:r>
      <w:r>
        <w:t xml:space="preserve">weighting to be described as adaptive rather than hand-tuned, and it is the</w:t>
      </w:r>
      <w:r>
        <w:t xml:space="preserve"> </w:t>
      </w:r>
      <w:r>
        <w:t xml:space="preserve">component isolated by the ablation in Section V-C.</w:t>
      </w:r>
    </w:p>
    <w:bookmarkEnd w:id="75"/>
    <w:bookmarkStart w:id="77" w:name="implementation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The framework is realised as a service-oriented backend exposing dispatch as</w:t>
      </w:r>
      <w:r>
        <w:t xml:space="preserve"> </w:t>
      </w:r>
      <w:r>
        <w:t xml:space="preserve">an API, with the constraint model of (6) solved by a general-purpose</w:t>
      </w:r>
      <w:r>
        <w:t xml:space="preserve"> </w:t>
      </w:r>
      <w:r>
        <w:t xml:space="preserve">constraint-programming routing solver [12] and the compatibility, assignment, and</w:t>
      </w:r>
      <w:r>
        <w:t xml:space="preserve"> </w:t>
      </w:r>
      <w:r>
        <w:t xml:space="preserve">learning stages implemented directly. Trip records, driver state, and the</w:t>
      </w:r>
      <w:r>
        <w:t xml:space="preserve"> </w:t>
      </w:r>
      <w:r>
        <w:t xml:space="preserve">learned latent vector θ persist in a relational store, so the weights</w:t>
      </w:r>
      <w:r>
        <w:t xml:space="preserve"> </w:t>
      </w:r>
      <w:r>
        <w:t xml:space="preserve">survive process restarts and the learning loop is genuinely online rather</w:t>
      </w:r>
      <w:r>
        <w:t xml:space="preserve"> </w:t>
      </w:r>
      <w:r>
        <w:t xml:space="preserve">than per-session. Every parameter in Table II is</w:t>
      </w:r>
      <w:r>
        <w:t xml:space="preserve"> </w:t>
      </w:r>
      <w:r>
        <w:t xml:space="preserve">externally configurable, which is what makes the static-versus-adaptive</w:t>
      </w:r>
      <w:r>
        <w:t xml:space="preserve"> </w:t>
      </w:r>
      <w:r>
        <w:t xml:space="preserve">ablation of Section V-C a single configuration switch on</w:t>
      </w:r>
      <w:r>
        <w:t xml:space="preserve"> </w:t>
      </w:r>
      <w:r>
        <w:t xml:space="preserve">otherwise identical code paths rather than a comparison between two</w:t>
      </w:r>
      <w:r>
        <w:t xml:space="preserve"> </w:t>
      </w:r>
      <w:r>
        <w:t xml:space="preserve">implementations.</w:t>
      </w:r>
    </w:p>
    <w:bookmarkStart w:id="76" w:name="tab:config"/>
    <w:p>
      <w:pPr>
        <w:pStyle w:val="TableCaption"/>
      </w:pPr>
      <w:r>
        <w:t xml:space="preserve">TABLE II. Configuration used for all reported runs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II. Configuration used for all reported run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α₁ pickup proximity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α₂ route similarity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α₃ time-window overlap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α₄ capacity 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α₅ priority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max pickup radius r_max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km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max tolerated delay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max vehicle capacity Cap_max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time / fuel 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 / 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priority bonus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 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service time per 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 proximity / type / 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 / 0.30 / 0.20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driver ETA limit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driver search radius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request mix, nominal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40/40/20 %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 speed, road 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km/h, 1.25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traffic multiplier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</w:tbl>
    <w:bookmarkEnd w:id="76"/>
    <w:bookmarkEnd w:id="77"/>
    <w:bookmarkEnd w:id="78"/>
    <w:bookmarkStart w:id="81" w:name="experimental-setup"/>
    <w:p>
      <w:pPr>
        <w:pStyle w:val="Heading1"/>
      </w:pPr>
      <w:r>
        <w:t xml:space="preserve">Experimental Setup</w:t>
      </w:r>
    </w:p>
    <w:bookmarkStart w:id="79" w:name="protocol"/>
    <w:p>
      <w:pPr>
        <w:pStyle w:val="Heading2"/>
      </w:pPr>
      <w:r>
        <w:t xml:space="preserve">Protocol</w:t>
      </w:r>
    </w:p>
    <w:p>
      <w:pPr>
        <w:pStyle w:val="FirstParagraph"/>
      </w:pPr>
      <w:r>
        <w:t xml:space="preserve">Evaluation uses a discrete-event deployment of the full pipeline over a</w:t>
      </w:r>
      <w:r>
        <w:t xml:space="preserve"> </w:t>
      </w:r>
      <w:r>
        <w:t xml:space="preserve">bounded urban test area, with a heterogeneous 60-vehicle fleet (bikes, autos,</w:t>
      </w:r>
      <w:r>
        <w:t xml:space="preserve"> </w:t>
      </w:r>
      <w:r>
        <w:t xml:space="preserve">cars, vans, and one truck class) and a request mix of 40% rides, 40% food,</w:t>
      </w:r>
      <w:r>
        <w:t xml:space="preserve"> </w:t>
      </w:r>
      <w:r>
        <w:t xml:space="preserve">and 20% parcels. Four request-pool sizes are used—N ∈</w:t>
      </w:r>
      <w:r>
        <w:t xml:space="preserve"> </w:t>
      </w:r>
      <w:r>
        <w:t xml:space="preserve">50, 100, 250, 500</w:t>
      </w:r>
      <w:r>
        <w:t xml:space="preserve"> </w:t>
      </w:r>
      <w:r>
        <w:t xml:space="preserve">—with five independent seeds at N≤250 and three at N = 500, giving 18</w:t>
      </w:r>
      <w:r>
        <w:t xml:space="preserve"> </w:t>
      </w:r>
      <w:r>
        <w:t xml:space="preserve">runs per DFIF arm and 36 in total. Every run executes against a fresh database</w:t>
      </w:r>
      <w:r>
        <w:t xml:space="preserve"> </w:t>
      </w:r>
      <w:r>
        <w:t xml:space="preserve">schema. Distances use a haversine metric with a 1.25 road factor rather than</w:t>
      </w:r>
      <w:r>
        <w:t xml:space="preserve"> </w:t>
      </w:r>
      <w:r>
        <w:t xml:space="preserve">a live mapping API, so that runs are exactly reproducible; absolute distances</w:t>
      </w:r>
      <w:r>
        <w:t xml:space="preserve"> </w:t>
      </w:r>
      <w:r>
        <w:t xml:space="preserve">are therefore indicative while relative comparisons between arms remain</w:t>
      </w:r>
      <w:r>
        <w:t xml:space="preserve"> </w:t>
      </w:r>
      <w:r>
        <w:t xml:space="preserve">valid. Key parameters: τ = 70, maximum pickup radius 5 km, maximum</w:t>
      </w:r>
      <w:r>
        <w:t xml:space="preserve"> </w:t>
      </w:r>
      <w:r>
        <w:t xml:space="preserve">tolerated delay 20 min, mean speed 25 km/h.</w:t>
      </w:r>
    </w:p>
    <w:bookmarkEnd w:id="79"/>
    <w:bookmarkStart w:id="80" w:name="arms-and-metrics"/>
    <w:p>
      <w:pPr>
        <w:pStyle w:val="Heading2"/>
      </w:pPr>
      <w:r>
        <w:t xml:space="preserve">Arms and Metrics</w:t>
      </w:r>
    </w:p>
    <w:p>
      <w:pPr>
        <w:pStyle w:val="FirstParagraph"/>
      </w:pPr>
      <w:r>
        <w:t xml:space="preserve">Three arms are compared on identical seeded workloads.</w:t>
      </w:r>
      <w:r>
        <w:t xml:space="preserve"> </w:t>
      </w:r>
      <w:r>
        <w:rPr>
          <w:iCs/>
          <w:i/>
        </w:rPr>
        <w:t xml:space="preserve">Independent</w:t>
      </w:r>
      <w:r>
        <w:rPr>
          <w:iCs/>
          <w:i/>
        </w:rPr>
        <w:t xml:space="preserve"> </w:t>
      </w:r>
      <w:r>
        <w:rPr>
          <w:iCs/>
          <w:i/>
        </w:rPr>
        <w:t xml:space="preserve">dispatch</w:t>
      </w:r>
      <w:r>
        <w:t xml:space="preserve"> </w:t>
      </w:r>
      <w:r>
        <w:t xml:space="preserve">is the traditional baseline: each request is served on its own</w:t>
      </w:r>
      <w:r>
        <w:t xml:space="preserve"> </w:t>
      </w:r>
      <w:r>
        <w:t xml:space="preserve">trip, with no batching.</w:t>
      </w:r>
      <w:r>
        <w:t xml:space="preserve"> </w:t>
      </w:r>
      <w:r>
        <w:rPr>
          <w:iCs/>
          <w:i/>
        </w:rPr>
        <w:t xml:space="preserve">DFIF (static)</w:t>
      </w:r>
      <w:r>
        <w:t xml:space="preserve"> </w:t>
      </w:r>
      <w:r>
        <w:t xml:space="preserve">applies the full</w:t>
      </w:r>
      <w:r>
        <w:t xml:space="preserve"> </w:t>
      </w:r>
      <w:r>
        <w:t xml:space="preserve">feasibility-first pipeline with fixed weights.</w:t>
      </w:r>
      <w:r>
        <w:t xml:space="preserve"> </w:t>
      </w:r>
      <w:r>
        <w:rPr>
          <w:iCs/>
          <w:i/>
        </w:rPr>
        <w:t xml:space="preserve">DFIF (adaptive)</w:t>
      </w:r>
      <w:r>
        <w:t xml:space="preserve"> </w:t>
      </w:r>
      <w:r>
        <w:t xml:space="preserve">enables context-sensitive weight generation and the adaptive gating policy,</w:t>
      </w:r>
      <w:r>
        <w:t xml:space="preserve"> </w:t>
      </w:r>
      <w:r>
        <w:t xml:space="preserve">with the learning rule of Section III-E active in the</w:t>
      </w:r>
      <w:r>
        <w:t xml:space="preserve"> </w:t>
      </w:r>
      <w:r>
        <w:t xml:space="preserve">configuration. The two DFIF arms differ by a single configuration switch on</w:t>
      </w:r>
      <w:r>
        <w:t xml:space="preserve"> </w:t>
      </w:r>
      <w:r>
        <w:t xml:space="preserve">otherwise identical code and run on matched seeds; the independent-dispatch</w:t>
      </w:r>
      <w:r>
        <w:t xml:space="preserve"> </w:t>
      </w:r>
      <w:r>
        <w:t xml:space="preserve">baseline is derived analytically within each run from the same request set,</w:t>
      </w:r>
      <w:r>
        <w:t xml:space="preserve"> </w:t>
      </w:r>
      <w:r>
        <w:t xml:space="preserve">so all three arms see identical demand by construction. As Section VI</w:t>
      </w:r>
      <w:r>
        <w:t xml:space="preserve"> </w:t>
      </w:r>
      <w:r>
        <w:t xml:space="preserve">reports, the learning rule was enabled but never invoked in these runs, so</w:t>
      </w:r>
      <w:r>
        <w:t xml:space="preserve"> </w:t>
      </w:r>
      <w:r>
        <w:t xml:space="preserve">the DFIF arms differ in practice only in weighting and gating.</w:t>
      </w:r>
    </w:p>
    <w:p>
      <w:pPr>
        <w:pStyle w:val="BodyText"/>
      </w:pPr>
      <w:r>
        <w:t xml:space="preserve">The 60-vehicle fleet is fully committed from N = 100 upward—every driver</w:t>
      </w:r>
      <w:r>
        <w:t xml:space="preserve"> </w:t>
      </w:r>
      <w:r>
        <w:t xml:space="preserve">receives exactly one trip—and from N = 250 a single pass can no longer</w:t>
      </w:r>
      <w:r>
        <w:t xml:space="preserve"> </w:t>
      </w:r>
      <w:r>
        <w:t xml:space="preserve">serve the whole pool: 110–113 of 250 requests and 110–111 of 500 are</w:t>
      </w:r>
      <w:r>
        <w:t xml:space="preserve"> </w:t>
      </w:r>
      <w:r>
        <w:t xml:space="preserve">dispatched, with the remainder waiting for completions. Raw totals are</w:t>
      </w:r>
      <w:r>
        <w:t xml:space="preserve"> </w:t>
      </w:r>
      <w:r>
        <w:t xml:space="preserve">therefore not comparable across arms at those pool sizes. All efficiency metrics are therefore normalised per completed</w:t>
      </w:r>
      <w:r>
        <w:t xml:space="preserve"> </w:t>
      </w:r>
      <w:r>
        <w:t xml:space="preserve">request: vehicle trips per request, distance per request, and mean vehicle</w:t>
      </w:r>
      <w:r>
        <w:t xml:space="preserve"> </w:t>
      </w:r>
      <w:r>
        <w:t xml:space="preserve">utilisation. CO</w:t>
      </w:r>
      <w:r>
        <w:rPr>
          <w:vertAlign w:val="subscript"/>
        </w:rPr>
        <w:t xml:space="preserve">2</w:t>
      </w:r>
      <w:r>
        <w:t xml:space="preserve"> </w:t>
      </w:r>
      <w:r>
        <w:t xml:space="preserve">reduction is measured against an internal</w:t>
      </w:r>
      <w:r>
        <w:t xml:space="preserve"> </w:t>
      </w:r>
      <w:r>
        <w:t xml:space="preserve">unbatched counterfactual holding vehicle assignment fixed, which isolates the</w:t>
      </w:r>
      <w:r>
        <w:t xml:space="preserve"> </w:t>
      </w:r>
      <w:r>
        <w:t xml:space="preserve">effect of batching from the effect of vehicle-class selection.</w:t>
      </w:r>
    </w:p>
    <w:bookmarkEnd w:id="80"/>
    <w:bookmarkEnd w:id="81"/>
    <w:bookmarkStart w:id="101" w:name="results"/>
    <w:p>
      <w:pPr>
        <w:pStyle w:val="Heading1"/>
      </w:pPr>
      <w:r>
        <w:t xml:space="preserve">Results</w:t>
      </w:r>
    </w:p>
    <w:bookmarkStart w:id="85" w:name="compatibility-distribution"/>
    <w:p>
      <w:pPr>
        <w:pStyle w:val="Heading2"/>
      </w:pPr>
      <w:r>
        <w:t xml:space="preserve">Compatibility Distribution</w:t>
      </w:r>
    </w:p>
    <w:p>
      <w:pPr>
        <w:pStyle w:val="FirstParagraph"/>
      </w:pPr>
      <w:r>
        <w:t xml:space="preserve">Fig. 2 shows the distribution of CS(i,j) over every</w:t>
      </w:r>
      <w:r>
        <w:t xml:space="preserve"> </w:t>
      </w:r>
      <w:r>
        <w:t xml:space="preserve">candidate pair scored, from 489 pairs at N = 50 to 44</w:t>
      </w:r>
      <w:r>
        <w:t xml:space="preserve">,</w:t>
      </w:r>
      <w:r>
        <w:t xml:space="preserve">095 at N = 500. The</w:t>
      </w:r>
      <w:r>
        <w:t xml:space="preserve"> </w:t>
      </w:r>
      <w:r>
        <w:t xml:space="preserve">distribution is centred near 57 with a standard deviation of roughly 14 and</w:t>
      </w:r>
      <w:r>
        <w:t xml:space="preserve"> </w:t>
      </w:r>
      <w:r>
        <w:t xml:space="preserve">is stable in shape across pool sizes. Critically, it sits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the</w:t>
      </w:r>
      <w:r>
        <w:t xml:space="preserve"> </w:t>
      </w:r>
      <w:r>
        <w:t xml:space="preserve">threshold τ = 70: roughly 40–43% of candidate pairs fall in the upper</w:t>
      </w:r>
      <w:r>
        <w:t xml:space="preserve"> </w:t>
      </w:r>
      <w:r>
        <w:t xml:space="preserve">two bands, and the majority are rejected. This is the expected and desirable</w:t>
      </w:r>
      <w:r>
        <w:t xml:space="preserve"> </w:t>
      </w:r>
      <w:r>
        <w:t xml:space="preserve">behaviour of a selective filter. A distribution concentrated above τ</w:t>
      </w:r>
      <w:r>
        <w:t xml:space="preserve"> </w:t>
      </w:r>
      <w:r>
        <w:t xml:space="preserve">would indicate the threshold was admitting nearly everything and adding</w:t>
      </w:r>
      <w:r>
        <w:t xml:space="preserve"> </w:t>
      </w:r>
      <w:r>
        <w:t xml:space="preserve">little; the observed shape shows the criterion is doing real discriminative</w:t>
      </w:r>
      <w:r>
        <w:t xml:space="preserve"> </w:t>
      </w:r>
      <w:r>
        <w:t xml:space="preserve">work.</w:t>
      </w:r>
    </w:p>
    <w:p>
      <w:pPr>
        <w:pStyle w:val="CaptionedFigure"/>
      </w:pPr>
      <w:r>
        <w:drawing>
          <wp:inline>
            <wp:extent cx="2809660" cy="1652336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fig_compat_png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660" cy="1652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2. Distribution of compatibility scores over all candidate request</w:t>
      </w:r>
      <w:r>
        <w:t xml:space="preserve"> </w:t>
      </w:r>
      <w:r>
        <w:t xml:space="preserve">pairs. The mass lies below the admission threshold τ = 70, confirming the</w:t>
      </w:r>
      <w:r>
        <w:t xml:space="preserve"> </w:t>
      </w:r>
      <w:r>
        <w:t xml:space="preserve">filter is selective rather than permissive.</w:t>
      </w:r>
    </w:p>
    <w:bookmarkEnd w:id="85"/>
    <w:bookmarkStart w:id="90" w:name="efficiency-against-independent-dispatch"/>
    <w:p>
      <w:pPr>
        <w:pStyle w:val="Heading2"/>
      </w:pPr>
      <w:r>
        <w:t xml:space="preserve">Efficiency Against Independent Dispatch</w:t>
      </w:r>
    </w:p>
    <w:p>
      <w:pPr>
        <w:pStyle w:val="FirstParagraph"/>
      </w:pPr>
      <w:r>
        <w:t xml:space="preserve">Table III and Fig. 3 report the comparison. The</w:t>
      </w:r>
      <w:r>
        <w:t xml:space="preserve"> </w:t>
      </w:r>
      <w:r>
        <w:t xml:space="preserve">N = 50 and N = 100 pools carry the cleanest evidence, because there every</w:t>
      </w:r>
      <w:r>
        <w:t xml:space="preserve"> </w:t>
      </w:r>
      <w:r>
        <w:t xml:space="preserve">arm serves essentially the whole pool and the three are therefore directly</w:t>
      </w:r>
      <w:r>
        <w:t xml:space="preserve"> </w:t>
      </w:r>
      <w:r>
        <w:t xml:space="preserve">comparable. On those pools feasibility-first batching reduces vehicle trips</w:t>
      </w:r>
      <w:r>
        <w:t xml:space="preserve"> </w:t>
      </w:r>
      <w:r>
        <w:t xml:space="preserve">per completed request from 1.000 to 0.595–0.632—37–40% fewer vehicles</w:t>
      </w:r>
      <w:r>
        <w:t xml:space="preserve"> </w:t>
      </w:r>
      <w:r>
        <w:t xml:space="preserve">dispatched for the same served demand—and raises mean vehicle utilisation</w:t>
      </w:r>
      <w:r>
        <w:t xml:space="preserve"> </w:t>
      </w:r>
      <w:r>
        <w:t xml:space="preserve">from 55.7–58.7% under independent dispatch to 72.7–75.6%.</w:t>
      </w:r>
    </w:p>
    <w:p>
      <w:pPr>
        <w:pStyle w:val="BodyText"/>
      </w:pPr>
      <w:r>
        <w:t xml:space="preserve">Distance per request tells a more nuanced story, and one result runs against</w:t>
      </w:r>
      <w:r>
        <w:t xml:space="preserve"> </w:t>
      </w:r>
      <w:r>
        <w:t xml:space="preserve">the trend. At N = 50 the static arm travels 7.4% less per request and the</w:t>
      </w:r>
      <w:r>
        <w:t xml:space="preserve"> </w:t>
      </w:r>
      <w:r>
        <w:t xml:space="preserve">adaptive arm 10.3% less. At N = 100, however, the static arm travels 2.3%</w:t>
      </w:r>
      <w:r>
        <w:t xml:space="preserve"> </w:t>
      </w:r>
      <w:r>
        <w:rPr>
          <w:iCs/>
          <w:i/>
        </w:rPr>
        <w:t xml:space="preserve">further</w:t>
      </w:r>
      <w:r>
        <w:t xml:space="preserve"> </w:t>
      </w:r>
      <w:r>
        <w:t xml:space="preserve">per request than independent dispatch while still using 40%</w:t>
      </w:r>
      <w:r>
        <w:t xml:space="preserve"> </w:t>
      </w:r>
      <w:r>
        <w:t xml:space="preserve">fewer vehicles. Batching two requests onto one vehicle lengthens that</w:t>
      </w:r>
      <w:r>
        <w:t xml:space="preserve"> </w:t>
      </w:r>
      <w:r>
        <w:t xml:space="preserve">vehicle’s route even as it removes a second vehicle from the road, and at</w:t>
      </w:r>
      <w:r>
        <w:t xml:space="preserve"> </w:t>
      </w:r>
      <w:r>
        <w:t xml:space="preserve">this density the route extension slightly exceeds the distance saved. The</w:t>
      </w:r>
      <w:r>
        <w:t xml:space="preserve"> </w:t>
      </w:r>
      <w:r>
        <w:t xml:space="preserve">adaptive arm recovers the deficit, finishing 1.7% below baseline. Fewer</w:t>
      </w:r>
      <w:r>
        <w:t xml:space="preserve"> </w:t>
      </w:r>
      <w:r>
        <w:t xml:space="preserve">vehicles and shorter total distance are not the same objective, and this is</w:t>
      </w:r>
      <w:r>
        <w:t xml:space="preserve"> </w:t>
      </w:r>
      <w:r>
        <w:t xml:space="preserve">the pool size at which they visibly diverge.</w:t>
      </w:r>
    </w:p>
    <w:p>
      <w:pPr>
        <w:pStyle w:val="BodyText"/>
      </w:pPr>
      <w:r>
        <w:t xml:space="preserve">At N = 250 and N = 500 both DFIF arms report larger per-request advantages</w:t>
      </w:r>
      <w:r>
        <w:t xml:space="preserve"> </w:t>
      </w:r>
      <w:r>
        <w:t xml:space="preserve">still—trips per request of 0.538–0.545 and distance reductions of</w:t>
      </w:r>
      <w:r>
        <w:t xml:space="preserve"> </w:t>
      </w:r>
      <w:r>
        <w:t xml:space="preserve">14–16%—but these figures must be read with care and are not the basis of</w:t>
      </w:r>
      <w:r>
        <w:t xml:space="preserve"> </w:t>
      </w:r>
      <w:r>
        <w:t xml:space="preserve">the claims above. At those pool sizes the 60-vehicle fleet cannot serve the</w:t>
      </w:r>
      <w:r>
        <w:t xml:space="preserve"> </w:t>
      </w:r>
      <w:r>
        <w:t xml:space="preserve">whole pool in one pass: the DFIF arms dispatch 110–113 of 250 and 110–111</w:t>
      </w:r>
      <w:r>
        <w:t xml:space="preserve"> </w:t>
      </w:r>
      <w:r>
        <w:t xml:space="preserve">of 500 requests, whereas the analytic baseline serves every request. Because</w:t>
      </w:r>
      <w:r>
        <w:t xml:space="preserve"> </w:t>
      </w:r>
      <w:r>
        <w:t xml:space="preserve">Algorithm 1 processes admissible pairs in descending score</w:t>
      </w:r>
      <w:r>
        <w:t xml:space="preserve"> </w:t>
      </w:r>
      <w:r>
        <w:t xml:space="preserve">order, the requests that do get served in a saturated pass are precisely the</w:t>
      </w:r>
      <w:r>
        <w:t xml:space="preserve"> </w:t>
      </w:r>
      <w:r>
        <w:t xml:space="preserve">most batchable ones. Per-request normalisation makes the units comparable</w:t>
      </w:r>
      <w:r>
        <w:t xml:space="preserve"> </w:t>
      </w:r>
      <w:r>
        <w:t xml:space="preserve">but does not remove that selection effect, so the high-load figures should be</w:t>
      </w:r>
      <w:r>
        <w:t xml:space="preserve"> </w:t>
      </w:r>
      <w:r>
        <w:t xml:space="preserve">read as the behaviour of a capacity-constrained system on its most favourable</w:t>
      </w:r>
      <w:r>
        <w:t xml:space="preserve"> </w:t>
      </w:r>
      <w:r>
        <w:t xml:space="preserve">subset rather than as a like-for-like efficiency gain.</w:t>
      </w:r>
    </w:p>
    <w:bookmarkStart w:id="86" w:name="tab:main"/>
    <w:p>
      <w:pPr>
        <w:pStyle w:val="TableCaption"/>
      </w:pPr>
      <w:r>
        <w:t xml:space="preserve">TABLE III. Efficiency against independent dispatch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III. Efficiency against independent dispatch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Served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Trips/req.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Dist./req. (km)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Util. 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DFIF (static)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DFIF (adaptive)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0.624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DFIF (static)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DFIF (adaptive)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0.595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DFIF (static)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DFIF (adaptive)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DFIF (static)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DFIF (adaptive)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82.1</w:t>
            </w:r>
          </w:p>
        </w:tc>
      </w:tr>
    </w:tbl>
    <w:bookmarkEnd w:id="86"/>
    <w:p>
      <w:pPr>
        <w:pStyle w:val="BodyText"/>
      </w:pPr>
      <w:r>
        <w:t xml:space="preserve">Means over 5 seeds (N≤250) or 3 seeds (N = 500);</w:t>
      </w:r>
      <w:r>
        <w:t xml:space="preserve"> </w:t>
      </w:r>
      <w:r>
        <w:rPr>
          <w:iCs/>
          <w:i/>
        </w:rPr>
        <w:t xml:space="preserve">Served</w:t>
      </w:r>
      <w:r>
        <w:t xml:space="preserve"> </w:t>
      </w:r>
      <w:r>
        <w:t xml:space="preserve">is</w:t>
      </w:r>
      <w:r>
        <w:t xml:space="preserve"> </w:t>
      </w:r>
      <w:r>
        <w:t xml:space="preserve">requests completed in the pass. Metrics are normalised per completed request.</w:t>
      </w:r>
      <w:r>
        <w:t xml:space="preserve"> </w:t>
      </w:r>
      <w:r>
        <w:t xml:space="preserve">† Fleet-saturated: the DFIF arms serve only their most batchable</w:t>
      </w:r>
      <w:r>
        <w:t xml:space="preserve"> </w:t>
      </w:r>
      <w:r>
        <w:t xml:space="preserve">subset while the baseline serves the whole pool, so these rows are not</w:t>
      </w:r>
      <w:r>
        <w:t xml:space="preserve"> </w:t>
      </w:r>
      <w:r>
        <w:t xml:space="preserve">like-for-like and are excluded from the headline claims (see text).</w:t>
      </w:r>
    </w:p>
    <w:p>
      <w:pPr>
        <w:pStyle w:val="CaptionedFigure"/>
      </w:pPr>
      <w:r>
        <w:drawing>
          <wp:inline>
            <wp:extent cx="5334000" cy="1796786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fig_efficiency_png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6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3. Per-request efficiency across pool sizes. Error bars are one</w:t>
      </w:r>
      <w:r>
        <w:t xml:space="preserve"> </w:t>
      </w:r>
      <w:r>
        <w:t xml:space="preserve">standard deviation over seeds. Independent dispatch serves every request on</w:t>
      </w:r>
      <w:r>
        <w:t xml:space="preserve"> </w:t>
      </w:r>
      <w:r>
        <w:t xml:space="preserve">its own vehicle by definition, so its trips-per-request is exactly 1.</w:t>
      </w:r>
    </w:p>
    <w:bookmarkEnd w:id="90"/>
    <w:bookmarkStart w:id="93" w:name="sec:ablation"/>
    <w:p>
      <w:pPr>
        <w:pStyle w:val="Heading2"/>
      </w:pPr>
      <w:r>
        <w:t xml:space="preserve">Isolating the Adaptive Layer</w:t>
      </w:r>
    </w:p>
    <w:p>
      <w:pPr>
        <w:pStyle w:val="FirstParagraph"/>
      </w:pPr>
      <w:r>
        <w:t xml:space="preserve">Because both DFIF arms run on identical seeds, the static-versus-adaptive</w:t>
      </w:r>
      <w:r>
        <w:t xml:space="preserve"> </w:t>
      </w:r>
      <w:r>
        <w:t xml:space="preserve">comparison can be paired seed by seed, giving 18 matched pairs.</w:t>
      </w:r>
      <w:r>
        <w:t xml:space="preserve"> </w:t>
      </w:r>
      <w:r>
        <w:t xml:space="preserve">Table IV reports the result.</w:t>
      </w:r>
    </w:p>
    <w:p>
      <w:pPr>
        <w:pStyle w:val="BodyText"/>
      </w:pPr>
      <w:r>
        <w:t xml:space="preserve">The adaptive layer produces a statistically significant improvement in</w:t>
      </w:r>
      <w:r>
        <w:t xml:space="preserve"> </w:t>
      </w:r>
      <w:r>
        <w:t xml:space="preserve">CO</w:t>
      </w:r>
      <w:r>
        <w:rPr>
          <w:vertAlign w:val="subscript"/>
        </w:rPr>
        <w:t xml:space="preserve">2</w:t>
      </w:r>
      <w:r>
        <w:t xml:space="preserve"> </w:t>
      </w:r>
      <w:r>
        <w:t xml:space="preserve">reduction of 2.84 percentage points (p = 0.0004,</w:t>
      </w:r>
      <w:r>
        <w:t xml:space="preserve"> </w:t>
      </w:r>
      <w:r>
        <w:t xml:space="preserve">Cohen’s d = 1.04) and in mean batch size (p = 0.0007). Mean waiting time</w:t>
      </w:r>
      <w:r>
        <w:t xml:space="preserve"> </w:t>
      </w:r>
      <w:r>
        <w:t xml:space="preserve">falls by 0.46 min, or 8.4% (p = 0.0033, d = 0.80), against a</w:t>
      </w:r>
      <w:r>
        <w:t xml:space="preserve"> </w:t>
      </w:r>
      <w:r>
        <w:t xml:space="preserve">distance-per-request improvement of only 1.9% (p = 0.0258, d = 0.58)—the</w:t>
      </w:r>
      <w:r>
        <w:t xml:space="preserve"> </w:t>
      </w:r>
      <w:r>
        <w:t xml:space="preserve">time-dimension effect is about four and a half times the distance-dimension</w:t>
      </w:r>
      <w:r>
        <w:t xml:space="preserve"> </w:t>
      </w:r>
      <w:r>
        <w:t xml:space="preserve">effect.</w:t>
      </w:r>
    </w:p>
    <w:p>
      <w:pPr>
        <w:pStyle w:val="BodyText"/>
      </w:pPr>
      <w:r>
        <w:t xml:space="preserve">The direction of that asymmetry is what the Lipschitz bound (8) implies,</w:t>
      </w:r>
      <w:r>
        <w:t xml:space="preserve"> </w:t>
      </w:r>
      <w:r>
        <w:t xml:space="preserve">since the time term is more sensitive for food requests than the</w:t>
      </w:r>
      <w:r>
        <w:t xml:space="preserve"> </w:t>
      </w:r>
      <w:r>
        <w:t xml:space="preserve">distance-linked terms are for any type. We stop short of calling it a</w:t>
      </w:r>
      <w:r>
        <w:t xml:space="preserve"> </w:t>
      </w:r>
      <w:r>
        <w:t xml:space="preserve">confirmation. The instrumented quantity is the waiting time a request</w:t>
      </w:r>
      <w:r>
        <w:t xml:space="preserve"> </w:t>
      </w:r>
      <w:r>
        <w:t xml:space="preserve">experiences before dispatch, which aggregates queueing behind a busy fleet</w:t>
      </w:r>
      <w:r>
        <w:t xml:space="preserve"> </w:t>
      </w:r>
      <w:r>
        <w:t xml:space="preserve">together with any batching-induced delay; it does not isolate the detour a</w:t>
      </w:r>
      <w:r>
        <w:t xml:space="preserve"> </w:t>
      </w:r>
      <w:r>
        <w:t xml:space="preserve">request incurs by being batched, which is what (8) actually bounds. A sharper</w:t>
      </w:r>
      <w:r>
        <w:t xml:space="preserve"> </w:t>
      </w:r>
      <w:r>
        <w:t xml:space="preserve">test would require per-request detour instrumented against the singleton</w:t>
      </w:r>
      <w:r>
        <w:t xml:space="preserve"> </w:t>
      </w:r>
      <w:r>
        <w:t xml:space="preserve">counterfactual, which the present harness does not record. The result is</w:t>
      </w:r>
      <w:r>
        <w:t xml:space="preserve"> </w:t>
      </w:r>
      <w:r>
        <w:t xml:space="preserve">therefore consistent with the bound rather than a test of it.</w:t>
      </w:r>
    </w:p>
    <w:p>
      <w:pPr>
        <w:pStyle w:val="BodyText"/>
      </w:pPr>
      <w:r>
        <w:t xml:space="preserve">Vehicle utilisation shows a load-dependent effect that the pooled test</w:t>
      </w:r>
      <w:r>
        <w:t xml:space="preserve"> </w:t>
      </w:r>
      <w:r>
        <w:t xml:space="preserve">obscures, and Table V breaks it out. Pooled across all pool</w:t>
      </w:r>
      <w:r>
        <w:t xml:space="preserve"> </w:t>
      </w:r>
      <w:r>
        <w:t xml:space="preserve">sizes the gain is not significant (+1.20 points, p = 0.113), but at</w:t>
      </w:r>
      <w:r>
        <w:t xml:space="preserve"> </w:t>
      </w:r>
      <w:r>
        <w:t xml:space="preserve">N = 250 it is +1.35 (p = 0.044) and at N = 500 it reaches +6.10</w:t>
      </w:r>
      <w:r>
        <w:t xml:space="preserve"> </w:t>
      </w:r>
      <w:r>
        <w:t xml:space="preserve">(p = 0.018), while at N = 50 and N = 100 the adaptive arm is marginally</w:t>
      </w:r>
      <w:r>
        <w:t xml:space="preserve"> </w:t>
      </w:r>
      <w:r>
        <w:t xml:space="preserve">worse. Adaptation has little to work with when the fleet is not under</w:t>
      </w:r>
      <w:r>
        <w:t xml:space="preserve"> </w:t>
      </w:r>
      <w:r>
        <w:t xml:space="preserve">pressure; its value appears when demand strains capacity. This is a more</w:t>
      </w:r>
      <w:r>
        <w:t xml:space="preserve"> </w:t>
      </w:r>
      <w:r>
        <w:t xml:space="preserve">useful finding than a uniform average would have been, and it identifies the</w:t>
      </w:r>
      <w:r>
        <w:t xml:space="preserve"> </w:t>
      </w:r>
      <w:r>
        <w:t xml:space="preserve">operating regime where the layer earns its cost.</w:t>
      </w:r>
    </w:p>
    <w:p>
      <w:pPr>
        <w:pStyle w:val="BodyText"/>
      </w:pPr>
      <w:r>
        <w:t xml:space="preserve">The waiting-time effect runs the other way, and the contrast is informative.</w:t>
      </w:r>
      <w:r>
        <w:t xml:space="preserve"> </w:t>
      </w:r>
      <w:r>
        <w:t xml:space="preserve">Waiting improves most at small and moderate pools (-0.69 and -0.63 min)</w:t>
      </w:r>
      <w:r>
        <w:t xml:space="preserve"> </w:t>
      </w:r>
      <w:r>
        <w:t xml:space="preserve">and vanishes entirely at N = 500 (-0.00 min, p = 0.979). Once the fleet</w:t>
      </w:r>
      <w:r>
        <w:t xml:space="preserve"> </w:t>
      </w:r>
      <w:r>
        <w:t xml:space="preserve">saturates, waiting is dominated by how long a request queues for a vehicle to</w:t>
      </w:r>
      <w:r>
        <w:t xml:space="preserve"> </w:t>
      </w:r>
      <w:r>
        <w:t xml:space="preserve">free up, which no batching policy can influence; the adaptive layer can only</w:t>
      </w:r>
      <w:r>
        <w:t xml:space="preserve"> </w:t>
      </w:r>
      <w:r>
        <w:t xml:space="preserve">act on the margin it still controls, which at that load is vehicle packing</w:t>
      </w:r>
      <w:r>
        <w:t xml:space="preserve"> </w:t>
      </w:r>
      <w:r>
        <w:t xml:space="preserve">rather than timing. The two effects are therefore complementary across the</w:t>
      </w:r>
      <w:r>
        <w:t xml:space="preserve"> </w:t>
      </w:r>
      <w:r>
        <w:t xml:space="preserve">load range rather than jointly present at any single point.</w:t>
      </w:r>
    </w:p>
    <w:bookmarkStart w:id="91" w:name="tab:ablation"/>
    <w:p>
      <w:pPr>
        <w:pStyle w:val="TableCaption"/>
      </w:pPr>
      <w:r>
        <w:t xml:space="preserve">TABLE IV. Seed-matched ablation: static vs. adaptive (n = 18 pairs)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IV. Seed-matched ablation: static vs. adaptive (n = 18 pairs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Adapt.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reduction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batch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waiting time (min)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Distance per request (km)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 utilisation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Batching rate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compatibility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 (ms/request)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+5.40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</w:tr>
    </w:tbl>
    <w:bookmarkEnd w:id="91"/>
    <w:p>
      <w:pPr>
        <w:pStyle w:val="BodyText"/>
      </w:pPr>
      <w:r>
        <w:t xml:space="preserve">Two-sided paired t-test; d is Cohen’s d for paired samples. Bold marks</w:t>
      </w:r>
      <w:r>
        <w:t xml:space="preserve"> </w:t>
      </w:r>
      <w:r>
        <w:t xml:space="preserve">p &lt; 0.05. A positive Δ on processing time is a cost, not a benefit.</w:t>
      </w:r>
    </w:p>
    <w:p>
      <w:pPr>
        <w:pStyle w:val="BodyText"/>
      </w:pPr>
      <w:r>
        <w:t xml:space="preserve">Mean compatibility score of accepted batches is</w:t>
      </w:r>
      <w:r>
        <w:t xml:space="preserve"> </w:t>
      </w:r>
      <w:r>
        <w:rPr>
          <w:iCs/>
          <w:i/>
        </w:rPr>
        <w:t xml:space="preserve">lower</w:t>
      </w:r>
      <w:r>
        <w:t xml:space="preserve"> </w:t>
      </w:r>
      <w:r>
        <w:t xml:space="preserve">under adaptation</w:t>
      </w:r>
      <w:r>
        <w:t xml:space="preserve"> </w:t>
      </w:r>
      <w:r>
        <w:t xml:space="preserve">(-1.14, p &lt; 0.0001). This is not a regression. The adaptive gate optimises</w:t>
      </w:r>
      <w:r>
        <w:t xml:space="preserve"> </w:t>
      </w:r>
      <w:r>
        <w:t xml:space="preserve">for realised outcome—savings and delivered delay—rather than for raw</w:t>
      </w:r>
      <w:r>
        <w:t xml:space="preserve"> </w:t>
      </w:r>
      <w:r>
        <w:t xml:space="preserve">pairwise score, so it knowingly accepts slightly lower-scoring batches that</w:t>
      </w:r>
      <w:r>
        <w:t xml:space="preserve"> </w:t>
      </w:r>
      <w:r>
        <w:t xml:space="preserve">perform better in practice. The effect is visible precisely because the two</w:t>
      </w:r>
      <w:r>
        <w:t xml:space="preserve"> </w:t>
      </w:r>
      <w:r>
        <w:t xml:space="preserve">quantities are not the same thing.</w:t>
      </w:r>
    </w:p>
    <w:bookmarkStart w:id="92" w:name="tab:byload"/>
    <w:p>
      <w:pPr>
        <w:pStyle w:val="TableCaption"/>
      </w:pPr>
      <w:r>
        <w:t xml:space="preserve">TABLE V. Adaptive layer by load: per-pool paired deltas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V. Adaptive layer by load: per-pool paired deltas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Δ (adaptive - static)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=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 utilisation (pts)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+1.35*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+6.10*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reduction (pts)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+3.02*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+2.20*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+0.97*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waiting time (min)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 (ms/req.)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+2.00*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+1.92*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+6.80*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bookmarkEnd w:id="92"/>
    <w:p>
      <w:pPr>
        <w:pStyle w:val="BodyText"/>
      </w:pPr>
      <w:r>
        <w:t xml:space="preserve">* p &lt; 0.05, two-sided paired t-test within pool size. Utilisation</w:t>
      </w:r>
      <w:r>
        <w:t xml:space="preserve"> </w:t>
      </w:r>
      <w:r>
        <w:t xml:space="preserve">gains concentrate at high load; delay gains concentrate at low load.</w:t>
      </w:r>
    </w:p>
    <w:bookmarkEnd w:id="93"/>
    <w:bookmarkStart w:id="94" w:name="cost-of-adaptation"/>
    <w:p>
      <w:pPr>
        <w:pStyle w:val="Heading2"/>
      </w:pPr>
      <w:r>
        <w:t xml:space="preserve">Cost of Adaptation</w:t>
      </w:r>
    </w:p>
    <w:p>
      <w:pPr>
        <w:pStyle w:val="FirstParagraph"/>
      </w:pPr>
      <w:r>
        <w:t xml:space="preserve">Adaptation is not free. Processing time rises from 11.3 to 16.7 ms per</w:t>
      </w:r>
      <w:r>
        <w:t xml:space="preserve"> </w:t>
      </w:r>
      <w:r>
        <w:t xml:space="preserve">request, a 47.7% increase (p = 0.0266), driven almost entirely by batch</w:t>
      </w:r>
      <w:r>
        <w:t xml:space="preserve"> </w:t>
      </w:r>
      <w:r>
        <w:t xml:space="preserve">formation: the adaptive arm scores a richer compatibility matrix before</w:t>
      </w:r>
      <w:r>
        <w:t xml:space="preserve"> </w:t>
      </w:r>
      <w:r>
        <w:t xml:space="preserve">gating. At an absolute 16.7 ms per request this remains far inside any</w:t>
      </w:r>
      <w:r>
        <w:t xml:space="preserve"> </w:t>
      </w:r>
      <w:r>
        <w:t xml:space="preserve">realistic dispatch latency budget, but the relative increase is substantial</w:t>
      </w:r>
      <w:r>
        <w:t xml:space="preserve"> </w:t>
      </w:r>
      <w:r>
        <w:t xml:space="preserve">and would matter at city-scale volume. Reporting it alongside the benefits is</w:t>
      </w:r>
      <w:r>
        <w:t xml:space="preserve"> </w:t>
      </w:r>
      <w:r>
        <w:t xml:space="preserve">what makes the trade-off assessable rather than asserted.</w:t>
      </w:r>
    </w:p>
    <w:p>
      <w:pPr>
        <w:pStyle w:val="BodyText"/>
      </w:pPr>
      <w:r>
        <w:t xml:space="preserve">Fig. 4 shows how the CO</w:t>
      </w:r>
      <w:r>
        <w:rPr>
          <w:vertAlign w:val="subscript"/>
        </w:rPr>
        <w:t xml:space="preserve">2</w:t>
      </w:r>
      <w:r>
        <w:t xml:space="preserve"> </w:t>
      </w:r>
      <w:r>
        <w:t xml:space="preserve">advantage develops with</w:t>
      </w:r>
      <w:r>
        <w:t xml:space="preserve"> </w:t>
      </w:r>
      <w:r>
        <w:t xml:space="preserve">pool size. Both arms improve with density—more requests mean more</w:t>
      </w:r>
      <w:r>
        <w:t xml:space="preserve"> </w:t>
      </w:r>
      <w:r>
        <w:t xml:space="preserve">compatible pairs—and the adaptive margin is widest at small to moderate</w:t>
      </w:r>
      <w:r>
        <w:t xml:space="preserve"> </w:t>
      </w:r>
      <w:r>
        <w:t xml:space="preserve">pools, narrowing at N = 500 where the fleet ceiling dominates.</w:t>
      </w:r>
    </w:p>
    <w:bookmarkEnd w:id="94"/>
    <w:bookmarkStart w:id="98" w:name="where-the-savings-come-from"/>
    <w:p>
      <w:pPr>
        <w:pStyle w:val="Heading2"/>
      </w:pPr>
      <w:r>
        <w:t xml:space="preserve">Where the Savings Come From</w:t>
      </w:r>
    </w:p>
    <w:p>
      <w:pPr>
        <w:pStyle w:val="FirstParagraph"/>
      </w:pPr>
      <w:r>
        <w:t xml:space="preserve">It is worth separating the two mechanisms the results conflate. The large</w:t>
      </w:r>
      <w:r>
        <w:t xml:space="preserve"> </w:t>
      </w:r>
      <w:r>
        <w:t xml:space="preserve">effect—37–40% fewer vehicle trips—comes from batching itself and is</w:t>
      </w:r>
      <w:r>
        <w:t xml:space="preserve"> </w:t>
      </w:r>
      <w:r>
        <w:t xml:space="preserve">already present in the static arm. The adaptive layer contributes a second,</w:t>
      </w:r>
      <w:r>
        <w:t xml:space="preserve"> </w:t>
      </w:r>
      <w:r>
        <w:t xml:space="preserve">much smaller effect on top, and the data show it operates through batch</w:t>
      </w:r>
      <w:r>
        <w:t xml:space="preserve"> </w:t>
      </w:r>
      <w:r>
        <w:rPr>
          <w:iCs/>
          <w:i/>
        </w:rPr>
        <w:t xml:space="preserve">composition</w:t>
      </w:r>
      <w:r>
        <w:t xml:space="preserve"> </w:t>
      </w:r>
      <w:r>
        <w:t xml:space="preserve">rather than batch</w:t>
      </w:r>
      <w:r>
        <w:t xml:space="preserve"> </w:t>
      </w:r>
      <w:r>
        <w:rPr>
          <w:iCs/>
          <w:i/>
        </w:rPr>
        <w:t xml:space="preserve">count</w:t>
      </w:r>
      <w:r>
        <w:t xml:space="preserve">: batching rate is</w:t>
      </w:r>
      <w:r>
        <w:t xml:space="preserve"> </w:t>
      </w:r>
      <w:r>
        <w:t xml:space="preserve">marginally lower under adaptation (-1.58 points, not significant) while</w:t>
      </w:r>
      <w:r>
        <w:t xml:space="preserve"> </w:t>
      </w:r>
      <w:r>
        <w:t xml:space="preserve">mean batch size is higher (+0.056, p = 0.0007) and maximum observed batch</w:t>
      </w:r>
      <w:r>
        <w:t xml:space="preserve"> </w:t>
      </w:r>
      <w:r>
        <w:t xml:space="preserve">size rises from 2 to 3. The adaptive arm forms slightly fewer batches but</w:t>
      </w:r>
      <w:r>
        <w:t xml:space="preserve"> </w:t>
      </w:r>
      <w:r>
        <w:t xml:space="preserve">packs them better, and it declines marginal pairings the static arm accepts.</w:t>
      </w:r>
    </w:p>
    <w:p>
      <w:pPr>
        <w:pStyle w:val="BodyText"/>
      </w:pPr>
      <w:r>
        <w:t xml:space="preserve">This also explains the apparently contradictory pair of findings in</w:t>
      </w:r>
      <w:r>
        <w:t xml:space="preserve"> </w:t>
      </w:r>
      <w:r>
        <w:t xml:space="preserve">Table IV, where accepted-batch compatibility falls while</w:t>
      </w:r>
      <w:r>
        <w:t xml:space="preserve"> </w:t>
      </w:r>
      <w:r>
        <w:t xml:space="preserve">every outcome metric improves. Compatibility score is a prediction; realised</w:t>
      </w:r>
      <w:r>
        <w:t xml:space="preserve"> </w:t>
      </w:r>
      <w:r>
        <w:t xml:space="preserve">savings are the outcome. A gate tuned to outcomes should diverge from the</w:t>
      </w:r>
      <w:r>
        <w:t xml:space="preserve"> </w:t>
      </w:r>
      <w:r>
        <w:t xml:space="preserve">score it was initialised on, and the direction of that divergence—accepting</w:t>
      </w:r>
      <w:r>
        <w:t xml:space="preserve"> </w:t>
      </w:r>
      <w:r>
        <w:t xml:space="preserve">lower-scoring but better-performing batches—is what a useful gate looks</w:t>
      </w:r>
      <w:r>
        <w:t xml:space="preserve"> </w:t>
      </w:r>
      <w:r>
        <w:t xml:space="preserve">like. Had the two moved together, adaptation would have been a more expensive</w:t>
      </w:r>
      <w:r>
        <w:t xml:space="preserve"> </w:t>
      </w:r>
      <w:r>
        <w:t xml:space="preserve">route to the same decision.</w:t>
      </w:r>
    </w:p>
    <w:p>
      <w:pPr>
        <w:pStyle w:val="CaptionedFigure"/>
      </w:pPr>
      <w:r>
        <w:drawing>
          <wp:inline>
            <wp:extent cx="2711115" cy="1546917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fig_co2_png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115" cy="154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4. CO</w:t>
      </w:r>
      <w:r>
        <w:rPr>
          <w:vertAlign w:val="subscript"/>
        </w:rPr>
        <w:t xml:space="preserve">2</w:t>
      </w:r>
      <w:r>
        <w:t xml:space="preserve"> </w:t>
      </w:r>
      <w:r>
        <w:t xml:space="preserve">reduction against the unbatched counterfactual.</w:t>
      </w:r>
      <w:r>
        <w:t xml:space="preserve"> </w:t>
      </w:r>
      <w:r>
        <w:t xml:space="preserve">Error bars are one standard deviation over seeds.</w:t>
      </w:r>
    </w:p>
    <w:bookmarkEnd w:id="98"/>
    <w:bookmarkStart w:id="99" w:name="sec:threats"/>
    <w:p>
      <w:pPr>
        <w:pStyle w:val="Heading2"/>
      </w:pPr>
      <w:r>
        <w:t xml:space="preserve">Threats to Validity</w:t>
      </w:r>
    </w:p>
    <w:p>
      <w:pPr>
        <w:pStyle w:val="FirstParagraph"/>
      </w:pPr>
      <w:r>
        <w:t xml:space="preserve">Four limitations bound these conclusions. First, distances are computed</w:t>
      </w:r>
      <w:r>
        <w:t xml:space="preserve"> </w:t>
      </w:r>
      <w:r>
        <w:t xml:space="preserve">geometrically rather than from live road-network data, so absolute kilometre,</w:t>
      </w:r>
      <w:r>
        <w:t xml:space="preserve"> </w:t>
      </w:r>
      <w:r>
        <w:t xml:space="preserve">fuel, and emission figures are indicative; the seed-matched relative</w:t>
      </w:r>
      <w:r>
        <w:t xml:space="preserve"> </w:t>
      </w:r>
      <w:r>
        <w:t xml:space="preserve">comparisons that carry the paper’s claims are unaffected.</w:t>
      </w:r>
    </w:p>
    <w:p>
      <w:pPr>
        <w:pStyle w:val="BodyText"/>
      </w:pPr>
      <w:r>
        <w:t xml:space="preserve">Second, and most consequentially for Section III-D, the bounded</w:t>
      </w:r>
      <w:r>
        <w:t xml:space="preserve"> </w:t>
      </w:r>
      <w:r>
        <w:t xml:space="preserve">neighbourhood of (9) was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realised in the deployed configuration.</w:t>
      </w:r>
      <w:r>
        <w:t xml:space="preserve"> </w:t>
      </w:r>
      <w:r>
        <w:t xml:space="preserve">Measured pairs scored grew as 489, 1817, 11,049, 44,095 for</w:t>
      </w:r>
      <w:r>
        <w:t xml:space="preserve"> </w:t>
      </w:r>
      <w:r>
        <w:t xml:space="preserve">N = 50,100,250,500, a fit of approximately N^1.96—effectively</w:t>
      </w:r>
      <w:r>
        <w:t xml:space="preserve"> </w:t>
      </w:r>
      <w:r>
        <w:t xml:space="preserve">quadratic. The geographic candidate window did not bind at these pool sizes,</w:t>
      </w:r>
      <w:r>
        <w:t xml:space="preserve"> </w:t>
      </w:r>
      <w:r>
        <w:t xml:space="preserve">so (9) currently describes an available optimisation rather than an achieved</w:t>
      </w:r>
      <w:r>
        <w:t xml:space="preserve"> </w:t>
      </w:r>
      <w:r>
        <w:t xml:space="preserve">one, and the pool-wide scoring cost remains O(|R|²) in practice.</w:t>
      </w:r>
    </w:p>
    <w:p>
      <w:pPr>
        <w:pStyle w:val="BodyText"/>
      </w:pPr>
      <w:r>
        <w:t xml:space="preserve">Third, the 60-vehicle fleet saturates at N≥250, so those runs measure</w:t>
      </w:r>
      <w:r>
        <w:t xml:space="preserve"> </w:t>
      </w:r>
      <w:r>
        <w:t xml:space="preserve">behaviour under capacity pressure rather than free dispatch; per-request</w:t>
      </w:r>
      <w:r>
        <w:t xml:space="preserve"> </w:t>
      </w:r>
      <w:r>
        <w:t xml:space="preserve">normalisation makes the arms comparable but does not remove the regime</w:t>
      </w:r>
      <w:r>
        <w:t xml:space="preserve"> </w:t>
      </w:r>
      <w:r>
        <w:t xml:space="preserve">difference. Fourth, demand comes from a seeded synthetic generator over a</w:t>
      </w:r>
      <w:r>
        <w:t xml:space="preserve"> </w:t>
      </w:r>
      <w:r>
        <w:t xml:space="preserve">single urban area, and real trip distributions may differ in geometry and</w:t>
      </w:r>
      <w:r>
        <w:t xml:space="preserve"> </w:t>
      </w:r>
      <w:r>
        <w:t xml:space="preserve">temporal clustering.</w:t>
      </w:r>
    </w:p>
    <w:bookmarkEnd w:id="99"/>
    <w:bookmarkStart w:id="100" w:name="revisiting-the-research-gaps"/>
    <w:p>
      <w:pPr>
        <w:pStyle w:val="Heading2"/>
      </w:pPr>
      <w:r>
        <w:t xml:space="preserve">Revisiting the Research Gaps</w:t>
      </w:r>
    </w:p>
    <w:p>
      <w:pPr>
        <w:pStyle w:val="FirstParagraph"/>
      </w:pPr>
      <w:r>
        <w:t xml:space="preserve">Closing the loop on Section I-B: the four gaps are not equally well</w:t>
      </w:r>
      <w:r>
        <w:t xml:space="preserve"> </w:t>
      </w:r>
      <w:r>
        <w:t xml:space="preserve">addressed. The</w:t>
      </w:r>
      <w:r>
        <w:t xml:space="preserve"> </w:t>
      </w:r>
      <w:r>
        <w:rPr>
          <w:iCs/>
          <w:i/>
        </w:rPr>
        <w:t xml:space="preserve">siloed service design</w:t>
      </w:r>
      <w:r>
        <w:t xml:space="preserve"> </w:t>
      </w:r>
      <w:r>
        <w:t xml:space="preserve">gap is addressed directly, and</w:t>
      </w:r>
      <w:r>
        <w:t xml:space="preserve"> </w:t>
      </w:r>
      <w:r>
        <w:t xml:space="preserve">the evidence is strong—one pipeline dispatches all three request types, and</w:t>
      </w:r>
      <w:r>
        <w:t xml:space="preserve"> </w:t>
      </w:r>
      <w:r>
        <w:t xml:space="preserve">the reduction in vehicle trips is measured over a mixed pool no</w:t>
      </w:r>
      <w:r>
        <w:t xml:space="preserve"> </w:t>
      </w:r>
      <w:r>
        <w:t xml:space="preserve">single-service matcher could have batched. The</w:t>
      </w:r>
      <w:r>
        <w:t xml:space="preserve"> </w:t>
      </w:r>
      <w:r>
        <w:rPr>
          <w:iCs/>
          <w:i/>
        </w:rPr>
        <w:t xml:space="preserve">narrowly-scoped</w:t>
      </w:r>
      <w:r>
        <w:rPr>
          <w:iCs/>
          <w:i/>
        </w:rPr>
        <w:t xml:space="preserve"> </w:t>
      </w:r>
      <w:r>
        <w:rPr>
          <w:iCs/>
          <w:i/>
        </w:rPr>
        <w:t xml:space="preserve">compatibility</w:t>
      </w:r>
      <w:r>
        <w:t xml:space="preserve"> </w:t>
      </w:r>
      <w:r>
        <w:t xml:space="preserve">gap is addressed by construction. The</w:t>
      </w:r>
      <w:r>
        <w:t xml:space="preserve"> </w:t>
      </w:r>
      <w:r>
        <w:rPr>
          <w:iCs/>
          <w:i/>
        </w:rPr>
        <w:t xml:space="preserve">sequential</w:t>
      </w:r>
      <w:r>
        <w:rPr>
          <w:iCs/>
          <w:i/>
        </w:rPr>
        <w:t xml:space="preserve"> </w:t>
      </w:r>
      <w:r>
        <w:rPr>
          <w:iCs/>
          <w:i/>
        </w:rPr>
        <w:t xml:space="preserve">optimisation</w:t>
      </w:r>
      <w:r>
        <w:t xml:space="preserve"> </w:t>
      </w:r>
      <w:r>
        <w:t xml:space="preserve">gap is addressed architecturally but only partly in practice:</w:t>
      </w:r>
      <w:r>
        <w:t xml:space="preserve"> </w:t>
      </w:r>
      <w:r>
        <w:t xml:space="preserve">feasibility genuinely precedes routing, yet the promised computational</w:t>
      </w:r>
      <w:r>
        <w:t xml:space="preserve"> </w:t>
      </w:r>
      <w:r>
        <w:t xml:space="preserve">benefit did not materialise because the candidate window never bound</w:t>
      </w:r>
      <w:r>
        <w:t xml:space="preserve"> </w:t>
      </w:r>
      <w:r>
        <w:t xml:space="preserve">(Section V-F). The ordering delivered its correctness</w:t>
      </w:r>
      <w:r>
        <w:t xml:space="preserve"> </w:t>
      </w:r>
      <w:r>
        <w:t xml:space="preserve">benefit without yet delivering its efficiency benefit. The</w:t>
      </w:r>
      <w:r>
        <w:t xml:space="preserve"> </w:t>
      </w:r>
      <w:r>
        <w:rPr>
          <w:iCs/>
          <w:i/>
        </w:rPr>
        <w:t xml:space="preserve">static</w:t>
      </w:r>
      <w:r>
        <w:rPr>
          <w:iCs/>
          <w:i/>
        </w:rPr>
        <w:t xml:space="preserve"> </w:t>
      </w:r>
      <w:r>
        <w:rPr>
          <w:iCs/>
          <w:i/>
        </w:rPr>
        <w:t xml:space="preserve">demand</w:t>
      </w:r>
      <w:r>
        <w:t xml:space="preserve"> </w:t>
      </w:r>
      <w:r>
        <w:t xml:space="preserve">gap is the least well evidenced: compatibility is re-evaluated as</w:t>
      </w:r>
      <w:r>
        <w:t xml:space="preserve"> </w:t>
      </w:r>
      <w:r>
        <w:t xml:space="preserve">requests arrive, but every workload here begins from a fully populated pool,</w:t>
      </w:r>
      <w:r>
        <w:t xml:space="preserve"> </w:t>
      </w:r>
      <w:r>
        <w:t xml:space="preserve">so a genuinely streaming arrival process remains untested.</w:t>
      </w:r>
    </w:p>
    <w:bookmarkEnd w:id="100"/>
    <w:bookmarkEnd w:id="101"/>
    <w:bookmarkStart w:id="102" w:name="limitations-and-future-work"/>
    <w:p>
      <w:pPr>
        <w:pStyle w:val="Heading1"/>
      </w:pPr>
      <w:r>
        <w:t xml:space="preserve">Limitations and Future Work</w:t>
      </w:r>
    </w:p>
    <w:p>
      <w:pPr>
        <w:pStyle w:val="FirstParagraph"/>
      </w:pPr>
      <w:r>
        <w:t xml:space="preserve">Three directions follow directly. Enforcing the geographic candidate window</w:t>
      </w:r>
      <w:r>
        <w:t xml:space="preserve"> </w:t>
      </w:r>
      <w:r>
        <w:t xml:space="preserve">would convert (9) from a bound into an achieved complexity and is the</w:t>
      </w:r>
      <w:r>
        <w:t xml:space="preserve"> </w:t>
      </w:r>
      <w:r>
        <w:t xml:space="preserve">clearest next step given the measured quadratic growth above. Incorporating</w:t>
      </w:r>
      <w:r>
        <w:t xml:space="preserve"> </w:t>
      </w:r>
      <w:r>
        <w:t xml:space="preserve">traffic-condition forecasting would let the router anticipate congestion</w:t>
      </w:r>
      <w:r>
        <w:t xml:space="preserve"> </w:t>
      </w:r>
      <w:r>
        <w:t xml:space="preserve">rather than react to instantaneous travel-time estimates. Finally, the greedy</w:t>
      </w:r>
      <w:r>
        <w:t xml:space="preserve"> </w:t>
      </w:r>
      <w:r>
        <w:t xml:space="preserve">per-batch assignment rule of (7) could be replaced by a learned policy;</w:t>
      </w:r>
      <w:r>
        <w:t xml:space="preserve"> </w:t>
      </w:r>
      <w:r>
        <w:t xml:space="preserve">reinforcement-learning approaches to joint matching and</w:t>
      </w:r>
      <w:r>
        <w:t xml:space="preserve"> </w:t>
      </w:r>
      <w:r>
        <w:t xml:space="preserve">dispatching [7, 6] suggest this is tractable, and</w:t>
      </w:r>
      <w:r>
        <w:t xml:space="preserve"> </w:t>
      </w:r>
      <w:r>
        <w:t xml:space="preserve">the Hungarian solution [9] supplies the optimal-policy baseline</w:t>
      </w:r>
      <w:r>
        <w:t xml:space="preserve"> </w:t>
      </w:r>
      <w:r>
        <w:t xml:space="preserve">any learned policy would need to match.</w:t>
      </w:r>
    </w:p>
    <w:p>
      <w:pPr>
        <w:pStyle w:val="BodyText"/>
      </w:pPr>
      <w:r>
        <w:t xml:space="preserve">Three limitations deserve emphasis because they bound how far the reported</w:t>
      </w:r>
      <w:r>
        <w:t xml:space="preserve"> </w:t>
      </w:r>
      <w:r>
        <w:t xml:space="preserve">numbers should be read. The first concerns the learning rule of (12), and we</w:t>
      </w:r>
      <w:r>
        <w:t xml:space="preserve"> </w:t>
      </w:r>
      <w:r>
        <w:t xml:space="preserve">state it without hedging: the harness recorded</w:t>
      </w:r>
      <w:r>
        <w:t xml:space="preserve"> </w:t>
      </w:r>
      <w:r>
        <w:rPr>
          <w:iCs/>
          <w:i/>
        </w:rPr>
        <w:t xml:space="preserve">zero</w:t>
      </w:r>
      <w:r>
        <w:t xml:space="preserve"> </w:t>
      </w:r>
      <w:r>
        <w:t xml:space="preserve">learning</w:t>
      </w:r>
      <w:r>
        <w:t xml:space="preserve"> </w:t>
      </w:r>
      <w:r>
        <w:t xml:space="preserve">invocations across all 36 runs. Because no trip completes within a single</w:t>
      </w:r>
      <w:r>
        <w:t xml:space="preserve"> </w:t>
      </w:r>
      <w:r>
        <w:t xml:space="preserve">dispatch pass and the protocol resets state between workloads, no outcome</w:t>
      </w:r>
      <w:r>
        <w:t xml:space="preserve"> </w:t>
      </w:r>
      <w:r>
        <w:t xml:space="preserve">label ℓ(i,j) was ever produced, so θ never left its</w:t>
      </w:r>
      <w:r>
        <w:t xml:space="preserve"> </w:t>
      </w:r>
      <w:r>
        <w:t xml:space="preserve">initialisation. Every result attributed to the adaptive arm in</w:t>
      </w:r>
      <w:r>
        <w:t xml:space="preserve"> </w:t>
      </w:r>
      <w:r>
        <w:t xml:space="preserve">Section V therefore comes from context-sensitive weight generation and the</w:t>
      </w:r>
      <w:r>
        <w:t xml:space="preserve"> </w:t>
      </w:r>
      <w:r>
        <w:t xml:space="preserve">gating policy, and</w:t>
      </w:r>
      <w:r>
        <w:t xml:space="preserve"> </w:t>
      </w:r>
      <w:r>
        <w:rPr>
          <w:iCs/>
          <w:i/>
        </w:rPr>
        <w:t xml:space="preserve">none</w:t>
      </w:r>
      <w:r>
        <w:t xml:space="preserve"> </w:t>
      </w:r>
      <w:r>
        <w:t xml:space="preserve">of it from converged learning. Equations</w:t>
      </w:r>
      <w:r>
        <w:t xml:space="preserve"> </w:t>
      </w:r>
      <w:r>
        <w:t xml:space="preserve">(10)–(12) are presented here as a design contribution that the architecture</w:t>
      </w:r>
      <w:r>
        <w:t xml:space="preserve"> </w:t>
      </w:r>
      <w:r>
        <w:t xml:space="preserve">supports and that preserves the boundedness property of</w:t>
      </w:r>
      <w:r>
        <w:t xml:space="preserve"> </w:t>
      </w:r>
      <w:r>
        <w:t xml:space="preserve">Section III-D; they are not validated by this evaluation, and</w:t>
      </w:r>
      <w:r>
        <w:t xml:space="preserve"> </w:t>
      </w:r>
      <w:r>
        <w:t xml:space="preserve">demonstrating that the rule improves outcomes requires a longitudinal</w:t>
      </w:r>
      <w:r>
        <w:t xml:space="preserve"> </w:t>
      </w:r>
      <w:r>
        <w:t xml:space="preserve">deployment in which trips complete inside the learning horizon.</w:t>
      </w:r>
    </w:p>
    <w:p>
      <w:pPr>
        <w:pStyle w:val="BodyText"/>
      </w:pPr>
      <w:r>
        <w:t xml:space="preserve">Second, the processing-time cost reported in Table IV is</w:t>
      </w:r>
      <w:r>
        <w:t xml:space="preserve"> </w:t>
      </w:r>
      <w:r>
        <w:t xml:space="preserve">less robust than its pooled p-value suggests. The N = 250 adaptive delta</w:t>
      </w:r>
      <w:r>
        <w:t xml:space="preserve"> </w:t>
      </w:r>
      <w:r>
        <w:t xml:space="preserve">(+11.43 ms) is driven by one run whose batch-formation stage took roughly</w:t>
      </w:r>
      <w:r>
        <w:t xml:space="preserve"> </w:t>
      </w:r>
      <w:r>
        <w:t xml:space="preserve">four times the cohort median, and that run also inflates the pooled</w:t>
      </w:r>
      <w:r>
        <w:t xml:space="preserve"> </w:t>
      </w:r>
      <w:r>
        <w:t xml:space="preserve">+5.40 ms figure. The direction of the effect—adaptation costs</w:t>
      </w:r>
      <w:r>
        <w:t xml:space="preserve"> </w:t>
      </w:r>
      <w:r>
        <w:t xml:space="preserve">processing time—is consistent across every pool size and is not in doubt;</w:t>
      </w:r>
      <w:r>
        <w:t xml:space="preserve"> </w:t>
      </w:r>
      <w:r>
        <w:t xml:space="preserve">its magnitude should be treated as an upper estimate. Third, the</w:t>
      </w:r>
      <w:r>
        <w:t xml:space="preserve"> </w:t>
      </w:r>
      <w:r>
        <w:t xml:space="preserve">fail-closed guarantee of Proposition 1 is a worst-case bound on</w:t>
      </w:r>
      <w:r>
        <w:t xml:space="preserve"> </w:t>
      </w:r>
      <w:r>
        <w:t xml:space="preserve">cost, not a claim about service quality: it says batching never costs more</w:t>
      </w:r>
      <w:r>
        <w:t xml:space="preserve"> </w:t>
      </w:r>
      <w:r>
        <w:t xml:space="preserve">than independent dispatch, not that every batched request is served as</w:t>
      </w:r>
      <w:r>
        <w:t xml:space="preserve"> </w:t>
      </w:r>
      <w:r>
        <w:t xml:space="preserve">promptly as it would have been alone.</w:t>
      </w:r>
    </w:p>
    <w:p>
      <w:pPr>
        <w:pStyle w:val="BodyText"/>
      </w:pPr>
      <w:r>
        <w:t xml:space="preserve">Beyond the framework itself, customer acceptance of shared multi-purpose</w:t>
      </w:r>
      <w:r>
        <w:t xml:space="preserve"> </w:t>
      </w:r>
      <w:r>
        <w:t xml:space="preserve">trips—a passenger travelling alongside an in-progress food delivery—has</w:t>
      </w:r>
      <w:r>
        <w:t xml:space="preserve"> </w:t>
      </w:r>
      <w:r>
        <w:t xml:space="preserve">not been evaluated, and will materially shape real batching behaviour. The</w:t>
      </w:r>
      <w:r>
        <w:t xml:space="preserve"> </w:t>
      </w:r>
      <w:r>
        <w:t xml:space="preserve">priority scheme of (5) assumes the urgency level arrives already assigned.</w:t>
      </w:r>
      <w:r>
        <w:t xml:space="preserve"> </w:t>
      </w:r>
      <w:r>
        <w:t xml:space="preserve">Deciding who assigns it—a service-level contract, a demand-responsive</w:t>
      </w:r>
      <w:r>
        <w:t xml:space="preserve"> </w:t>
      </w:r>
      <w:r>
        <w:t xml:space="preserve">tariff, or the customer at booking time—is a governance matter this paper</w:t>
      </w:r>
      <w:r>
        <w:t xml:space="preserve"> </w:t>
      </w:r>
      <w:r>
        <w:t xml:space="preserve">does not attempt to settle.</w:t>
      </w:r>
    </w:p>
    <w:bookmarkEnd w:id="102"/>
    <w:bookmarkStart w:id="103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paper presented a feasibility-first framework for unified dispatch of</w:t>
      </w:r>
      <w:r>
        <w:t xml:space="preserve"> </w:t>
      </w:r>
      <w:r>
        <w:t xml:space="preserve">passenger, food, and parcel requests. By scoring five-dimensional</w:t>
      </w:r>
      <w:r>
        <w:t xml:space="preserve"> </w:t>
      </w:r>
      <w:r>
        <w:t xml:space="preserve">compatibility before any route is computed, DFIF reduced vehicle trips per</w:t>
      </w:r>
      <w:r>
        <w:t xml:space="preserve"> </w:t>
      </w:r>
      <w:r>
        <w:t xml:space="preserve">request by 37–40% and raised vehicle utilisation from roughly 57% to</w:t>
      </w:r>
      <w:r>
        <w:t xml:space="preserve"> </w:t>
      </w:r>
      <w:r>
        <w:t xml:space="preserve">73–76% on pools the fleet can fully serve, against independent</w:t>
      </w:r>
      <w:r>
        <w:t xml:space="preserve"> </w:t>
      </w:r>
      <w:r>
        <w:t xml:space="preserve">single-service dispatch, across 36 seeded runs at four pool sizes. A seed-matched ablation isolated the adaptive weighting</w:t>
      </w:r>
      <w:r>
        <w:t xml:space="preserve"> </w:t>
      </w:r>
      <w:r>
        <w:t xml:space="preserve">layer, which contributed a further 2.84-point improvement in</w:t>
      </w:r>
      <w:r>
        <w:t xml:space="preserve"> </w:t>
      </w:r>
      <w:r>
        <w:t xml:space="preserve">CO</w:t>
      </w:r>
      <w:r>
        <w:rPr>
          <w:vertAlign w:val="subscript"/>
        </w:rPr>
        <w:t xml:space="preserve">2</w:t>
      </w:r>
      <w:r>
        <w:t xml:space="preserve"> </w:t>
      </w:r>
      <w:r>
        <w:t xml:space="preserve">reduction (p = 0.0004) and an 8.4% reduction in waiting</w:t>
      </w:r>
      <w:r>
        <w:t xml:space="preserve"> </w:t>
      </w:r>
      <w:r>
        <w:t xml:space="preserve">time, with utilisation gains concentrated in the high-load regime where fleet</w:t>
      </w:r>
      <w:r>
        <w:t xml:space="preserve"> </w:t>
      </w:r>
      <w:r>
        <w:t xml:space="preserve">capacity binds. The cost, up to 5.4 ms of additional processing per request,</w:t>
      </w:r>
      <w:r>
        <w:t xml:space="preserve"> </w:t>
      </w:r>
      <w:r>
        <w:t xml:space="preserve">is reported alongside the benefit.</w:t>
      </w:r>
    </w:p>
    <w:p>
      <w:pPr>
        <w:pStyle w:val="BodyText"/>
      </w:pPr>
      <w:r>
        <w:t xml:space="preserve">Two boundaries on these claims are worth restating, because they are the</w:t>
      </w:r>
      <w:r>
        <w:t xml:space="preserve"> </w:t>
      </w:r>
      <w:r>
        <w:t xml:space="preserve">honest reading of the evidence. The high-load pools are fleet-saturated, so</w:t>
      </w:r>
      <w:r>
        <w:t xml:space="preserve"> </w:t>
      </w:r>
      <w:r>
        <w:t xml:space="preserve">the headline efficiency figures rest on N = 50 and N = 100 where every arm</w:t>
      </w:r>
      <w:r>
        <w:t xml:space="preserve"> </w:t>
      </w:r>
      <w:r>
        <w:t xml:space="preserve">serves the full pool. And the online learning rule, though implemented and</w:t>
      </w:r>
      <w:r>
        <w:t xml:space="preserve"> </w:t>
      </w:r>
      <w:r>
        <w:t xml:space="preserve">analysed, never fired in these runs; the adaptive gains are attributable to</w:t>
      </w:r>
      <w:r>
        <w:t xml:space="preserve"> </w:t>
      </w:r>
      <w:r>
        <w:t xml:space="preserve">context-sensitive weighting alone. The most immediate work remaining is</w:t>
      </w:r>
      <w:r>
        <w:t xml:space="preserve"> </w:t>
      </w:r>
      <w:r>
        <w:t xml:space="preserve">therefore threefold: enforcing the bounded candidate neighbourhood, which the</w:t>
      </w:r>
      <w:r>
        <w:t xml:space="preserve"> </w:t>
      </w:r>
      <w:r>
        <w:t xml:space="preserve">measurements show is not yet binding; scaling the fleet with demand so that</w:t>
      </w:r>
      <w:r>
        <w:t xml:space="preserve"> </w:t>
      </w:r>
      <w:r>
        <w:t xml:space="preserve">large pools yield like-for-like comparisons; and running long enough for the</w:t>
      </w:r>
      <w:r>
        <w:t xml:space="preserve"> </w:t>
      </w:r>
      <w:r>
        <w:t xml:space="preserve">learning rule to accumulate the outcomes it was designed to consume.</w:t>
      </w:r>
    </w:p>
    <w:bookmarkEnd w:id="103"/>
    <w:bookmarkStart w:id="105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1</w:t>
      </w:r>
      <w:r>
        <w:t xml:space="preserve">]</w:t>
      </w:r>
      <w:r>
        <w:t xml:space="preserve"> K. P. Seng, L.-M. Ang, E. Ngharamike, and E. Peter,</w:t>
      </w:r>
      <w:r>
        <w:t xml:space="preserve"> </w:t>
      </w:r>
      <w:r>
        <w:t xml:space="preserve">“</w:t>
      </w:r>
      <w:r>
        <w:t xml:space="preserve">Ridesharing and crowdsourcing for smart cities: Technologies, paradigms and use cases,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 11, pp. 18038–18081, 2023, doi: 10.1109/ACCESS.2023.3243264.</w:t>
      </w:r>
    </w:p>
    <w:p>
      <w:pPr>
        <w:pStyle w:val="BodyText"/>
      </w:pPr>
      <w:r>
        <w:t xml:space="preserve">2</w:t>
      </w:r>
      <w:r>
        <w:t xml:space="preserve">]</w:t>
      </w:r>
      <w:r>
        <w:t xml:space="preserve"> S. Zhang, C. Markos, and J. J. Q. Yu,</w:t>
      </w:r>
      <w:r>
        <w:t xml:space="preserve"> </w:t>
      </w:r>
      <w:r>
        <w:t xml:space="preserve">“</w:t>
      </w:r>
      <w:r>
        <w:t xml:space="preserve">Autonomous vehicle intelligent system: Joint ride-sharing and parcel delivery strategy,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Intell. Transp. Syst.</w:t>
      </w:r>
      <w:r>
        <w:t xml:space="preserve">, vol. 23, no. 10, pp. 17457–17472, Oct. 2022.</w:t>
      </w:r>
    </w:p>
    <w:p>
      <w:pPr>
        <w:pStyle w:val="BodyText"/>
      </w:pPr>
      <w:r>
        <w:t xml:space="preserve">3</w:t>
      </w:r>
      <w:r>
        <w:t xml:space="preserve">]</w:t>
      </w:r>
      <w:r>
        <w:t xml:space="preserve"> V. Pillac, M. Gendreau, C. Guéret, and A. L. Medaglia,</w:t>
      </w:r>
      <w:r>
        <w:t xml:space="preserve"> </w:t>
      </w:r>
      <w:r>
        <w:t xml:space="preserve">“</w:t>
      </w:r>
      <w:r>
        <w:t xml:space="preserve">A review of dynamic vehicle routing problems,</w:t>
      </w:r>
      <w:r>
        <w:t xml:space="preserve">”</w:t>
      </w:r>
      <w:r>
        <w:t xml:space="preserve"> </w:t>
      </w:r>
      <w:r>
        <w:rPr>
          <w:iCs/>
          <w:i/>
        </w:rPr>
        <w:t xml:space="preserve">Eur. J. Oper. Res.</w:t>
      </w:r>
      <w:r>
        <w:t xml:space="preserve">, vol. 225, no. 1, pp. 1–11, 2013.</w:t>
      </w:r>
    </w:p>
    <w:p>
      <w:pPr>
        <w:pStyle w:val="BodyText"/>
      </w:pPr>
      <w:r>
        <w:t xml:space="preserve">4</w:t>
      </w:r>
      <w:r>
        <w:t xml:space="preserve">]</w:t>
      </w:r>
      <w:r>
        <w:t xml:space="preserve"> J.-F. Chen, T.-H. Chang, and Y.-H. Chang,</w:t>
      </w:r>
      <w:r>
        <w:t xml:space="preserve"> </w:t>
      </w:r>
      <w:r>
        <w:t xml:space="preserve">“</w:t>
      </w:r>
      <w:r>
        <w:t xml:space="preserve">An imitation learning-enhanced iterated matching algorithm for on-demand food delivery,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Intell. Transp. Syst.</w:t>
      </w:r>
      <w:r>
        <w:t xml:space="preserve">, vol. 23, no. 11, pp. 21803–21817, Nov. 2022.</w:t>
      </w:r>
    </w:p>
    <w:p>
      <w:pPr>
        <w:pStyle w:val="BodyText"/>
      </w:pPr>
      <w:r>
        <w:t xml:space="preserve">5</w:t>
      </w:r>
      <w:r>
        <w:t xml:space="preserve">]</w:t>
      </w:r>
      <w:r>
        <w:t xml:space="preserve"> Z. Liu, X. Zuo, M. C. Zhou, B. Jia, and C. Xin,</w:t>
      </w:r>
      <w:r>
        <w:t xml:space="preserve"> </w:t>
      </w:r>
      <w:r>
        <w:t xml:space="preserve">“</w:t>
      </w:r>
      <w:r>
        <w:t xml:space="preserve">Meal delivery routing problem with a hybrid fleet of riders and autonomous vehicles under dynamic environment,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Autom. Sci. Eng.</w:t>
      </w:r>
      <w:r>
        <w:t xml:space="preserve">, vol. 22, pp. 11642–11655, 2025, doi: 10.1109/TASE.2025.3534143.</w:t>
      </w:r>
    </w:p>
    <w:p>
      <w:pPr>
        <w:pStyle w:val="BodyText"/>
      </w:pPr>
      <w:r>
        <w:t xml:space="preserve">6</w:t>
      </w:r>
      <w:r>
        <w:t xml:space="preserve">]</w:t>
      </w:r>
      <w:r>
        <w:t xml:space="preserve"> K. Manchella, M. Haliem, V. Aggarwal, and B. Bhargava,</w:t>
      </w:r>
      <w:r>
        <w:t xml:space="preserve"> </w:t>
      </w:r>
      <w:r>
        <w:t xml:space="preserve">“</w:t>
      </w:r>
      <w:r>
        <w:t xml:space="preserve">PassGoodPool: Joint passengers and goods fleet management with reinforcement learning aided pricing, matching, and route planning,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Intell. Transp. Syst.</w:t>
      </w:r>
      <w:r>
        <w:t xml:space="preserve">, vol. 23, no. 11, pp. 20854–20868, Nov. 2022.</w:t>
      </w:r>
    </w:p>
    <w:p>
      <w:pPr>
        <w:pStyle w:val="BodyText"/>
      </w:pPr>
      <w:r>
        <w:t xml:space="preserve">7</w:t>
      </w:r>
      <w:r>
        <w:t xml:space="preserve">]</w:t>
      </w:r>
      <w:r>
        <w:t xml:space="preserve"> M. Haliem, G. Mani, V. Aggarwal, and B. Bhargava,</w:t>
      </w:r>
      <w:r>
        <w:t xml:space="preserve"> </w:t>
      </w:r>
      <w:r>
        <w:t xml:space="preserve">“</w:t>
      </w:r>
      <w:r>
        <w:t xml:space="preserve">A distributed model-free ride-sharing approach for joint matching, pricing, and dispatching using deep reinforcement learning,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Intell. Transp. Syst.</w:t>
      </w:r>
      <w:r>
        <w:t xml:space="preserve">, vol. 22, no. 12, pp. 7933–7951, Dec. 2021.</w:t>
      </w:r>
    </w:p>
    <w:p>
      <w:pPr>
        <w:pStyle w:val="BodyText"/>
      </w:pPr>
      <w:r>
        <w:t xml:space="preserve">8</w:t>
      </w:r>
      <w:r>
        <w:t xml:space="preserve">]</w:t>
      </w:r>
      <w:r>
        <w:t xml:space="preserve"> H. Hong, X. Li, D. He, Y. Zhang, and M. Wang,</w:t>
      </w:r>
      <w:r>
        <w:t xml:space="preserve"> </w:t>
      </w:r>
      <w:r>
        <w:t xml:space="preserve">“</w:t>
      </w:r>
      <w:r>
        <w:t xml:space="preserve">Crowdsourcing incentives for multi-hop urban parcel delivery network,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 7, pp. 26255–26267, 2019.</w:t>
      </w:r>
    </w:p>
    <w:p>
      <w:pPr>
        <w:pStyle w:val="BodyText"/>
      </w:pPr>
      <w:r>
        <w:t xml:space="preserve">9</w:t>
      </w:r>
      <w:r>
        <w:t xml:space="preserve">]</w:t>
      </w:r>
      <w:r>
        <w:t xml:space="preserve"> H. W. Kuhn,</w:t>
      </w:r>
      <w:r>
        <w:t xml:space="preserve"> </w:t>
      </w:r>
      <w:r>
        <w:t xml:space="preserve">“</w:t>
      </w:r>
      <w:r>
        <w:t xml:space="preserve">The Hungarian method for the assignment problem,</w:t>
      </w:r>
      <w:r>
        <w:t xml:space="preserve">”</w:t>
      </w:r>
      <w:r>
        <w:t xml:space="preserve"> </w:t>
      </w:r>
      <w:r>
        <w:rPr>
          <w:iCs/>
          <w:i/>
        </w:rPr>
        <w:t xml:space="preserve">Naval Res. Logist. Quart.</w:t>
      </w:r>
      <w:r>
        <w:t xml:space="preserve">, vol. 2, no. 1–2, pp. 83–97, 1955.</w:t>
      </w:r>
    </w:p>
    <w:p>
      <w:pPr>
        <w:pStyle w:val="BodyText"/>
      </w:pPr>
      <w:r>
        <w:t xml:space="preserve">10</w:t>
      </w:r>
      <w:r>
        <w:t xml:space="preserve">]</w:t>
      </w:r>
      <w:r>
        <w:t xml:space="preserve"> P. Santi, G. Resta, M. Szell, S. Sobolevsky, S. H. Strogatz, and C. Ratti,</w:t>
      </w:r>
      <w:r>
        <w:t xml:space="preserve"> </w:t>
      </w:r>
      <w:r>
        <w:t xml:space="preserve">“</w:t>
      </w:r>
      <w:r>
        <w:t xml:space="preserve">Quantifying the benefits of vehicle pooling with shareability networks,</w:t>
      </w:r>
      <w:r>
        <w:t xml:space="preserve">”</w:t>
      </w:r>
      <w:r>
        <w:t xml:space="preserve"> </w:t>
      </w:r>
      <w:r>
        <w:rPr>
          <w:iCs/>
          <w:i/>
        </w:rPr>
        <w:t xml:space="preserve">Proc. Nat. Acad. Sci.</w:t>
      </w:r>
      <w:r>
        <w:t xml:space="preserve">, vol. 111, no. 37, pp. 13290–13294, 2014.</w:t>
      </w:r>
    </w:p>
    <w:p>
      <w:pPr>
        <w:pStyle w:val="BodyText"/>
      </w:pPr>
      <w:r>
        <w:t xml:space="preserve">11</w:t>
      </w:r>
      <w:r>
        <w:t xml:space="preserve">]</w:t>
      </w:r>
      <w:r>
        <w:t xml:space="preserve"> M. Furuhata, M. Dessouky, F. Ordóñez, M.-E. Brunet, X. Wang, and S. Koenig,</w:t>
      </w:r>
      <w:r>
        <w:t xml:space="preserve"> </w:t>
      </w:r>
      <w:r>
        <w:t xml:space="preserve">“</w:t>
      </w:r>
      <w:r>
        <w:t xml:space="preserve">Ridesharing: The state-of-the-art and future directions,</w:t>
      </w:r>
      <w:r>
        <w:t xml:space="preserve">”</w:t>
      </w:r>
      <w:r>
        <w:t xml:space="preserve"> </w:t>
      </w:r>
      <w:r>
        <w:rPr>
          <w:iCs/>
          <w:i/>
        </w:rPr>
        <w:t xml:space="preserve">Transp. Res. Part B</w:t>
      </w:r>
      <w:r>
        <w:t xml:space="preserve">, vol. 57, pp. 28–46, 2013.</w:t>
      </w:r>
    </w:p>
    <w:p>
      <w:pPr>
        <w:pStyle w:val="BodyText"/>
      </w:pPr>
      <w:r>
        <w:t xml:space="preserve">12</w:t>
      </w:r>
      <w:r>
        <w:t xml:space="preserve">]</w:t>
      </w:r>
      <w:r>
        <w:t xml:space="preserve"> L. Perron and V. Furnon,</w:t>
      </w:r>
      <w:r>
        <w:t xml:space="preserve"> </w:t>
      </w:r>
      <w:r>
        <w:t xml:space="preserve">“</w:t>
      </w:r>
      <w:r>
        <w:t xml:space="preserve">OR-Tools,</w:t>
      </w:r>
      <w:r>
        <w:t xml:space="preserve">”</w:t>
      </w:r>
      <w:r>
        <w:t xml:space="preserve"> </w:t>
      </w:r>
      <w:r>
        <w:t xml:space="preserve">Google. [Online]. Available:</w:t>
      </w:r>
      <w:r>
        <w:t xml:space="preserve"> </w:t>
      </w:r>
      <w:hyperlink r:id="rId104">
        <w:r>
          <w:rPr>
            <w:rStyle w:val="Hyperlink"/>
          </w:rPr>
          <w:t xml:space="preserve">https://developers.google.com/optimization/</w:t>
        </w:r>
      </w:hyperlink>
    </w:p>
    <w:bookmarkEnd w:id="105"/>
    <w:sectPr/>
    <w:sectPr>
      <w:pgSz w:w="12240" w:h="15840"/>
      <w:pgMar w:top="1440" w:right="1080" w:bottom="1440" w:left="1080" w:header="720" w:footer="720" w:gutter="0"/>
      <w:cols w:num="1" w:spa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Corresponding</w:t>
      </w:r>
      <w:r>
        <w:t xml:space="preserve"> </w:t>
      </w:r>
      <w:r>
        <w:t xml:space="preserve">author:</w:t>
      </w:r>
      <w:r>
        <w:t xml:space="preserve"> </w:t>
      </w:r>
      <w:r>
        <w:t xml:space="preserve">sivamah25@gmail.com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after="80" w:before="0" w:line="23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/>
      <w:b/>
      <w:color w:val="000000"/>
      <w:sz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spacing w:after="80" w:before="180"/>
      <w:keepNext/>
      <w:keepLines/>
      <w:outlineLvl w:val="0"/>
    </w:pPr>
    <w:rPr>
      <w:rFonts w:ascii="Times New Roman" w:hAnsi="Times New Roman"/>
      <w:b/>
      <w:color w:val="000000"/>
      <w:sz w:val="22"/>
    </w:rPr>
  </w:style>
  <w:style w:styleId="Heading2" w:type="paragraph">
    <w:name w:val="Heading 2"/>
    <w:basedOn w:val="Normal"/>
    <w:next w:val="BodyText"/>
    <w:uiPriority w:val="9"/>
    <w:unhideWhenUsed/>
    <w:qFormat/>
    <w:pPr>
      <w:spacing w:after="80" w:before="180"/>
      <w:keepNext/>
      <w:keepLines/>
      <w:outlineLvl w:val="1"/>
    </w:pPr>
    <w:rPr>
      <w:rFonts w:ascii="Times New Roman" w:hAnsi="Times New Roman"/>
      <w:b/>
      <w:color w:val="000000"/>
      <w:sz w:val="20"/>
    </w:rPr>
  </w:style>
  <w:style w:styleId="Heading3" w:type="paragraph">
    <w:name w:val="Heading 3"/>
    <w:basedOn w:val="Normal"/>
    <w:next w:val="BodyText"/>
    <w:uiPriority w:val="9"/>
    <w:unhideWhenUsed/>
    <w:qFormat/>
    <w:pPr>
      <w:spacing w:after="80" w:before="180"/>
      <w:keepNext/>
      <w:keepLines/>
      <w:outlineLvl w:val="2"/>
    </w:pPr>
    <w:rPr>
      <w:rFonts w:ascii="Times New Roman" w:hAnsi="Times New Roman"/>
      <w:b/>
      <w:color w:val="000000"/>
      <w:sz w:val="20"/>
    </w:rPr>
  </w:style>
  <w:style w:styleId="Heading4" w:type="paragraph">
    <w:name w:val="Heading 4"/>
    <w:basedOn w:val="Normal"/>
    <w:next w:val="BodyText"/>
    <w:uiPriority w:val="9"/>
    <w:unhideWhenUsed/>
    <w:qFormat/>
    <w:pPr>
      <w:spacing w:after="80" w:before="180"/>
      <w:keepNext/>
      <w:keepLines/>
      <w:outlineLvl w:val="3"/>
    </w:pPr>
    <w:rPr>
      <w:rFonts w:ascii="Times New Roman" w:hAnsi="Times New Roman"/>
      <w:b/>
      <w:color w:val="000000"/>
      <w:sz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jc w:val="left"/>
      <w:spacing w:before="0" w:after="0" w:line="200" w:lineRule="auto"/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31" Target="media/rId31.png" /><Relationship Type="http://schemas.openxmlformats.org/officeDocument/2006/relationships/image" Id="rId95" Target="media/rId95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hyperlink" Id="rId104" Target="https://developers.google.com/optimiz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developers.google.com/optimiz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Unified Mobility and Delivery System Using Dynamic Feasibility Analysis</dc:title>
  <dc:creator>Sivasubramanian M; Sadhana T; Rakshana S; S. R. Ramya</dc:creator>
  <cp:keywords/>
  <dcterms:created xsi:type="dcterms:W3CDTF">2026-08-16T10:34:54Z</dcterms:created>
  <dcterms:modified xsi:type="dcterms:W3CDTF">2026-08-16T10:34:54Z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Passenger transport, food delivery, and parcel courier services operate as three disjoint dispatch systems over one shared road network, so a driver is routinely sent past an unserved request that a slightly different trip could have absorbed. This paper presents a Dynamic Feasibility Intelligence Framework (DFIF) that reverses the conventional ordering of dispatch: instead of routing requests and filtering infeasible groupings afterwards, it scores the pairwise compatibility of pending passenger, food, and parcel requests along five dimensions—pickup proximity, route similarity, time-window overlap, capacity fit, and priority—and admits only batches clearing a threshold before any route is computed. We give the compatibility function a formal treatment, proving boundedness, a Lipschitz sensitivity bound that predicts a service-type-dependent asymmetry in delay improvement, and a worst-case suboptimality bound guaranteeing that feasibility-first batching never underperforms independent dispatch. The five weights are then made trainable through a softmax-parameterised gradient rule driven by realised batch outcomes. Evaluation uses 36 seeded runs across request pools of 50 to 500 over a 60-vehicle heterogeneous fleet. Against independent single-service dispatch, DFIF cuts vehicle trips per request by 37–40% on pools the fleet can fully serve, and raises vehicle utilisation from roughly 57% to 73–76%. A seed-matched ablation (n = 18 pairs) isolates the contribution of the adaptive layer: it improves CO2 reduction by 2.84 percentage points (p = 0.0004) and utilisation by 6.10 points at the largest pool (p &lt; 0.05), at a measured cost of 5.4 ms additional processing per request.</vt:lpwstr>
  </property>
  <property fmtid="{D5CDD505-2E9C-101B-9397-08002B2CF9AE}" pid="3" name="date">
    <vt:lpwstr>Department of Computer Science and Engineering, Dr. N.G.P. Institute of Technology, Coimbatore, Tamil Nadu, India</vt:lpwstr>
  </property>
</Properties>
</file>