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Automation Test Strategy</w:t>
      </w:r>
    </w:p>
    <w:p>
      <w:r>
        <w:t>Project Context: Mission-Critical Enterprise Application</w:t>
      </w:r>
    </w:p>
    <w:p>
      <w:r>
        <w:t>System Type: Enterprise Application</w:t>
      </w:r>
    </w:p>
    <w:p>
      <w:r>
        <w:t>Release Model: Continuous Delivery</w:t>
      </w:r>
    </w:p>
    <w:p>
      <w:r>
        <w:t>Primary Testing Focus: Automation</w:t>
      </w:r>
    </w:p>
    <w:p>
      <w:r>
        <w:t>Environment: Full Staging</w:t>
      </w:r>
    </w:p>
    <w:p>
      <w:pPr>
        <w:pStyle w:val="Heading1"/>
      </w:pPr>
      <w:r>
        <w:t>1. Executive Summary</w:t>
      </w:r>
    </w:p>
    <w:p>
      <w:r>
        <w:t>This document defines the enterprise-grade automation test strategy for a mission-critical enterprise application operating under a continuous delivery model. The strategy ensures predictable quality, risk mitigation, and audit readiness.</w:t>
      </w:r>
    </w:p>
    <w:p>
      <w:pPr>
        <w:pStyle w:val="Heading1"/>
      </w:pPr>
      <w:r>
        <w:t>2. Context &amp; Assumptions</w:t>
      </w:r>
    </w:p>
    <w:p>
      <w:r>
        <w:t>The application supports core business operations with zero tolerance for failure. Automation is the primary quality gate, executed continuously in a full staging environment.</w:t>
      </w:r>
    </w:p>
    <w:p>
      <w:pPr>
        <w:pStyle w:val="Heading1"/>
      </w:pPr>
      <w:r>
        <w:t>3. Goals &amp; Quality Objectives</w:t>
      </w:r>
    </w:p>
    <w:p>
      <w:r>
        <w:t>- Ensure functional correctness through automation</w:t>
        <w:br/>
        <w:t>- Detect regressions early</w:t>
        <w:br/>
        <w:t>- Maintain release confidence</w:t>
        <w:br/>
        <w:t>- Support rapid and safe deployments</w:t>
      </w:r>
    </w:p>
    <w:p>
      <w:pPr>
        <w:pStyle w:val="Heading1"/>
      </w:pPr>
      <w:r>
        <w:t>4. Scope</w:t>
      </w:r>
    </w:p>
    <w:p>
      <w:r>
        <w:t>In-Scope:</w:t>
        <w:br/>
        <w:t>- Functional automation</w:t>
        <w:br/>
        <w:t>- Regression automation</w:t>
        <w:br/>
        <w:t>- Smoke and sanity suites</w:t>
        <w:br/>
        <w:br/>
        <w:t>Out-of-Scope:</w:t>
        <w:br/>
        <w:t>- Manual exploratory testing</w:t>
        <w:br/>
        <w:t>- Non-functional testing unless mandated</w:t>
      </w:r>
    </w:p>
    <w:p>
      <w:pPr>
        <w:pStyle w:val="Heading1"/>
      </w:pPr>
      <w:r>
        <w:t>5. Test Approach &amp; Levels</w:t>
      </w:r>
    </w:p>
    <w:p>
      <w:r>
        <w:t>- Component-level automation</w:t>
        <w:br/>
        <w:t>- System-level automation</w:t>
        <w:br/>
        <w:t>- End-to-end workflow validation</w:t>
      </w:r>
    </w:p>
    <w:p>
      <w:pPr>
        <w:pStyle w:val="Heading1"/>
      </w:pPr>
      <w:r>
        <w:t>6. Test Design &amp; Coverage Model</w:t>
      </w:r>
    </w:p>
    <w:p>
      <w:r>
        <w:t>Risk-based coverage aligned to business-critical workflows. High-risk areas receive maximum automation depth.</w:t>
      </w:r>
    </w:p>
    <w:p>
      <w:pPr>
        <w:pStyle w:val="Heading1"/>
      </w:pPr>
      <w:r>
        <w:t>7. Automation Strategy</w:t>
      </w:r>
    </w:p>
    <w:p>
      <w:r>
        <w:t>Automation is the primary validation mechanism. Suites are categorized into smoke, regression, and release-critical paths.</w:t>
      </w:r>
    </w:p>
    <w:p>
      <w:pPr>
        <w:pStyle w:val="Heading1"/>
      </w:pPr>
      <w:r>
        <w:t>8. CI/CD Integration</w:t>
      </w:r>
    </w:p>
    <w:p>
      <w:r>
        <w:t>Automation suites are triggered on every pipeline execution. Failures block promotions.</w:t>
      </w:r>
    </w:p>
    <w:p>
      <w:pPr>
        <w:pStyle w:val="Heading1"/>
      </w:pPr>
      <w:r>
        <w:t>9. Environment &amp; Test Data Strategy</w:t>
      </w:r>
    </w:p>
    <w:p>
      <w:r>
        <w:t>Testing is executed in a full staging environment with production-like configurations.</w:t>
      </w:r>
    </w:p>
    <w:p>
      <w:pPr>
        <w:pStyle w:val="Heading1"/>
      </w:pPr>
      <w:r>
        <w:t>10. Defect Management &amp; SLAs</w:t>
      </w:r>
    </w:p>
    <w:p>
      <w:r>
        <w:t>Defects are logged, triaged, and resolved based on severity-driven SLAs.</w:t>
      </w:r>
    </w:p>
    <w:p>
      <w:pPr>
        <w:pStyle w:val="Heading1"/>
      </w:pPr>
      <w:r>
        <w:t>11. Entry &amp; Exit Criteria</w:t>
      </w:r>
    </w:p>
    <w:p>
      <w:r>
        <w:t>Entry: Stable build deployed</w:t>
        <w:br/>
        <w:t>Exit: All critical automation tests passed</w:t>
      </w:r>
    </w:p>
    <w:p>
      <w:pPr>
        <w:pStyle w:val="Heading1"/>
      </w:pPr>
      <w:r>
        <w:t>12. Metrics &amp; Reporting</w:t>
      </w:r>
    </w:p>
    <w:p>
      <w:r>
        <w:t>- Automation pass rate</w:t>
        <w:br/>
        <w:t>- Defect leakage</w:t>
        <w:br/>
        <w:t>- Execution duration</w:t>
      </w:r>
    </w:p>
    <w:p>
      <w:pPr>
        <w:pStyle w:val="Heading1"/>
      </w:pPr>
      <w:r>
        <w:t>13. Risk Management</w:t>
      </w:r>
    </w:p>
    <w:p>
      <w:r>
        <w:t>Automation gaps and flaky tests are tracked as operational risks.</w:t>
      </w:r>
    </w:p>
    <w:p>
      <w:pPr>
        <w:pStyle w:val="Heading1"/>
      </w:pPr>
      <w:r>
        <w:t>14. Governance &amp; RACI</w:t>
      </w:r>
    </w:p>
    <w:p>
      <w:r>
        <w:t>Ownership is clearly defined across QA, Development, and Release Management.</w:t>
      </w:r>
    </w:p>
    <w:p>
      <w:pPr>
        <w:pStyle w:val="Heading1"/>
      </w:pPr>
      <w:r>
        <w:t>15. Deliverables</w:t>
      </w:r>
    </w:p>
    <w:p>
      <w:r>
        <w:t>- Automation reports</w:t>
        <w:br/>
        <w:t>- Release quality sign-off</w:t>
      </w:r>
    </w:p>
    <w:p>
      <w:pPr>
        <w:pStyle w:val="Heading1"/>
      </w:pPr>
      <w:r>
        <w:t>16. Release Sign-off Checklist</w:t>
      </w:r>
    </w:p>
    <w:p>
      <w:r>
        <w:t>- All critical tests passed</w:t>
        <w:br/>
        <w:t>- No open high-severity defects</w:t>
        <w:br/>
        <w:t>- Stakeholder approval obtained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