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20" w:lineRule="auto"/>
        <w:rPr>
          <w:b w:val="1"/>
          <w:bCs w:val="1"/>
          <w:color w:val="1e3a5f"/>
          <w:sz w:val="52"/>
          <w:szCs w:val="52"/>
        </w:rPr>
      </w:pPr>
      <w:r w:rsidDel="00000000" w:rsidR="00000000" w:rsidRPr="00000000">
        <w:rPr>
          <w:b w:val="1"/>
          <w:bCs w:val="1"/>
          <w:color w:val="1e3a5f"/>
          <w:sz w:val="52"/>
          <w:szCs w:val="52"/>
          <w:rtl w:val="0"/>
        </w:rPr>
        <w:t xml:space="preserve">VFX Actor Intelligence &amp;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e3a5f"/>
          <w:sz w:val="52"/>
          <w:szCs w:val="52"/>
        </w:rPr>
      </w:pPr>
      <w:r w:rsidDel="00000000" w:rsidR="00000000" w:rsidRPr="00000000">
        <w:rPr>
          <w:b w:val="1"/>
          <w:bCs w:val="1"/>
          <w:color w:val="1e3a5f"/>
          <w:sz w:val="52"/>
          <w:szCs w:val="52"/>
          <w:rtl w:val="0"/>
        </w:rPr>
        <w:t xml:space="preserve">Brand Value Engine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color w:val="2e6b9e"/>
          <w:sz w:val="28"/>
          <w:szCs w:val="28"/>
        </w:rPr>
      </w:pPr>
      <w:r w:rsidDel="00000000" w:rsidR="00000000" w:rsidRPr="00000000">
        <w:rPr>
          <w:color w:val="2e6b9e"/>
          <w:sz w:val="28"/>
          <w:szCs w:val="28"/>
          <w:rtl w:val="0"/>
        </w:rPr>
        <w:t xml:space="preserve">Actor Brand Value Index (ABVI) — Project Proposal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RUBRIC NOTE:  </w:t>
            </w:r>
            <w:r w:rsidDel="00000000" w:rsidR="00000000" w:rsidRPr="00000000">
              <w:rPr>
                <w:rtl w:val="0"/>
              </w:rPr>
              <w:t xml:space="preserve">This proposal is structured to satisfy the five Go/Adjust/Redirect criteria: (1) Dataset feasibility &amp; license, (2) Real entities in the graph, (3) Relationships that answer the business question, (4) Rich free-text present for S5 embedding, (5) Named stakeholder decision-maker. Each section explicitly maps to these criteria.</w:t>
            </w:r>
          </w:p>
        </w:tc>
      </w:tr>
    </w:tbl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dsodaol4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entertainment and FMCG industries collectively spend billions of dollars annually on celebrity endorsement deals yet rely predominantly on subjective judgment and agent-driven intuition. This project delivers an open-source, reproducible intelligence engine — the Actor Brand Value Index (ABVI) — that replaces gut-feel casting and endorsement decisions with a rigorously scored, multi-dimensional metric.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By integrating multilingual fan sentiment (English, Hindi, Telugu), box office performance, social engagement analytics, and Neo4j graph reasoning, the ABVI provides a single, comparable score across Hollywood and Indian cinema VFX stars. The primary decision-maker who directly benefits from this engine is the FMCG Brand Manager at a major consumer goods company, who is tasked with selecting a celebrity face for a multi-million dollar campaign.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BUSINESS QUESTION:  </w:t>
            </w:r>
            <w:r w:rsidDel="00000000" w:rsidR="00000000" w:rsidRPr="00000000">
              <w:rPr>
                <w:rtl w:val="0"/>
              </w:rPr>
              <w:t xml:space="preserve">Which VFX-led actor — from Global Cinema (Entertainment Industry) — delivers the highest brand endorsement return for a given FMCG demographic, and why?</w:t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c66xvi5cz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Question &amp; Named Stakeholder</w:t>
      </w:r>
    </w:p>
    <w:p w:rsidR="00000000" w:rsidDel="00000000" w:rsidP="00000000" w:rsidRDefault="00000000" w:rsidRPr="00000000" w14:paraId="00000010">
      <w:pPr>
        <w:spacing w:after="80" w:before="80" w:lineRule="auto"/>
        <w:rPr>
          <w:b w:val="1"/>
          <w:bCs w:val="1"/>
          <w:color w:val="2e6b9e"/>
        </w:rPr>
      </w:pPr>
      <w:r w:rsidDel="00000000" w:rsidR="00000000" w:rsidRPr="00000000">
        <w:rPr>
          <w:b w:val="1"/>
          <w:bCs w:val="1"/>
          <w:color w:val="2e6b9e"/>
          <w:rtl w:val="0"/>
        </w:rPr>
        <w:t xml:space="preserve">RUBRIC CRITERION — 'Business question names a decision-maker': The question is precisely scoped and the stakeholder role is explicit.</w:t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Primary Stakeholder: FMCG Brand Manager (e.g., Head of Marketing, Hindustan Unilever / Procter &amp; Gamble India)</w:t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Brand Manager must decide:</w:t>
      </w:r>
    </w:p>
    <w:p w:rsidR="00000000" w:rsidDel="00000000" w:rsidP="00000000" w:rsidRDefault="00000000" w:rsidRPr="00000000" w14:paraId="0000001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Which actor to shortlist for a 12-month endorsement contract worth ₹20–200 Cr</w:t>
      </w:r>
    </w:p>
    <w:p w:rsidR="00000000" w:rsidDel="00000000" w:rsidP="00000000" w:rsidRDefault="00000000" w:rsidRPr="00000000" w14:paraId="0000001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Whether the actor's fandom demographic overlaps sufficiently with their target buyer persona</w:t>
      </w:r>
    </w:p>
    <w:p w:rsidR="00000000" w:rsidDel="00000000" w:rsidP="00000000" w:rsidRDefault="00000000" w:rsidRPr="00000000" w14:paraId="0000001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How the actor's brand value compares to a cross-market peer (e.g., a Hollywood MCU lead vs. a Pan-India RRR star)</w:t>
      </w:r>
    </w:p>
    <w:p w:rsidR="00000000" w:rsidDel="00000000" w:rsidP="00000000" w:rsidRDefault="00000000" w:rsidRPr="00000000" w14:paraId="0000001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What the risk profile looks like — sentiment volatility, controversy history, franchise exit probability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105"/>
        <w:gridCol w:w="3120"/>
        <w:tblGridChange w:id="0">
          <w:tblGrid>
            <w:gridCol w:w="3105"/>
            <w:gridCol w:w="3105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Core Decision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from ABVI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FMCG Brand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Endorse Actor A vs. Actor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Data-scored shortlist with demographic overlap map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Studio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 negotiation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Cross-franchise benchmarking (MCU vs. RRR)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OTT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Casting for subscriber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velocity signals pre-release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Talent 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endorsement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Verifiable scorecard — BEPI validated</w:t>
            </w:r>
          </w:p>
        </w:tc>
      </w:tr>
    </w:tbl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o97skd20u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Feasibility &amp; License</w:t>
      </w:r>
    </w:p>
    <w:p w:rsidR="00000000" w:rsidDel="00000000" w:rsidP="00000000" w:rsidRDefault="00000000" w:rsidRPr="00000000" w14:paraId="0000002A">
      <w:pPr>
        <w:spacing w:after="80" w:before="80" w:lineRule="auto"/>
        <w:rPr>
          <w:b w:val="1"/>
          <w:bCs w:val="1"/>
          <w:color w:val="2e6b9e"/>
        </w:rPr>
      </w:pPr>
      <w:r w:rsidDel="00000000" w:rsidR="00000000" w:rsidRPr="00000000">
        <w:rPr>
          <w:b w:val="1"/>
          <w:bCs w:val="1"/>
          <w:color w:val="2e6b9e"/>
          <w:rtl w:val="0"/>
        </w:rPr>
        <w:t xml:space="preserve">RUBRIC CRITERION — 'Dataset feasibility and license': All primary datasets are openly accessible with clear licenses. No gated or proprietary data is required for the core ABVI calculation.</w:t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415"/>
        <w:gridCol w:w="2265"/>
        <w:gridCol w:w="2385"/>
        <w:tblGridChange w:id="0">
          <w:tblGrid>
            <w:gridCol w:w="2280"/>
            <w:gridCol w:w="2415"/>
            <w:gridCol w:w="2265"/>
            <w:gridCol w:w="23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License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TMDB Movie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api.themoviedb.org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 BY-SA 4.0 —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office, cast, role tier (Lead/Supporting)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Office Mojo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boxofficemojo.com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scrape / fair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revenue, opening weekend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Kaggle Influencer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Kaggle (public)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CC0 /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reach, engagement rate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Reddit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Pushshift / Reddit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(rate-limited)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 sentiment — English &amp; Hindi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Data API 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ToS — 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 sentiment — Telugu, Hindi, English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trends.google.com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/ no license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velocity — 90-day search slope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HypeAuditor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Publicly cited benchmarks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IG/X follower quality scoring</w:t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LICENSE CLARITY NOTE:  </w:t>
            </w:r>
            <w:r w:rsidDel="00000000" w:rsidR="00000000" w:rsidRPr="00000000">
              <w:rPr>
                <w:rtl w:val="0"/>
              </w:rPr>
              <w:t xml:space="preserve">Reddit's Pushshift access requires academic/approved use. The team will use the official Reddit API (rate-limited) and/or pre-collected public Kaggle Reddit datasets for reproducibility. YouTube Data API v3 free tier provides 10,000 units/day — sufficient for comment sampling. No dataset requires payment or NDA.</w:t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cmmjxsplz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Graph Architecture — Real-World Entities</w:t>
      </w:r>
    </w:p>
    <w:p w:rsidR="00000000" w:rsidDel="00000000" w:rsidP="00000000" w:rsidRDefault="00000000" w:rsidRPr="00000000" w14:paraId="00000050">
      <w:pPr>
        <w:spacing w:after="80" w:before="80" w:lineRule="auto"/>
        <w:rPr>
          <w:b w:val="1"/>
          <w:bCs w:val="1"/>
          <w:color w:val="2e6b9e"/>
        </w:rPr>
      </w:pPr>
      <w:r w:rsidDel="00000000" w:rsidR="00000000" w:rsidRPr="00000000">
        <w:rPr>
          <w:b w:val="1"/>
          <w:bCs w:val="1"/>
          <w:color w:val="2e6b9e"/>
          <w:rtl w:val="0"/>
        </w:rPr>
        <w:t xml:space="preserve">RUBRIC CRITERION — 'Entities are real entities (not attrs)': Each node in the graph represents a distinct real-world thing with its own identity, not a column or attribute of another entity.</w:t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Neo4j knowledge graph contains the following validated entity types:</w:t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150"/>
        <w:gridCol w:w="3105"/>
        <w:tblGridChange w:id="0">
          <w:tblGrid>
            <w:gridCol w:w="3075"/>
            <w:gridCol w:w="3150"/>
            <w:gridCol w:w="3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 (Node Type)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Real-World Identity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Attributes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 individual person (e.g., Allu Arjun, Robert Downey Jr.)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nationality, active_franchise, abvi_score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specific released movie (e.g., RRR, Avengers: Endgame)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title, year, gross_usd, genre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Franchise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IP universe (e.g., MCU, RRR-verse, KGF)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cumulative_gross, universe_reach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identifiable fan community (e.g., r/BollyBlindsNGossip, Pushpa Army)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platform, language, size_estimate, sentiment_avg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real FMCG company/product (e.g., Thums Up, Pepsi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category, buyer_persona_tags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EndorsementDeal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specific historical deal (e.g., Allu Arjun x Thums Up 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year, deal_value_est, outcome_metric</w:t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NOTE: Role tiers, sentiment scores, and ABVI pillars are stored as attributes on edges or nodes — they are not promoted to independent node types, which would be an over-normalisation error.</w:t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j9cewi1c4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Graph Relationships — Answering the Business Question</w:t>
      </w:r>
    </w:p>
    <w:p w:rsidR="00000000" w:rsidDel="00000000" w:rsidP="00000000" w:rsidRDefault="00000000" w:rsidRPr="00000000" w14:paraId="0000006D">
      <w:pPr>
        <w:spacing w:after="80" w:before="80" w:lineRule="auto"/>
        <w:rPr>
          <w:b w:val="1"/>
          <w:bCs w:val="1"/>
          <w:color w:val="2e6b9e"/>
        </w:rPr>
      </w:pPr>
      <w:r w:rsidDel="00000000" w:rsidR="00000000" w:rsidRPr="00000000">
        <w:rPr>
          <w:b w:val="1"/>
          <w:bCs w:val="1"/>
          <w:color w:val="2e6b9e"/>
          <w:rtl w:val="0"/>
        </w:rPr>
        <w:t xml:space="preserve">RUBRIC CRITERION — 'Relationships match the business question': Every edge type in the graph is directly traceable to answering who delivers the highest endorsement return for a given demographic.</w:t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250"/>
        <w:gridCol w:w="2280"/>
        <w:gridCol w:w="2355"/>
        <w:tblGridChange w:id="0">
          <w:tblGrid>
            <w:gridCol w:w="2475"/>
            <w:gridCol w:w="2250"/>
            <w:gridCol w:w="2280"/>
            <w:gridCol w:w="235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From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in Answering the Question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ACTED_IN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Assigns box office weight by role tier — Lead roles score 3x Supporting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PART_OF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Franchise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Aggregates cumulative IP value — a single film inherits franchise universe reach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HAS_COMMUNITY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 multilingual sentiment signals to the specific actor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OVERLAPS_WITH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 fan demographic to FMCG buyer persona — the core endorsement fit signal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ENDORSED_BY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deal records enable Brand Endorsement Performance Index (BEPI) backtest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RIVAL_OF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Enables cross-market peer benchmarking (Hollywood vs. Bollywood vs. Tollywood)</w:t>
            </w:r>
          </w:p>
        </w:tc>
      </w:tr>
    </w:tbl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GRAPH QUERY EXAMPLE:  </w:t>
            </w:r>
            <w:r w:rsidDel="00000000" w:rsidR="00000000" w:rsidRPr="00000000">
              <w:rPr>
                <w:rtl w:val="0"/>
              </w:rPr>
              <w:t xml:space="preserve">MATCH (a:Actor)-[:HAS_COMMUNITY]-&gt;(f:Fandom)-[:OVERLAPS_WITH]-&gt;(b:Brand {name: 'Thums Up'}) RETURN a.name, a.abvi_score, f.sentiment_avg ORDER BY a.abvi_score DESC — This single traversal answers the business question directly.</w:t>
            </w:r>
          </w:p>
        </w:tc>
      </w:tr>
    </w:tbl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qjg1fli85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Rich Free-Text Fields — S5 Embedding Readiness</w:t>
      </w:r>
    </w:p>
    <w:p w:rsidR="00000000" w:rsidDel="00000000" w:rsidP="00000000" w:rsidRDefault="00000000" w:rsidRPr="00000000" w14:paraId="0000008F">
      <w:pPr>
        <w:spacing w:after="80" w:before="80" w:lineRule="auto"/>
        <w:rPr>
          <w:b w:val="1"/>
          <w:bCs w:val="1"/>
          <w:color w:val="2e6b9e"/>
        </w:rPr>
      </w:pPr>
      <w:r w:rsidDel="00000000" w:rsidR="00000000" w:rsidRPr="00000000">
        <w:rPr>
          <w:b w:val="1"/>
          <w:bCs w:val="1"/>
          <w:color w:val="2e6b9e"/>
          <w:rtl w:val="0"/>
        </w:rPr>
        <w:t xml:space="preserve">RUBRIC CRITERION — 'Text field present for S5 embedding': The dataset includes multiple rich, long-form free-text columns that are semantically meaningful and suitable for embedding-based search and similarity analysis.</w:t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following free-text fields are collected and stored as primary embedding targets:</w:t>
      </w:r>
    </w:p>
    <w:p w:rsidR="00000000" w:rsidDel="00000000" w:rsidP="00000000" w:rsidRDefault="00000000" w:rsidRPr="00000000" w14:paraId="00000092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YouTube &amp; Reddit Comment Corpora: Raw multilingual fan comments (EN/HI/TE) — avg 120 words per comment, thousands per actor. This is the primary S5 text source.</w:t>
      </w:r>
    </w:p>
    <w:p w:rsidR="00000000" w:rsidDel="00000000" w:rsidP="00000000" w:rsidRDefault="00000000" w:rsidRPr="00000000" w14:paraId="00000093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Film Synopsis &amp; Plot Descriptions (TMDB): 100–400 word summaries per film — used to identify genre signals and cultural themes.</w:t>
      </w:r>
    </w:p>
    <w:p w:rsidR="00000000" w:rsidDel="00000000" w:rsidP="00000000" w:rsidRDefault="00000000" w:rsidRPr="00000000" w14:paraId="0000009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Endorsement Deal Descriptions: Scraped press release text and news articles describing deal context, campaign theme, and reported outcome.</w:t>
      </w:r>
    </w:p>
    <w:p w:rsidR="00000000" w:rsidDel="00000000" w:rsidP="00000000" w:rsidRDefault="00000000" w:rsidRPr="00000000" w14:paraId="0000009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Actor Biography / Profile Text: Wikipedia and TMDB biography fields — rich contextual text linking career arc to brand affinity.</w:t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EMBEDDING STRATEGY:  </w:t>
            </w:r>
            <w:r w:rsidDel="00000000" w:rsidR="00000000" w:rsidRPr="00000000">
              <w:rPr>
                <w:rtl w:val="0"/>
              </w:rPr>
              <w:t xml:space="preserve">All free-text fields will be chunked and embedded using a multilingual sentence transformer (e.g., paraphrase-multilingual-MiniLM-L12-v2). Embeddings stored in Neo4j vector index enable semantic similarity queries — e.g., 'find actors whose fandoms semantically resemble the Thums Up buyer persona description'.</w:t>
            </w:r>
          </w:p>
        </w:tc>
      </w:tr>
    </w:tbl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z0ju3fj43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ABVI Scoring Framework</w:t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Actor Brand Value Index is a composite 0–100 score built from five weighted pillars, each independently validated against public data sources:</w:t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280"/>
        <w:gridCol w:w="2355"/>
        <w:gridCol w:w="2355"/>
        <w:tblGridChange w:id="0">
          <w:tblGrid>
            <w:gridCol w:w="2355"/>
            <w:gridCol w:w="2280"/>
            <w:gridCol w:w="2355"/>
            <w:gridCol w:w="2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 Detail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Office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Weighted gross by role tier (Lead = 1.0x, Supporting = 0.33x)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TMDB + Box Office Mojo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Follower count × engagement rate (IG, X, YouTube)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Kaggle, HypeAuditor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 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Multilingual positivity ratio (EN, HI, TE) via VADER + XLM-R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Reddit API + YouTube Data API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Composite commercial capacity indicator — prior deal volume &amp;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Kaggle Influencer ROI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Cultural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interest slope — trailing 90-day Google Trends 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Trends</w:t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Weights are configurable by the Brand Manager user. A FMCG brand targeting younger demographics may upweight Cultural Velocity to 25% and reduce Box Office to 15%.</w:t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j7dkfg9u9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Edge Cases &amp; Risk Mitigations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150"/>
        <w:gridCol w:w="3150"/>
        <w:tblGridChange w:id="0">
          <w:tblGrid>
            <w:gridCol w:w="3045"/>
            <w:gridCol w:w="3150"/>
            <w:gridCol w:w="31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Impact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exits franchise mid-project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data skews future predictions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Decay logic applied post-exit; active_in_franchise flag toggled to FALSE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 controversy / sentiment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Sudden inversion of sentiment pillar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Z-score alert when rolling 7-day sentiment deviates &gt;2σ from baseline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spans multiple franchises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Double-counting cross-franchise 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 de-duplication in Neo4j; PART_OF edges carry franchise_weight property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Reddit data for Indian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Underrepresentation in EN 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comments weighted as primary sentiment source for HI/TE actors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 license changes (Reddit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Pipeline breaks or data access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to Kaggle pre-collected Reddit datasets + acknowledge in methodology</w:t>
            </w:r>
          </w:p>
        </w:tc>
      </w:tr>
    </w:tbl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lahg7vx8i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Reproducibility &amp; Open-Source Commitment</w:t>
      </w:r>
    </w:p>
    <w:p w:rsidR="00000000" w:rsidDel="00000000" w:rsidP="00000000" w:rsidRDefault="00000000" w:rsidRPr="00000000" w14:paraId="000000CC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All code published to GitHub under MIT License</w:t>
      </w:r>
    </w:p>
    <w:p w:rsidR="00000000" w:rsidDel="00000000" w:rsidP="00000000" w:rsidRDefault="00000000" w:rsidRPr="00000000" w14:paraId="000000CD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Docker Compose stack: Neo4j + FastAPI + Streamlit dashboard — one-command deployment</w:t>
      </w:r>
    </w:p>
    <w:p w:rsidR="00000000" w:rsidDel="00000000" w:rsidP="00000000" w:rsidRDefault="00000000" w:rsidRPr="00000000" w14:paraId="000000CE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Kaggle Notebook mirrors for all data ingestion steps — zero local setup required</w:t>
      </w:r>
    </w:p>
    <w:p w:rsidR="00000000" w:rsidDel="00000000" w:rsidP="00000000" w:rsidRDefault="00000000" w:rsidRPr="00000000" w14:paraId="000000CF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ABVI score computation is fully deterministic given the same input data snapshot</w:t>
      </w:r>
    </w:p>
    <w:p w:rsidR="00000000" w:rsidDel="00000000" w:rsidP="00000000" w:rsidRDefault="00000000" w:rsidRPr="00000000" w14:paraId="000000D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Data dictionary, schema definitions, and edge weight rationale documented in repo README</w:t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ebqwmt4ad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Expected Insights &amp; Deliverables</w:t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Upon completion, the engine will produce:</w:t>
      </w:r>
    </w:p>
    <w:p w:rsidR="00000000" w:rsidDel="00000000" w:rsidP="00000000" w:rsidRDefault="00000000" w:rsidRPr="00000000" w14:paraId="000000D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ABVI Leaderboard: Ranked list of 20+ VFX actors (Hollywood + Indian cinema) with pillar-level score breakdowns</w:t>
      </w:r>
    </w:p>
    <w:p w:rsidR="00000000" w:rsidDel="00000000" w:rsidP="00000000" w:rsidRDefault="00000000" w:rsidRPr="00000000" w14:paraId="000000D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Fandom–Brand Overlap Map: Visual graph of which actor communities most closely match major FMCG buyer personas</w:t>
      </w:r>
    </w:p>
    <w:p w:rsidR="00000000" w:rsidDel="00000000" w:rsidP="00000000" w:rsidRDefault="00000000" w:rsidRPr="00000000" w14:paraId="000000D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Cultural Velocity Alerts: Real-time dashboard tracking 90-day search trend momentum</w:t>
      </w:r>
    </w:p>
    <w:p w:rsidR="00000000" w:rsidDel="00000000" w:rsidP="00000000" w:rsidRDefault="00000000" w:rsidRPr="00000000" w14:paraId="000000D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BEPI Backtest Report: Historical endorsement ROI validation — does high ABVI correlate with successful past deals?</w:t>
      </w:r>
    </w:p>
    <w:p w:rsidR="00000000" w:rsidDel="00000000" w:rsidP="00000000" w:rsidRDefault="00000000" w:rsidRPr="00000000" w14:paraId="000000D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Cross-Market Benchmark: Direct Hollywood vs. Bollywood vs. Tollywood star comparison on a unified scale</w:t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e3a5f" w:space="0" w:sz="6" w:val="single"/>
              <w:left w:color="1e3a5f" w:space="0" w:sz="6" w:val="single"/>
              <w:bottom w:color="1e3a5f" w:space="0" w:sz="6" w:val="single"/>
              <w:right w:color="1e3a5f" w:space="0" w:sz="6" w:val="single"/>
            </w:tcBorders>
            <w:shd w:fill="e8f5e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1e3a5f"/>
                <w:rtl w:val="0"/>
              </w:rPr>
              <w:t xml:space="preserve">KEY EXPECTED FINDING:  </w:t>
            </w:r>
            <w:r w:rsidDel="00000000" w:rsidR="00000000" w:rsidRPr="00000000">
              <w:rPr>
                <w:rtl w:val="0"/>
              </w:rPr>
              <w:t xml:space="preserve">We hypothesize that Pan-India VFX stars (e.g., Allu Arjun post-Pushpa 2) will score comparably or higher than mid-tier MCU stars on the ABVI for FMCG brands targeting India's 18–35 demographic — due to superior cultural velocity and multilingual fandom depth, despite lower global box office gross.</w:t>
            </w:r>
          </w:p>
        </w:tc>
      </w:tr>
    </w:tbl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4ksacbf0f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Appendix: Rubric Self-Assessment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75"/>
        <w:gridCol w:w="3180"/>
        <w:tblGridChange w:id="0">
          <w:tblGrid>
            <w:gridCol w:w="3105"/>
            <w:gridCol w:w="3075"/>
            <w:gridCol w:w="31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Addressed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 feasibility and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— accessible, clear license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3: all datasets open/CC/free-tier APIs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Entities are real entities (not attrs)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— nodes are things-in-world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4: Actor, Film, Franchise, Fandom, Brand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Relationships match the business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— edges answer the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5: OVERLAPS_WITH + ENDORSED_BY are the core answer path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 present for S5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&gt;= 1 rich free-text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6: YouTube/Reddit corpora + TMDB synopsis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question names a decision-maker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— question names the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2: FMCG Brand Manager explicitly named</w:t>
            </w:r>
          </w:p>
        </w:tc>
      </w:tr>
    </w:tbl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480" w:lineRule="auto"/>
        <w:jc w:val="center"/>
        <w:rPr>
          <w:color w:val="888888"/>
          <w:sz w:val="20"/>
          <w:szCs w:val="20"/>
        </w:rPr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VFX Actor Intelligence &amp; Brand Value Engine — Project Proposal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