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8C86" w14:textId="40B268EE" w:rsidR="00BA2E56" w:rsidRPr="008F08D0" w:rsidRDefault="00000000" w:rsidP="001D4CB5">
      <w:pPr>
        <w:pStyle w:val="Title"/>
        <w:ind w:left="0"/>
        <w:jc w:val="center"/>
        <w:rPr>
          <w:rFonts w:ascii="Times New Roman" w:hAnsi="Times New Roman" w:cs="Times New Roman"/>
          <w:spacing w:val="-2"/>
        </w:rPr>
      </w:pPr>
      <w:r w:rsidRPr="008F08D0">
        <w:rPr>
          <w:rFonts w:ascii="Times New Roman" w:hAnsi="Times New Roman" w:cs="Times New Roman"/>
        </w:rPr>
        <w:t>Performance</w:t>
      </w:r>
      <w:r w:rsidRPr="008F08D0">
        <w:rPr>
          <w:rFonts w:ascii="Times New Roman" w:hAnsi="Times New Roman" w:cs="Times New Roman"/>
          <w:spacing w:val="-8"/>
        </w:rPr>
        <w:t xml:space="preserve"> </w:t>
      </w:r>
      <w:r w:rsidRPr="008F08D0">
        <w:rPr>
          <w:rFonts w:ascii="Times New Roman" w:hAnsi="Times New Roman" w:cs="Times New Roman"/>
        </w:rPr>
        <w:t>and</w:t>
      </w:r>
      <w:r w:rsidRPr="008F08D0">
        <w:rPr>
          <w:rFonts w:ascii="Times New Roman" w:hAnsi="Times New Roman" w:cs="Times New Roman"/>
          <w:spacing w:val="-5"/>
        </w:rPr>
        <w:t xml:space="preserve"> </w:t>
      </w:r>
      <w:r w:rsidRPr="008F08D0">
        <w:rPr>
          <w:rFonts w:ascii="Times New Roman" w:hAnsi="Times New Roman" w:cs="Times New Roman"/>
          <w:spacing w:val="-2"/>
        </w:rPr>
        <w:t>Testing</w:t>
      </w:r>
    </w:p>
    <w:p w14:paraId="363DE74C" w14:textId="77777777" w:rsidR="001D4CB5" w:rsidRDefault="001D4CB5" w:rsidP="001D4CB5">
      <w:pPr>
        <w:pStyle w:val="Title"/>
        <w:ind w:left="0"/>
        <w:jc w:val="center"/>
      </w:pPr>
    </w:p>
    <w:p w14:paraId="5525B88A" w14:textId="77777777" w:rsidR="00BA2E56" w:rsidRDefault="00BA2E56" w:rsidP="001D4CB5">
      <w:pPr>
        <w:pStyle w:val="BodyText"/>
        <w:spacing w:before="3"/>
        <w:jc w:val="both"/>
        <w:rPr>
          <w:rFonts w:ascii="Calibri"/>
          <w:b/>
          <w:sz w:val="6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3"/>
        <w:gridCol w:w="5328"/>
      </w:tblGrid>
      <w:tr w:rsidR="00BA2E56" w14:paraId="54A6E3F7" w14:textId="77777777" w:rsidTr="00F10790">
        <w:trPr>
          <w:trHeight w:val="362"/>
          <w:jc w:val="right"/>
        </w:trPr>
        <w:tc>
          <w:tcPr>
            <w:tcW w:w="3823" w:type="dxa"/>
          </w:tcPr>
          <w:p w14:paraId="456542DA" w14:textId="77777777" w:rsidR="008F08D0" w:rsidRPr="008F08D0" w:rsidRDefault="008F08D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</w:pPr>
          </w:p>
          <w:p w14:paraId="23255808" w14:textId="506ECAC2" w:rsidR="00BA2E56" w:rsidRPr="008F08D0" w:rsidRDefault="0000000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Date</w:t>
            </w:r>
          </w:p>
        </w:tc>
        <w:tc>
          <w:tcPr>
            <w:tcW w:w="5328" w:type="dxa"/>
          </w:tcPr>
          <w:p w14:paraId="080C06D5" w14:textId="77777777" w:rsidR="008F08D0" w:rsidRPr="008F08D0" w:rsidRDefault="008F08D0" w:rsidP="001D4CB5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AEF2D6" w14:textId="6071584C" w:rsidR="003F6440" w:rsidRPr="008F08D0" w:rsidRDefault="003F6440" w:rsidP="003F6440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440">
              <w:rPr>
                <w:rFonts w:ascii="Times New Roman" w:hAnsi="Times New Roman" w:cs="Times New Roman"/>
                <w:sz w:val="28"/>
                <w:szCs w:val="28"/>
              </w:rPr>
              <w:t>02 November 2025</w:t>
            </w:r>
          </w:p>
        </w:tc>
      </w:tr>
      <w:tr w:rsidR="00BA2E56" w14:paraId="5356F671" w14:textId="77777777" w:rsidTr="00F10790">
        <w:trPr>
          <w:trHeight w:val="255"/>
          <w:jc w:val="right"/>
        </w:trPr>
        <w:tc>
          <w:tcPr>
            <w:tcW w:w="3823" w:type="dxa"/>
          </w:tcPr>
          <w:p w14:paraId="388A8E33" w14:textId="77777777" w:rsidR="008F08D0" w:rsidRPr="008F08D0" w:rsidRDefault="008F08D0" w:rsidP="001D4CB5">
            <w:pPr>
              <w:pStyle w:val="TableParagraph"/>
              <w:spacing w:line="235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846DF9" w14:textId="58C27EE2" w:rsidR="00BA2E56" w:rsidRPr="008F08D0" w:rsidRDefault="00000000" w:rsidP="001D4CB5">
            <w:pPr>
              <w:pStyle w:val="TableParagraph"/>
              <w:spacing w:line="235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Team </w:t>
            </w:r>
            <w:r w:rsidRPr="008F08D0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ID</w:t>
            </w:r>
          </w:p>
        </w:tc>
        <w:tc>
          <w:tcPr>
            <w:tcW w:w="5328" w:type="dxa"/>
          </w:tcPr>
          <w:p w14:paraId="1F0B1E5F" w14:textId="77777777" w:rsidR="008F08D0" w:rsidRPr="008F08D0" w:rsidRDefault="008F08D0" w:rsidP="001D4CB5">
            <w:pPr>
              <w:pStyle w:val="TableParagraph"/>
              <w:spacing w:line="235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7BAADE" w14:textId="32138A10" w:rsidR="00BA2E56" w:rsidRPr="008F08D0" w:rsidRDefault="003F6440" w:rsidP="001D4CB5">
            <w:pPr>
              <w:pStyle w:val="TableParagraph"/>
              <w:spacing w:line="235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440">
              <w:rPr>
                <w:rFonts w:ascii="Times New Roman" w:hAnsi="Times New Roman" w:cs="Times New Roman"/>
                <w:sz w:val="28"/>
                <w:szCs w:val="28"/>
              </w:rPr>
              <w:t>NM2025TMID00</w:t>
            </w:r>
            <w:r w:rsidR="00774C0A">
              <w:rPr>
                <w:rFonts w:ascii="Times New Roman" w:hAnsi="Times New Roman" w:cs="Times New Roman"/>
                <w:sz w:val="28"/>
                <w:szCs w:val="28"/>
              </w:rPr>
              <w:t>263</w:t>
            </w:r>
          </w:p>
        </w:tc>
      </w:tr>
      <w:tr w:rsidR="00BA2E56" w14:paraId="7FA01173" w14:textId="77777777" w:rsidTr="00F10790">
        <w:trPr>
          <w:trHeight w:val="411"/>
          <w:jc w:val="right"/>
        </w:trPr>
        <w:tc>
          <w:tcPr>
            <w:tcW w:w="3823" w:type="dxa"/>
          </w:tcPr>
          <w:p w14:paraId="6F07A685" w14:textId="77777777" w:rsidR="008F08D0" w:rsidRPr="008F08D0" w:rsidRDefault="008F08D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A392730" w14:textId="0898F550" w:rsidR="00BA2E56" w:rsidRPr="008F08D0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  <w:r w:rsidRPr="008F08D0">
              <w:rPr>
                <w:rFonts w:ascii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Pr="008F08D0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Name</w:t>
            </w:r>
          </w:p>
        </w:tc>
        <w:tc>
          <w:tcPr>
            <w:tcW w:w="5328" w:type="dxa"/>
          </w:tcPr>
          <w:p w14:paraId="06790660" w14:textId="77777777" w:rsidR="008F08D0" w:rsidRPr="008F08D0" w:rsidRDefault="008F08D0" w:rsidP="001D4CB5">
            <w:pPr>
              <w:pStyle w:val="TableParagraph"/>
              <w:spacing w:line="256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A149FC" w14:textId="138C3FD2" w:rsidR="00BA2E56" w:rsidRPr="008F08D0" w:rsidRDefault="00A33748" w:rsidP="001D4CB5">
            <w:pPr>
              <w:pStyle w:val="TableParagraph"/>
              <w:spacing w:line="256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  <w:tr w:rsidR="00BA2E56" w14:paraId="016571B6" w14:textId="77777777" w:rsidTr="00F10790">
        <w:trPr>
          <w:trHeight w:val="556"/>
          <w:jc w:val="right"/>
        </w:trPr>
        <w:tc>
          <w:tcPr>
            <w:tcW w:w="3823" w:type="dxa"/>
          </w:tcPr>
          <w:p w14:paraId="64358502" w14:textId="77777777" w:rsidR="008F08D0" w:rsidRPr="008F08D0" w:rsidRDefault="008F08D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ACA5EDD" w14:textId="6BF6555B" w:rsidR="00BA2E56" w:rsidRPr="008F08D0" w:rsidRDefault="0000000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Maximum </w:t>
            </w:r>
            <w:r w:rsidRPr="008F08D0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Marks</w:t>
            </w:r>
          </w:p>
        </w:tc>
        <w:tc>
          <w:tcPr>
            <w:tcW w:w="5328" w:type="dxa"/>
          </w:tcPr>
          <w:p w14:paraId="523EDF41" w14:textId="77777777" w:rsidR="008F08D0" w:rsidRPr="008F08D0" w:rsidRDefault="008F08D0" w:rsidP="001D4CB5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A62852" w14:textId="743C8ECA" w:rsidR="00BA2E56" w:rsidRPr="008F08D0" w:rsidRDefault="00000000" w:rsidP="001D4CB5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F08D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8F08D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Marks</w:t>
            </w:r>
          </w:p>
        </w:tc>
      </w:tr>
    </w:tbl>
    <w:p w14:paraId="2BC81522" w14:textId="77777777" w:rsidR="00BA2E56" w:rsidRDefault="00BA2E56" w:rsidP="001D4CB5">
      <w:pPr>
        <w:pStyle w:val="BodyText"/>
        <w:spacing w:before="242"/>
        <w:jc w:val="both"/>
        <w:rPr>
          <w:rFonts w:ascii="Calibri"/>
          <w:b/>
          <w:sz w:val="44"/>
        </w:rPr>
      </w:pPr>
    </w:p>
    <w:p w14:paraId="35DF794D" w14:textId="77777777" w:rsidR="00BA2E56" w:rsidRPr="008F08D0" w:rsidRDefault="00000000" w:rsidP="001D4CB5">
      <w:pPr>
        <w:pStyle w:val="Heading1"/>
        <w:ind w:left="0"/>
        <w:jc w:val="both"/>
        <w:rPr>
          <w:rFonts w:ascii="Times New Roman" w:hAnsi="Times New Roman" w:cs="Times New Roman"/>
        </w:rPr>
      </w:pPr>
      <w:bookmarkStart w:id="0" w:name="Model_Performance_Testing"/>
      <w:bookmarkEnd w:id="0"/>
      <w:r w:rsidRPr="008F08D0">
        <w:rPr>
          <w:rFonts w:ascii="Times New Roman" w:hAnsi="Times New Roman" w:cs="Times New Roman"/>
        </w:rPr>
        <w:t>Model</w:t>
      </w:r>
      <w:r w:rsidRPr="008F08D0">
        <w:rPr>
          <w:rFonts w:ascii="Times New Roman" w:hAnsi="Times New Roman" w:cs="Times New Roman"/>
          <w:spacing w:val="-4"/>
        </w:rPr>
        <w:t xml:space="preserve"> </w:t>
      </w:r>
      <w:r w:rsidRPr="008F08D0">
        <w:rPr>
          <w:rFonts w:ascii="Times New Roman" w:hAnsi="Times New Roman" w:cs="Times New Roman"/>
        </w:rPr>
        <w:t>Performance</w:t>
      </w:r>
      <w:r w:rsidRPr="008F08D0">
        <w:rPr>
          <w:rFonts w:ascii="Times New Roman" w:hAnsi="Times New Roman" w:cs="Times New Roman"/>
          <w:spacing w:val="-4"/>
        </w:rPr>
        <w:t xml:space="preserve"> </w:t>
      </w:r>
      <w:r w:rsidRPr="008F08D0">
        <w:rPr>
          <w:rFonts w:ascii="Times New Roman" w:hAnsi="Times New Roman" w:cs="Times New Roman"/>
          <w:spacing w:val="-2"/>
        </w:rPr>
        <w:t>Testing</w:t>
      </w:r>
    </w:p>
    <w:p w14:paraId="593D5627" w14:textId="6BB02096" w:rsidR="00BA2E56" w:rsidRPr="008F08D0" w:rsidRDefault="00A00F33" w:rsidP="001D4CB5">
      <w:pPr>
        <w:spacing w:before="252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User_Creation"/>
      <w:bookmarkEnd w:id="1"/>
      <w:r w:rsidRPr="008F08D0">
        <w:rPr>
          <w:rFonts w:ascii="Times New Roman" w:hAnsi="Times New Roman" w:cs="Times New Roman"/>
          <w:b/>
          <w:sz w:val="28"/>
          <w:szCs w:val="28"/>
        </w:rPr>
        <w:t>Laptop Request Form Creation</w:t>
      </w:r>
    </w:p>
    <w:p w14:paraId="3C10B823" w14:textId="77777777" w:rsidR="00613BFF" w:rsidRPr="008F08D0" w:rsidRDefault="00613BFF" w:rsidP="001D4CB5">
      <w:pPr>
        <w:spacing w:before="252"/>
        <w:ind w:left="360"/>
        <w:jc w:val="both"/>
        <w:rPr>
          <w:rFonts w:ascii="Times New Roman" w:hAnsi="Times New Roman" w:cs="Times New Roman"/>
          <w:b/>
          <w:sz w:val="26"/>
        </w:rPr>
      </w:pPr>
    </w:p>
    <w:p w14:paraId="0FE3BB20" w14:textId="4905E967" w:rsidR="00613BFF" w:rsidRPr="00613BFF" w:rsidRDefault="00613BFF" w:rsidP="001D4CB5">
      <w:pPr>
        <w:pStyle w:val="BodyText"/>
        <w:spacing w:before="2"/>
        <w:jc w:val="both"/>
        <w:rPr>
          <w:rFonts w:ascii="Calibri"/>
          <w:b/>
          <w:sz w:val="17"/>
          <w:lang w:val="en-IN"/>
        </w:rPr>
      </w:pPr>
      <w:r w:rsidRPr="00613BFF">
        <w:rPr>
          <w:rFonts w:ascii="Calibri"/>
          <w:b/>
          <w:noProof/>
          <w:sz w:val="17"/>
          <w:lang w:val="en-IN"/>
        </w:rPr>
        <w:drawing>
          <wp:inline distT="0" distB="0" distL="0" distR="0" wp14:anchorId="2FEC1B65" wp14:editId="26A2B195">
            <wp:extent cx="6399370" cy="3528204"/>
            <wp:effectExtent l="0" t="0" r="1905" b="0"/>
            <wp:docPr id="1945131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112" cy="356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E9CA" w14:textId="3AEC4D08" w:rsidR="00BA2E56" w:rsidRDefault="00BA2E56" w:rsidP="001D4CB5">
      <w:pPr>
        <w:pStyle w:val="BodyText"/>
        <w:spacing w:before="2"/>
        <w:jc w:val="both"/>
        <w:rPr>
          <w:rFonts w:ascii="Calibri"/>
          <w:b/>
          <w:sz w:val="17"/>
        </w:rPr>
      </w:pPr>
    </w:p>
    <w:p w14:paraId="39FBB922" w14:textId="77777777" w:rsidR="00BA2E56" w:rsidRDefault="00BA2E56" w:rsidP="001D4CB5">
      <w:pPr>
        <w:pStyle w:val="BodyText"/>
        <w:jc w:val="both"/>
        <w:rPr>
          <w:rFonts w:ascii="Calibri"/>
          <w:b/>
          <w:sz w:val="20"/>
        </w:rPr>
      </w:pPr>
    </w:p>
    <w:p w14:paraId="08FA2386" w14:textId="3FA2A6E0" w:rsidR="00BA2E56" w:rsidRDefault="00613BFF" w:rsidP="001D4CB5">
      <w:pPr>
        <w:pStyle w:val="BodyText"/>
        <w:spacing w:before="54"/>
        <w:jc w:val="both"/>
        <w:rPr>
          <w:rFonts w:ascii="Calibri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5DE8ABBA" wp14:editId="21DAEC9F">
            <wp:extent cx="5977720" cy="3193276"/>
            <wp:effectExtent l="0" t="0" r="4445" b="7620"/>
            <wp:docPr id="4667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24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043" cy="32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FAA9" w14:textId="77777777" w:rsidR="00BA2E56" w:rsidRDefault="00BA2E56" w:rsidP="001D4CB5">
      <w:pPr>
        <w:pStyle w:val="BodyText"/>
        <w:jc w:val="both"/>
        <w:rPr>
          <w:noProof/>
        </w:rPr>
      </w:pPr>
    </w:p>
    <w:p w14:paraId="2C7D5170" w14:textId="77777777" w:rsidR="008F08D0" w:rsidRDefault="008F08D0" w:rsidP="008F08D0"/>
    <w:p w14:paraId="09A811FD" w14:textId="77777777" w:rsidR="008F08D0" w:rsidRDefault="008F08D0" w:rsidP="008F08D0"/>
    <w:p w14:paraId="584949E5" w14:textId="77777777" w:rsidR="008F08D0" w:rsidRDefault="008F08D0" w:rsidP="008F08D0"/>
    <w:p w14:paraId="602CE720" w14:textId="77777777" w:rsidR="008F08D0" w:rsidRDefault="008F08D0" w:rsidP="008F08D0"/>
    <w:p w14:paraId="168380D9" w14:textId="77777777" w:rsidR="008F08D0" w:rsidRPr="008F08D0" w:rsidRDefault="008F08D0" w:rsidP="008F08D0"/>
    <w:p w14:paraId="3B3CB592" w14:textId="77777777" w:rsidR="008F08D0" w:rsidRPr="008F08D0" w:rsidRDefault="008F08D0" w:rsidP="008F08D0"/>
    <w:p w14:paraId="6D734DF2" w14:textId="5F768147" w:rsidR="008F08D0" w:rsidRPr="008F08D0" w:rsidRDefault="008F08D0" w:rsidP="008F08D0">
      <w:r w:rsidRPr="00613BFF">
        <w:rPr>
          <w:rFonts w:ascii="Calibri"/>
          <w:b/>
          <w:noProof/>
          <w:sz w:val="9"/>
          <w:lang w:val="en-IN"/>
        </w:rPr>
        <w:drawing>
          <wp:inline distT="0" distB="0" distL="0" distR="0" wp14:anchorId="604A6A84" wp14:editId="57B8289C">
            <wp:extent cx="6151880" cy="3425588"/>
            <wp:effectExtent l="0" t="0" r="1270" b="3810"/>
            <wp:docPr id="59352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500" cy="343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C868" w14:textId="77777777" w:rsidR="008F08D0" w:rsidRPr="008F08D0" w:rsidRDefault="008F08D0" w:rsidP="008F08D0"/>
    <w:p w14:paraId="7D2477A3" w14:textId="77777777" w:rsidR="008F08D0" w:rsidRPr="008F08D0" w:rsidRDefault="008F08D0" w:rsidP="008F08D0"/>
    <w:p w14:paraId="7A8E3791" w14:textId="77777777" w:rsidR="008F08D0" w:rsidRPr="008F08D0" w:rsidRDefault="008F08D0" w:rsidP="008F08D0"/>
    <w:p w14:paraId="602BDA48" w14:textId="77777777" w:rsidR="008F08D0" w:rsidRDefault="008F08D0" w:rsidP="008F08D0">
      <w:pPr>
        <w:rPr>
          <w:noProof/>
        </w:rPr>
      </w:pPr>
    </w:p>
    <w:p w14:paraId="7F317ACE" w14:textId="77777777" w:rsidR="008F08D0" w:rsidRPr="008F08D0" w:rsidRDefault="008F08D0" w:rsidP="008F08D0">
      <w:pPr>
        <w:sectPr w:rsidR="008F08D0" w:rsidRPr="008F08D0" w:rsidSect="00613BFF">
          <w:type w:val="continuous"/>
          <w:pgSz w:w="12240" w:h="15840"/>
          <w:pgMar w:top="1418" w:right="1134" w:bottom="1134" w:left="1418" w:header="720" w:footer="720" w:gutter="0"/>
          <w:cols w:space="720"/>
        </w:sectPr>
      </w:pPr>
    </w:p>
    <w:p w14:paraId="55F2CD38" w14:textId="3FB009D8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0453430E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7B762A6E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58E5D866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4878BCCF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4ABB6FC9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3CED239B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055ED3CE" w14:textId="4179B1C6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  <w:r w:rsidRPr="00613BFF">
        <w:rPr>
          <w:rFonts w:ascii="Calibri"/>
          <w:b/>
          <w:noProof/>
          <w:sz w:val="9"/>
          <w:lang w:val="en-IN"/>
        </w:rPr>
        <w:drawing>
          <wp:inline distT="0" distB="0" distL="0" distR="0" wp14:anchorId="0D9AC406" wp14:editId="3F707152">
            <wp:extent cx="6151880" cy="3212926"/>
            <wp:effectExtent l="0" t="0" r="1270" b="6985"/>
            <wp:docPr id="269611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1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92F7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4F51988A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5AEC5990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5AF6036D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12DA3F4F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1C2A5609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0ECFC72A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31FFB342" w14:textId="77777777" w:rsidR="00613BFF" w:rsidRP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59B430E3" w14:textId="77777777" w:rsidR="00613BFF" w:rsidRP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28413AB5" w14:textId="77777777" w:rsidR="00BA2E56" w:rsidRDefault="00BA2E56" w:rsidP="001D4CB5">
      <w:pPr>
        <w:pStyle w:val="BodyText"/>
        <w:spacing w:before="5"/>
        <w:jc w:val="both"/>
        <w:rPr>
          <w:rFonts w:ascii="Calibri"/>
          <w:b/>
          <w:sz w:val="9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7"/>
        <w:gridCol w:w="5047"/>
      </w:tblGrid>
      <w:tr w:rsidR="00BA2E56" w14:paraId="1A756AF4" w14:textId="77777777" w:rsidTr="008F08D0">
        <w:trPr>
          <w:trHeight w:val="551"/>
        </w:trPr>
        <w:tc>
          <w:tcPr>
            <w:tcW w:w="4217" w:type="dxa"/>
          </w:tcPr>
          <w:p w14:paraId="6975ED9F" w14:textId="77777777" w:rsidR="00BA2E56" w:rsidRPr="008F08D0" w:rsidRDefault="0000000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Parameter</w:t>
            </w:r>
          </w:p>
        </w:tc>
        <w:tc>
          <w:tcPr>
            <w:tcW w:w="5047" w:type="dxa"/>
          </w:tcPr>
          <w:p w14:paraId="6C29CB9E" w14:textId="77777777" w:rsidR="00BA2E56" w:rsidRPr="008F08D0" w:rsidRDefault="00000000" w:rsidP="001D4CB5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Values</w:t>
            </w:r>
          </w:p>
        </w:tc>
      </w:tr>
      <w:tr w:rsidR="00BA2E56" w14:paraId="3A9DBC83" w14:textId="77777777" w:rsidTr="008F08D0">
        <w:trPr>
          <w:trHeight w:val="775"/>
        </w:trPr>
        <w:tc>
          <w:tcPr>
            <w:tcW w:w="4217" w:type="dxa"/>
          </w:tcPr>
          <w:p w14:paraId="2594E48A" w14:textId="77777777" w:rsidR="00BA2E56" w:rsidRPr="008F08D0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5047" w:type="dxa"/>
          </w:tcPr>
          <w:p w14:paraId="77F63009" w14:textId="5B8E7533" w:rsidR="00BA2E56" w:rsidRPr="008F08D0" w:rsidRDefault="00BA6646" w:rsidP="001D4CB5">
            <w:pPr>
              <w:pStyle w:val="TableParagraph"/>
              <w:spacing w:line="238" w:lineRule="exact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Creates a new laptop request form in the ServiceNow system ensuring correct field validations, catalog configuration, and visibility settings for all variables (Laptop Model, Justification, and Accessories).</w:t>
            </w:r>
          </w:p>
        </w:tc>
      </w:tr>
      <w:tr w:rsidR="00BA2E56" w14:paraId="46BC8F0E" w14:textId="77777777" w:rsidTr="008F08D0">
        <w:trPr>
          <w:trHeight w:val="677"/>
        </w:trPr>
        <w:tc>
          <w:tcPr>
            <w:tcW w:w="4217" w:type="dxa"/>
          </w:tcPr>
          <w:p w14:paraId="5055AF27" w14:textId="77777777" w:rsidR="00BA2E56" w:rsidRPr="008F08D0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5047" w:type="dxa"/>
          </w:tcPr>
          <w:p w14:paraId="1D5E53AB" w14:textId="1F6B8598" w:rsidR="00BA2E56" w:rsidRPr="008F08D0" w:rsidRDefault="00BA6646" w:rsidP="001D4CB5">
            <w:pPr>
              <w:pStyle w:val="TableParagraph"/>
              <w:spacing w:line="256" w:lineRule="exact"/>
              <w:ind w:left="104" w:right="1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Execution Success Rate – 98%</w:t>
            </w:r>
          </w:p>
        </w:tc>
      </w:tr>
      <w:tr w:rsidR="00BA2E56" w14:paraId="7290AC60" w14:textId="77777777" w:rsidTr="008F08D0">
        <w:trPr>
          <w:trHeight w:val="812"/>
        </w:trPr>
        <w:tc>
          <w:tcPr>
            <w:tcW w:w="4217" w:type="dxa"/>
          </w:tcPr>
          <w:p w14:paraId="4AC8E4F3" w14:textId="3D436A31" w:rsidR="00BA2E56" w:rsidRPr="008F08D0" w:rsidRDefault="00A00F33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5047" w:type="dxa"/>
          </w:tcPr>
          <w:p w14:paraId="18042874" w14:textId="20AEAC84" w:rsidR="00BA2E56" w:rsidRPr="008F08D0" w:rsidRDefault="00A00F33" w:rsidP="001D4CB5">
            <w:pPr>
              <w:pStyle w:val="TableParagraph"/>
              <w:spacing w:line="260" w:lineRule="exact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Manual test passed with expected behavior.</w:t>
            </w:r>
          </w:p>
        </w:tc>
      </w:tr>
    </w:tbl>
    <w:p w14:paraId="3331CE98" w14:textId="77777777" w:rsidR="00BA2E56" w:rsidRDefault="00BA2E56" w:rsidP="001D4CB5">
      <w:pPr>
        <w:pStyle w:val="BodyText"/>
        <w:jc w:val="both"/>
        <w:rPr>
          <w:rFonts w:ascii="Calibri"/>
          <w:b/>
          <w:sz w:val="26"/>
        </w:rPr>
      </w:pPr>
    </w:p>
    <w:p w14:paraId="082EB59D" w14:textId="4A8CCF2E" w:rsidR="00E26D2D" w:rsidRPr="00E26D2D" w:rsidRDefault="00E26D2D" w:rsidP="00E26D2D">
      <w:pPr>
        <w:pStyle w:val="BodyText"/>
        <w:spacing w:before="133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>This section tested the creation of a new laptop request form within ServiceNow. It validated proper field configurations, visibility settings, and variable mappings such as Laptop Model, Justification, and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>Accessories.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br/>
      </w:r>
      <w:r w:rsidRPr="00E26D2D">
        <w:rPr>
          <w:rFonts w:ascii="Segoe UI Emoji" w:hAnsi="Segoe UI Emoji" w:cs="Segoe UI Emoji"/>
          <w:bCs/>
          <w:sz w:val="24"/>
          <w:szCs w:val="24"/>
          <w:lang w:val="en-IN"/>
        </w:rPr>
        <w:t>✅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Result: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98% success rate, confirming correct setup and validation rules.</w:t>
      </w:r>
    </w:p>
    <w:p w14:paraId="18CF7078" w14:textId="77777777" w:rsidR="00BA2E56" w:rsidRPr="00E26D2D" w:rsidRDefault="00BA2E56" w:rsidP="001D4CB5">
      <w:pPr>
        <w:pStyle w:val="BodyText"/>
        <w:spacing w:before="133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19662C" w14:textId="77777777" w:rsidR="008F08D0" w:rsidRDefault="008F08D0" w:rsidP="001D4CB5">
      <w:pPr>
        <w:jc w:val="both"/>
        <w:rPr>
          <w:rFonts w:ascii="Calibri"/>
          <w:b/>
          <w:sz w:val="26"/>
        </w:rPr>
      </w:pPr>
      <w:bookmarkStart w:id="2" w:name="Assign_Incident_To_User"/>
      <w:bookmarkEnd w:id="2"/>
    </w:p>
    <w:p w14:paraId="4EF4939C" w14:textId="77777777" w:rsidR="00E26D2D" w:rsidRDefault="00E26D2D" w:rsidP="001D4CB5">
      <w:pPr>
        <w:jc w:val="both"/>
        <w:rPr>
          <w:rFonts w:ascii="Calibri"/>
          <w:b/>
          <w:sz w:val="26"/>
        </w:rPr>
      </w:pPr>
    </w:p>
    <w:p w14:paraId="1234DE9F" w14:textId="77777777" w:rsidR="00E26D2D" w:rsidRDefault="00E26D2D" w:rsidP="001D4CB5">
      <w:pPr>
        <w:jc w:val="both"/>
        <w:rPr>
          <w:rFonts w:ascii="Calibri"/>
          <w:b/>
          <w:sz w:val="26"/>
        </w:rPr>
      </w:pPr>
    </w:p>
    <w:p w14:paraId="691A5780" w14:textId="17CF9932" w:rsidR="00BA2E56" w:rsidRPr="008F08D0" w:rsidRDefault="00A00F33" w:rsidP="001D4CB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F08D0">
        <w:rPr>
          <w:rFonts w:ascii="Times New Roman" w:hAnsi="Times New Roman" w:cs="Times New Roman"/>
          <w:b/>
          <w:sz w:val="28"/>
          <w:szCs w:val="28"/>
        </w:rPr>
        <w:lastRenderedPageBreak/>
        <w:t>UI Policy Implementation</w:t>
      </w:r>
    </w:p>
    <w:p w14:paraId="5C32CDCF" w14:textId="77777777" w:rsidR="00613BFF" w:rsidRDefault="00613BFF" w:rsidP="001D4CB5">
      <w:pPr>
        <w:jc w:val="both"/>
        <w:rPr>
          <w:rFonts w:ascii="Calibri"/>
          <w:b/>
          <w:sz w:val="26"/>
        </w:rPr>
      </w:pPr>
    </w:p>
    <w:p w14:paraId="6E1D2042" w14:textId="56408FA7" w:rsidR="00613BFF" w:rsidRPr="00613BFF" w:rsidRDefault="00613BFF" w:rsidP="001D4CB5">
      <w:pPr>
        <w:pStyle w:val="BodyText"/>
        <w:spacing w:before="17"/>
        <w:jc w:val="both"/>
        <w:rPr>
          <w:rFonts w:ascii="Calibri"/>
          <w:b/>
          <w:sz w:val="20"/>
          <w:lang w:val="en-IN"/>
        </w:r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48E757B9" wp14:editId="070E7895">
            <wp:extent cx="6151880" cy="3209925"/>
            <wp:effectExtent l="0" t="0" r="1270" b="9525"/>
            <wp:docPr id="464976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BB446" w14:textId="304DBC3D" w:rsidR="00BA2E56" w:rsidRDefault="00BA2E56" w:rsidP="001D4CB5">
      <w:pPr>
        <w:pStyle w:val="BodyText"/>
        <w:spacing w:before="17"/>
        <w:jc w:val="both"/>
        <w:rPr>
          <w:rFonts w:ascii="Calibri"/>
          <w:b/>
          <w:sz w:val="20"/>
        </w:rPr>
      </w:pPr>
    </w:p>
    <w:p w14:paraId="2F4C0DBC" w14:textId="77777777" w:rsidR="00613BFF" w:rsidRDefault="00613BFF" w:rsidP="001D4CB5">
      <w:pPr>
        <w:pStyle w:val="BodyText"/>
        <w:spacing w:before="17"/>
        <w:jc w:val="both"/>
        <w:rPr>
          <w:rFonts w:ascii="Calibri"/>
          <w:b/>
          <w:sz w:val="20"/>
        </w:rPr>
      </w:pPr>
    </w:p>
    <w:p w14:paraId="0B15746D" w14:textId="77777777" w:rsidR="00613BFF" w:rsidRDefault="00613BFF" w:rsidP="001D4CB5">
      <w:pPr>
        <w:pStyle w:val="BodyText"/>
        <w:spacing w:before="17"/>
        <w:jc w:val="both"/>
        <w:rPr>
          <w:rFonts w:ascii="Calibri"/>
          <w:b/>
          <w:sz w:val="20"/>
        </w:rPr>
      </w:pPr>
    </w:p>
    <w:p w14:paraId="7DC76DD5" w14:textId="5C249943" w:rsidR="00613BFF" w:rsidRPr="00613BFF" w:rsidRDefault="00613BFF" w:rsidP="001D4CB5">
      <w:pPr>
        <w:pStyle w:val="BodyText"/>
        <w:jc w:val="both"/>
        <w:rPr>
          <w:rFonts w:ascii="Calibri"/>
          <w:b/>
          <w:sz w:val="20"/>
          <w:lang w:val="en-IN"/>
        </w:rPr>
      </w:pPr>
    </w:p>
    <w:p w14:paraId="0BAADA67" w14:textId="12B5F070" w:rsidR="0049143E" w:rsidRPr="00613BFF" w:rsidRDefault="0049143E" w:rsidP="001D4CB5">
      <w:pPr>
        <w:tabs>
          <w:tab w:val="left" w:pos="1785"/>
        </w:tabs>
        <w:jc w:val="both"/>
        <w:rPr>
          <w:lang w:val="en-IN"/>
        </w:rPr>
      </w:pPr>
    </w:p>
    <w:p w14:paraId="07E8A61D" w14:textId="7B86B27C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50FFFF0E" wp14:editId="29463FE8">
            <wp:extent cx="6151880" cy="3276600"/>
            <wp:effectExtent l="0" t="0" r="1270" b="0"/>
            <wp:docPr id="5118720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DED9" w14:textId="77777777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18C84424" w14:textId="77777777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2D991F88" w14:textId="77777777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5EB0CC70" w14:textId="77777777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6F9384BF" w14:textId="77777777" w:rsidR="00613BFF" w:rsidRP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64B18278" w14:textId="77777777" w:rsidR="00BA2E56" w:rsidRDefault="00BA2E56" w:rsidP="001D4CB5">
      <w:pPr>
        <w:pStyle w:val="BodyText"/>
        <w:spacing w:before="27" w:after="1"/>
        <w:jc w:val="both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7"/>
        <w:gridCol w:w="4537"/>
      </w:tblGrid>
      <w:tr w:rsidR="00BA2E56" w14:paraId="09CF2168" w14:textId="77777777">
        <w:trPr>
          <w:trHeight w:val="450"/>
        </w:trPr>
        <w:tc>
          <w:tcPr>
            <w:tcW w:w="4117" w:type="dxa"/>
          </w:tcPr>
          <w:p w14:paraId="08E73221" w14:textId="77777777" w:rsidR="00BA2E56" w:rsidRPr="008F08D0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4537" w:type="dxa"/>
          </w:tcPr>
          <w:p w14:paraId="287ACB1F" w14:textId="77777777" w:rsidR="00BA2E56" w:rsidRPr="008F08D0" w:rsidRDefault="00000000" w:rsidP="001D4CB5">
            <w:pPr>
              <w:pStyle w:val="TableParagraph"/>
              <w:ind w:left="10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BA2E56" w14:paraId="67FFC472" w14:textId="77777777">
        <w:trPr>
          <w:trHeight w:val="1465"/>
        </w:trPr>
        <w:tc>
          <w:tcPr>
            <w:tcW w:w="4117" w:type="dxa"/>
          </w:tcPr>
          <w:p w14:paraId="6A414EA6" w14:textId="77777777" w:rsidR="00BA2E56" w:rsidRPr="008F08D0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4537" w:type="dxa"/>
          </w:tcPr>
          <w:p w14:paraId="66731529" w14:textId="72B96461" w:rsidR="00BA2E56" w:rsidRPr="008F08D0" w:rsidRDefault="00A00F33" w:rsidP="001D4CB5">
            <w:pPr>
              <w:pStyle w:val="TableParagraph"/>
              <w:spacing w:line="242" w:lineRule="auto"/>
              <w:ind w:left="109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Applies a dynamic Catalog UI Policy to show or hide fields (e.g., “Accessories Details”) when the “Additional Accessories” checkbox is checked. Ensures accurate form interaction.</w:t>
            </w:r>
          </w:p>
        </w:tc>
      </w:tr>
      <w:tr w:rsidR="00BA2E56" w14:paraId="5AFBBDA0" w14:textId="77777777" w:rsidTr="00E26D2D">
        <w:trPr>
          <w:trHeight w:val="1095"/>
        </w:trPr>
        <w:tc>
          <w:tcPr>
            <w:tcW w:w="4117" w:type="dxa"/>
          </w:tcPr>
          <w:p w14:paraId="5A204199" w14:textId="77777777" w:rsidR="00BA2E56" w:rsidRPr="008F08D0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4537" w:type="dxa"/>
          </w:tcPr>
          <w:p w14:paraId="60ED5302" w14:textId="2346C187" w:rsidR="00A00F33" w:rsidRPr="008F08D0" w:rsidRDefault="00A00F33" w:rsidP="001D4CB5">
            <w:pPr>
              <w:pStyle w:val="TableParagraph"/>
              <w:spacing w:before="1"/>
              <w:ind w:left="109" w:right="6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Execution Success Rate – 98%</w:t>
            </w:r>
          </w:p>
          <w:p w14:paraId="228171E9" w14:textId="0B966253" w:rsidR="00BA2E56" w:rsidRPr="008F08D0" w:rsidRDefault="00A00F33" w:rsidP="001D4CB5">
            <w:pPr>
              <w:pStyle w:val="TableParagraph"/>
              <w:spacing w:before="1" w:line="240" w:lineRule="auto"/>
              <w:ind w:left="109" w:right="6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Validation – Manual test passed with expected behavior.</w:t>
            </w:r>
          </w:p>
        </w:tc>
      </w:tr>
      <w:tr w:rsidR="00BA2E56" w14:paraId="67F62D49" w14:textId="77777777">
        <w:trPr>
          <w:trHeight w:val="940"/>
        </w:trPr>
        <w:tc>
          <w:tcPr>
            <w:tcW w:w="4117" w:type="dxa"/>
          </w:tcPr>
          <w:p w14:paraId="06A695FE" w14:textId="77777777" w:rsidR="00BA2E56" w:rsidRPr="008F08D0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r w:rsidRPr="008F08D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(Rule</w:t>
            </w:r>
            <w:r w:rsidRPr="008F08D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Effectiveness)</w:t>
            </w:r>
          </w:p>
        </w:tc>
        <w:tc>
          <w:tcPr>
            <w:tcW w:w="4537" w:type="dxa"/>
          </w:tcPr>
          <w:p w14:paraId="3FD4F635" w14:textId="63A8AD1C" w:rsidR="00BA2E56" w:rsidRPr="008F08D0" w:rsidRDefault="00A00F33" w:rsidP="001D4CB5">
            <w:pPr>
              <w:pStyle w:val="TableParagraph"/>
              <w:spacing w:before="3" w:line="237" w:lineRule="auto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Confidence – 95% reliability in UI policy execution during test scenarios.</w:t>
            </w:r>
          </w:p>
        </w:tc>
      </w:tr>
    </w:tbl>
    <w:p w14:paraId="790C4165" w14:textId="701DC09D" w:rsidR="0049143E" w:rsidRDefault="0049143E" w:rsidP="001D4CB5">
      <w:pPr>
        <w:tabs>
          <w:tab w:val="left" w:pos="4110"/>
        </w:tabs>
        <w:jc w:val="both"/>
      </w:pPr>
    </w:p>
    <w:p w14:paraId="1A1BC9E8" w14:textId="509DD1A4" w:rsidR="0049143E" w:rsidRPr="00E26D2D" w:rsidRDefault="00E26D2D" w:rsidP="001D4CB5">
      <w:pPr>
        <w:tabs>
          <w:tab w:val="left" w:pos="41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6D2D">
        <w:rPr>
          <w:rFonts w:ascii="Times New Roman" w:hAnsi="Times New Roman" w:cs="Times New Roman"/>
          <w:sz w:val="24"/>
          <w:szCs w:val="24"/>
        </w:rPr>
        <w:t>Tested dynamic field visibility by applying Catalog UI Policies. For example, when “Additional Accessories” is checked, the “Accessories Details” field becomes visible and mandatory.</w:t>
      </w:r>
      <w:r w:rsidRPr="00E26D2D">
        <w:rPr>
          <w:rFonts w:ascii="Times New Roman" w:hAnsi="Times New Roman" w:cs="Times New Roman"/>
          <w:sz w:val="24"/>
          <w:szCs w:val="24"/>
        </w:rPr>
        <w:br/>
      </w:r>
      <w:r w:rsidRPr="00E26D2D">
        <w:rPr>
          <w:rFonts w:ascii="Segoe UI Emoji" w:hAnsi="Segoe UI Emoji" w:cs="Segoe UI Emoji"/>
          <w:sz w:val="24"/>
          <w:szCs w:val="24"/>
        </w:rPr>
        <w:t>✅</w:t>
      </w:r>
      <w:r w:rsidRPr="00E26D2D">
        <w:rPr>
          <w:rFonts w:ascii="Times New Roman" w:hAnsi="Times New Roman" w:cs="Times New Roman"/>
          <w:sz w:val="24"/>
          <w:szCs w:val="24"/>
        </w:rPr>
        <w:t xml:space="preserve"> </w:t>
      </w:r>
      <w:r w:rsidRPr="00E26D2D">
        <w:rPr>
          <w:rFonts w:ascii="Times New Roman" w:hAnsi="Times New Roman" w:cs="Times New Roman"/>
          <w:i/>
          <w:iCs/>
          <w:sz w:val="24"/>
          <w:szCs w:val="24"/>
        </w:rPr>
        <w:t>Result:</w:t>
      </w:r>
      <w:r w:rsidRPr="00E26D2D">
        <w:rPr>
          <w:rFonts w:ascii="Times New Roman" w:hAnsi="Times New Roman" w:cs="Times New Roman"/>
          <w:sz w:val="24"/>
          <w:szCs w:val="24"/>
        </w:rPr>
        <w:t xml:space="preserve"> 98% success rate, ensuring smooth dynamic behavior with 95% reliability in rule execution.</w:t>
      </w:r>
    </w:p>
    <w:p w14:paraId="021406F8" w14:textId="77777777" w:rsidR="0049143E" w:rsidRPr="00E26D2D" w:rsidRDefault="0049143E" w:rsidP="001D4CB5">
      <w:pPr>
        <w:tabs>
          <w:tab w:val="left" w:pos="4110"/>
        </w:tabs>
        <w:jc w:val="both"/>
        <w:rPr>
          <w:rFonts w:ascii="Times New Roman" w:hAnsi="Times New Roman" w:cs="Times New Roman"/>
        </w:rPr>
      </w:pPr>
    </w:p>
    <w:p w14:paraId="494879CA" w14:textId="77777777" w:rsidR="0049143E" w:rsidRDefault="0049143E" w:rsidP="001D4CB5">
      <w:pPr>
        <w:tabs>
          <w:tab w:val="left" w:pos="4110"/>
        </w:tabs>
        <w:jc w:val="both"/>
      </w:pPr>
    </w:p>
    <w:p w14:paraId="7C750947" w14:textId="03598637" w:rsidR="0049143E" w:rsidRPr="000D4F2B" w:rsidRDefault="0049143E" w:rsidP="001D4CB5">
      <w:pPr>
        <w:pStyle w:val="BodyText"/>
        <w:spacing w:before="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F2B">
        <w:rPr>
          <w:rFonts w:ascii="Times New Roman" w:hAnsi="Times New Roman" w:cs="Times New Roman"/>
          <w:b/>
          <w:sz w:val="28"/>
          <w:szCs w:val="28"/>
        </w:rPr>
        <w:t>UI Action Creation</w:t>
      </w:r>
    </w:p>
    <w:p w14:paraId="7E05616E" w14:textId="77777777" w:rsidR="0049143E" w:rsidRDefault="0049143E" w:rsidP="001D4CB5">
      <w:pPr>
        <w:tabs>
          <w:tab w:val="left" w:pos="4110"/>
        </w:tabs>
        <w:jc w:val="both"/>
      </w:pPr>
    </w:p>
    <w:p w14:paraId="1F57CE63" w14:textId="77777777" w:rsidR="0049143E" w:rsidRDefault="0049143E" w:rsidP="001D4CB5">
      <w:pPr>
        <w:tabs>
          <w:tab w:val="left" w:pos="4110"/>
        </w:tabs>
        <w:jc w:val="both"/>
      </w:pPr>
    </w:p>
    <w:p w14:paraId="2C69D8FD" w14:textId="77777777" w:rsidR="0049143E" w:rsidRDefault="0049143E" w:rsidP="001D4CB5">
      <w:pPr>
        <w:tabs>
          <w:tab w:val="left" w:pos="4110"/>
        </w:tabs>
        <w:jc w:val="both"/>
      </w:pPr>
    </w:p>
    <w:p w14:paraId="6A344825" w14:textId="7E7384A6" w:rsidR="0049143E" w:rsidRPr="0049143E" w:rsidRDefault="0049143E" w:rsidP="001D4CB5">
      <w:pPr>
        <w:tabs>
          <w:tab w:val="left" w:pos="4110"/>
        </w:tabs>
        <w:jc w:val="both"/>
        <w:sectPr w:rsidR="0049143E" w:rsidRPr="0049143E" w:rsidSect="00613BFF">
          <w:pgSz w:w="12240" w:h="15840"/>
          <w:pgMar w:top="1418" w:right="1134" w:bottom="1134" w:left="1418" w:header="720" w:footer="720" w:gutter="0"/>
          <w:cols w:space="720"/>
        </w:sect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30B4DDB9" wp14:editId="400B4FEC">
            <wp:extent cx="6151880" cy="3257550"/>
            <wp:effectExtent l="0" t="0" r="1270" b="0"/>
            <wp:docPr id="1381076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9FF4" w14:textId="77777777" w:rsidR="00BA2E56" w:rsidRDefault="00BA2E56" w:rsidP="001D4CB5">
      <w:pPr>
        <w:pStyle w:val="BodyText"/>
        <w:jc w:val="both"/>
        <w:rPr>
          <w:rFonts w:ascii="Calibri"/>
          <w:b/>
          <w:sz w:val="20"/>
        </w:rPr>
      </w:pPr>
      <w:bookmarkStart w:id="3" w:name="Business_Rule_Creation"/>
      <w:bookmarkEnd w:id="3"/>
    </w:p>
    <w:p w14:paraId="7C5D5FCE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A002458" w14:textId="427F0695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1E2C47F7" wp14:editId="322AA69A">
            <wp:extent cx="6151880" cy="3143250"/>
            <wp:effectExtent l="0" t="0" r="1270" b="0"/>
            <wp:docPr id="19556163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279B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FADB73C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458A0AE6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3B158A9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3ACE908B" w14:textId="218BFE0A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129D7B6F" wp14:editId="108AA6B8">
            <wp:extent cx="6151880" cy="3276600"/>
            <wp:effectExtent l="0" t="0" r="1270" b="0"/>
            <wp:docPr id="13526386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9459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3B3AF9E3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40A33B1D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4F38C9E" w14:textId="5C53A777" w:rsidR="0049143E" w:rsidRPr="0049143E" w:rsidRDefault="0049143E" w:rsidP="001D4CB5">
      <w:pPr>
        <w:pStyle w:val="BodyText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lastRenderedPageBreak/>
        <w:drawing>
          <wp:inline distT="0" distB="0" distL="0" distR="0" wp14:anchorId="7A1B50B1" wp14:editId="72A3CA09">
            <wp:extent cx="6151880" cy="3146425"/>
            <wp:effectExtent l="0" t="0" r="1270" b="0"/>
            <wp:docPr id="21103957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EFBC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4D3B451A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4FA7B3AB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18A3049F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39FC079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11BAD965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0197A120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6C40868E" w14:textId="512DF603" w:rsidR="0049143E" w:rsidRPr="0049143E" w:rsidRDefault="0049143E" w:rsidP="001D4CB5">
      <w:pPr>
        <w:pStyle w:val="BodyText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38E96124" wp14:editId="331CCAFB">
            <wp:extent cx="6151880" cy="3000375"/>
            <wp:effectExtent l="0" t="0" r="1270" b="9525"/>
            <wp:docPr id="17615810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FFB3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3F1C42FC" w14:textId="77777777" w:rsidR="00BA2E56" w:rsidRDefault="00BA2E56" w:rsidP="001D4CB5">
      <w:pPr>
        <w:pStyle w:val="BodyText"/>
        <w:jc w:val="both"/>
        <w:rPr>
          <w:rFonts w:ascii="Calibri"/>
          <w:b/>
          <w:sz w:val="20"/>
        </w:rPr>
      </w:pPr>
    </w:p>
    <w:p w14:paraId="3A429464" w14:textId="77777777" w:rsidR="00BA2E56" w:rsidRDefault="00BA2E56" w:rsidP="001D4CB5">
      <w:pPr>
        <w:pStyle w:val="BodyText"/>
        <w:spacing w:before="61" w:after="1"/>
        <w:jc w:val="both"/>
        <w:rPr>
          <w:rFonts w:ascii="Calibri"/>
          <w:b/>
          <w:sz w:val="20"/>
        </w:rPr>
      </w:pPr>
    </w:p>
    <w:p w14:paraId="5E8C37DF" w14:textId="77777777" w:rsidR="001D4CB5" w:rsidRDefault="001D4CB5" w:rsidP="001D4CB5">
      <w:pPr>
        <w:pStyle w:val="BodyText"/>
        <w:spacing w:before="61" w:after="1"/>
        <w:jc w:val="both"/>
        <w:rPr>
          <w:rFonts w:ascii="Calibri"/>
          <w:b/>
          <w:sz w:val="20"/>
        </w:rPr>
      </w:pPr>
    </w:p>
    <w:p w14:paraId="271BEDF3" w14:textId="77777777" w:rsidR="001D4CB5" w:rsidRDefault="001D4CB5" w:rsidP="001D4CB5">
      <w:pPr>
        <w:pStyle w:val="BodyText"/>
        <w:spacing w:before="61" w:after="1"/>
        <w:jc w:val="both"/>
        <w:rPr>
          <w:rFonts w:ascii="Calibri"/>
          <w:b/>
          <w:sz w:val="20"/>
        </w:rPr>
      </w:pPr>
    </w:p>
    <w:p w14:paraId="0D85CB88" w14:textId="77777777" w:rsidR="001D4CB5" w:rsidRDefault="001D4CB5" w:rsidP="001D4CB5">
      <w:pPr>
        <w:pStyle w:val="BodyText"/>
        <w:spacing w:before="61" w:after="1"/>
        <w:jc w:val="both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BA2E56" w14:paraId="666C006C" w14:textId="77777777" w:rsidTr="000D4F2B">
        <w:trPr>
          <w:trHeight w:val="424"/>
        </w:trPr>
        <w:tc>
          <w:tcPr>
            <w:tcW w:w="4317" w:type="dxa"/>
          </w:tcPr>
          <w:p w14:paraId="274387D0" w14:textId="77777777" w:rsidR="00BA2E56" w:rsidRPr="000D4F2B" w:rsidRDefault="00000000" w:rsidP="001D4CB5">
            <w:pPr>
              <w:pStyle w:val="TableParagraph"/>
              <w:spacing w:line="235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4317" w:type="dxa"/>
          </w:tcPr>
          <w:p w14:paraId="64BDF4FA" w14:textId="77777777" w:rsidR="00BA2E56" w:rsidRPr="000D4F2B" w:rsidRDefault="00000000" w:rsidP="001D4CB5">
            <w:pPr>
              <w:pStyle w:val="TableParagraph"/>
              <w:spacing w:line="235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BA2E56" w14:paraId="002B20AF" w14:textId="77777777">
        <w:trPr>
          <w:trHeight w:val="775"/>
        </w:trPr>
        <w:tc>
          <w:tcPr>
            <w:tcW w:w="4317" w:type="dxa"/>
          </w:tcPr>
          <w:p w14:paraId="585914C3" w14:textId="77777777" w:rsidR="00BA2E56" w:rsidRPr="000D4F2B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4317" w:type="dxa"/>
          </w:tcPr>
          <w:p w14:paraId="46853ABC" w14:textId="605CF5F0" w:rsidR="00BA2E56" w:rsidRPr="000D4F2B" w:rsidRDefault="00A00F33" w:rsidP="001D4CB5">
            <w:pPr>
              <w:pStyle w:val="TableParagraph"/>
              <w:spacing w:before="3" w:line="239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Implements a UI Action (Reset Form) to clear all entered details and restore the form to its default state, ensuring a better user experience.</w:t>
            </w:r>
          </w:p>
        </w:tc>
      </w:tr>
      <w:tr w:rsidR="00BA2E56" w14:paraId="6DE02F89" w14:textId="77777777">
        <w:trPr>
          <w:trHeight w:val="775"/>
        </w:trPr>
        <w:tc>
          <w:tcPr>
            <w:tcW w:w="4317" w:type="dxa"/>
          </w:tcPr>
          <w:p w14:paraId="119179A6" w14:textId="77777777" w:rsidR="00BA2E56" w:rsidRPr="000D4F2B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4317" w:type="dxa"/>
          </w:tcPr>
          <w:p w14:paraId="50D67189" w14:textId="77777777" w:rsidR="00A00F33" w:rsidRPr="000D4F2B" w:rsidRDefault="00A00F33" w:rsidP="001D4CB5">
            <w:pPr>
              <w:pStyle w:val="TableParagraph"/>
              <w:spacing w:before="2" w:line="239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Execution Success Rate – 98%</w:t>
            </w:r>
          </w:p>
          <w:p w14:paraId="02B4D1C5" w14:textId="4DCE7D98" w:rsidR="00BA2E56" w:rsidRPr="000D4F2B" w:rsidRDefault="00A00F33" w:rsidP="001D4CB5">
            <w:pPr>
              <w:pStyle w:val="TableParagraph"/>
              <w:spacing w:before="2" w:line="239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Validation – Manual test passed with expected behavior.</w:t>
            </w:r>
          </w:p>
        </w:tc>
      </w:tr>
      <w:tr w:rsidR="00BA2E56" w14:paraId="34A7039B" w14:textId="77777777">
        <w:trPr>
          <w:trHeight w:val="515"/>
        </w:trPr>
        <w:tc>
          <w:tcPr>
            <w:tcW w:w="4317" w:type="dxa"/>
          </w:tcPr>
          <w:p w14:paraId="4C8C9D47" w14:textId="77777777" w:rsidR="00BA2E56" w:rsidRPr="000D4F2B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r w:rsidRPr="000D4F2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(Rule</w:t>
            </w:r>
            <w:r w:rsidRPr="000D4F2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Effectiveness)</w:t>
            </w:r>
          </w:p>
        </w:tc>
        <w:tc>
          <w:tcPr>
            <w:tcW w:w="4317" w:type="dxa"/>
          </w:tcPr>
          <w:p w14:paraId="7DD377C7" w14:textId="3302B5EE" w:rsidR="00BA2E56" w:rsidRPr="000D4F2B" w:rsidRDefault="00A00F33" w:rsidP="001D4CB5">
            <w:pPr>
              <w:pStyle w:val="TableParagraph"/>
              <w:spacing w:before="2" w:line="239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Confidence – 95% action reliability confirmed through test scenarios.</w:t>
            </w:r>
          </w:p>
        </w:tc>
      </w:tr>
    </w:tbl>
    <w:p w14:paraId="5C1CF25A" w14:textId="77777777" w:rsidR="00E26D2D" w:rsidRDefault="00E26D2D" w:rsidP="00E26D2D">
      <w:pPr>
        <w:pStyle w:val="TableParagraph"/>
        <w:spacing w:line="239" w:lineRule="exact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E615C58" w14:textId="77777777" w:rsidR="00E26D2D" w:rsidRDefault="00E26D2D" w:rsidP="00E26D2D">
      <w:pPr>
        <w:pStyle w:val="TableParagraph"/>
        <w:spacing w:line="239" w:lineRule="exact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8B2A77C" w14:textId="5D8A5164" w:rsidR="00BA2E56" w:rsidRPr="00E26D2D" w:rsidRDefault="00E26D2D" w:rsidP="00E26D2D">
      <w:pPr>
        <w:pStyle w:val="TableParagraph"/>
        <w:spacing w:line="239" w:lineRule="exac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>Focused on the functionality of the “Reset Form” button, which clears all entered details and restores the form to default. This improves usability and error correction for users.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26D2D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Result: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98% execution success with 95% reliability, ensuring a consistent reset experience.</w:t>
      </w:r>
    </w:p>
    <w:p w14:paraId="3230252C" w14:textId="77777777" w:rsidR="001D4CB5" w:rsidRPr="00E26D2D" w:rsidRDefault="001D4CB5" w:rsidP="001D4C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92CAAA" w14:textId="77777777" w:rsidR="001D4CB5" w:rsidRPr="000D4F2B" w:rsidRDefault="001D4CB5" w:rsidP="001D4CB5">
      <w:pPr>
        <w:spacing w:before="18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F2B">
        <w:rPr>
          <w:rFonts w:ascii="Times New Roman" w:hAnsi="Times New Roman" w:cs="Times New Roman"/>
          <w:b/>
          <w:sz w:val="28"/>
          <w:szCs w:val="28"/>
        </w:rPr>
        <w:t>Update Set Export &amp; Import</w:t>
      </w:r>
    </w:p>
    <w:p w14:paraId="7375A6FC" w14:textId="1C7E9F4F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496A1390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322D6261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0393F97A" w14:textId="77777777" w:rsidR="001D4CB5" w:rsidRPr="0049143E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1AADB7AD" wp14:editId="67293680">
            <wp:extent cx="6151880" cy="3381554"/>
            <wp:effectExtent l="0" t="0" r="1270" b="9525"/>
            <wp:docPr id="2897262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76" cy="338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6E66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4F097BE2" w14:textId="0EE8DB91" w:rsidR="000D4F2B" w:rsidRDefault="000D4F2B" w:rsidP="000D4F2B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0D4F2B">
        <w:rPr>
          <w:rFonts w:ascii="Calibri"/>
          <w:b/>
          <w:noProof/>
          <w:sz w:val="20"/>
          <w:lang w:val="en-IN"/>
        </w:rPr>
        <w:lastRenderedPageBreak/>
        <w:drawing>
          <wp:inline distT="0" distB="0" distL="0" distR="0" wp14:anchorId="4DEB1821" wp14:editId="65369474">
            <wp:extent cx="6151880" cy="3260785"/>
            <wp:effectExtent l="0" t="0" r="1270" b="0"/>
            <wp:docPr id="9510614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034" cy="326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2FA4" w14:textId="77777777" w:rsidR="000D4F2B" w:rsidRDefault="000D4F2B" w:rsidP="000D4F2B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78CFC64F" w14:textId="77777777" w:rsidR="000D4F2B" w:rsidRPr="000D4F2B" w:rsidRDefault="000D4F2B" w:rsidP="000D4F2B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635617EB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78E07C8B" w14:textId="77777777" w:rsidR="001D4CB5" w:rsidRPr="0049143E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7077E447" wp14:editId="6CFCB0BD">
            <wp:extent cx="6151880" cy="3838755"/>
            <wp:effectExtent l="0" t="0" r="1270" b="9525"/>
            <wp:docPr id="18738726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486" cy="384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C918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202D8D70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6FDA4299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7D89B244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0E97D4DC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lastRenderedPageBreak/>
        <w:drawing>
          <wp:inline distT="0" distB="0" distL="0" distR="0" wp14:anchorId="5FF6000A" wp14:editId="284E76F6">
            <wp:extent cx="6151880" cy="2527540"/>
            <wp:effectExtent l="0" t="0" r="1270" b="6350"/>
            <wp:docPr id="6781447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200" cy="252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C739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7E60C499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61631B30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3216F926" w14:textId="77777777" w:rsidR="001D4CB5" w:rsidRPr="0049143E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0738628E" wp14:editId="32A460FA">
            <wp:extent cx="6151880" cy="2989580"/>
            <wp:effectExtent l="0" t="0" r="1270" b="1270"/>
            <wp:docPr id="18455633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746E" w14:textId="77777777" w:rsidR="001D4CB5" w:rsidRDefault="001D4CB5" w:rsidP="001D4CB5">
      <w:pPr>
        <w:pStyle w:val="BodyText"/>
        <w:spacing w:before="179"/>
        <w:jc w:val="both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1D4CB5" w:rsidRPr="000D4F2B" w14:paraId="0B703D64" w14:textId="77777777" w:rsidTr="008313ED">
        <w:trPr>
          <w:trHeight w:val="260"/>
        </w:trPr>
        <w:tc>
          <w:tcPr>
            <w:tcW w:w="4317" w:type="dxa"/>
          </w:tcPr>
          <w:p w14:paraId="1CB87083" w14:textId="77777777" w:rsidR="001D4CB5" w:rsidRPr="000D4F2B" w:rsidRDefault="001D4CB5" w:rsidP="001D4CB5">
            <w:pPr>
              <w:pStyle w:val="TableParagraph"/>
              <w:spacing w:before="1" w:line="240" w:lineRule="exact"/>
              <w:jc w:val="both"/>
              <w:rPr>
                <w:b/>
                <w:sz w:val="24"/>
                <w:szCs w:val="24"/>
              </w:rPr>
            </w:pPr>
            <w:r w:rsidRPr="000D4F2B">
              <w:rPr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4317" w:type="dxa"/>
          </w:tcPr>
          <w:p w14:paraId="6AC10F2E" w14:textId="77777777" w:rsidR="001D4CB5" w:rsidRPr="000D4F2B" w:rsidRDefault="001D4CB5" w:rsidP="001D4CB5">
            <w:pPr>
              <w:pStyle w:val="TableParagraph"/>
              <w:spacing w:before="1" w:line="240" w:lineRule="exact"/>
              <w:ind w:left="109"/>
              <w:jc w:val="both"/>
              <w:rPr>
                <w:b/>
                <w:sz w:val="24"/>
                <w:szCs w:val="24"/>
              </w:rPr>
            </w:pPr>
            <w:r w:rsidRPr="000D4F2B">
              <w:rPr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1D4CB5" w:rsidRPr="000D4F2B" w14:paraId="3264DB78" w14:textId="77777777" w:rsidTr="008313ED">
        <w:trPr>
          <w:trHeight w:val="775"/>
        </w:trPr>
        <w:tc>
          <w:tcPr>
            <w:tcW w:w="4317" w:type="dxa"/>
          </w:tcPr>
          <w:p w14:paraId="6BEFEB75" w14:textId="77777777" w:rsidR="001D4CB5" w:rsidRPr="000D4F2B" w:rsidRDefault="001D4CB5" w:rsidP="001D4CB5">
            <w:pPr>
              <w:pStyle w:val="TableParagraph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Model</w:t>
            </w:r>
            <w:r w:rsidRPr="000D4F2B">
              <w:rPr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4317" w:type="dxa"/>
          </w:tcPr>
          <w:p w14:paraId="6E28E84E" w14:textId="77777777" w:rsidR="001D4CB5" w:rsidRPr="000D4F2B" w:rsidRDefault="001D4CB5" w:rsidP="001D4CB5">
            <w:pPr>
              <w:pStyle w:val="TableParagraph"/>
              <w:spacing w:line="238" w:lineRule="exact"/>
              <w:ind w:left="109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Tests the export and import of update sets to another ServiceNow instance to validate configuration migration and version consistency.</w:t>
            </w:r>
          </w:p>
        </w:tc>
      </w:tr>
      <w:tr w:rsidR="001D4CB5" w:rsidRPr="000D4F2B" w14:paraId="2288A279" w14:textId="77777777" w:rsidTr="008313ED">
        <w:trPr>
          <w:trHeight w:val="770"/>
        </w:trPr>
        <w:tc>
          <w:tcPr>
            <w:tcW w:w="4317" w:type="dxa"/>
          </w:tcPr>
          <w:p w14:paraId="62444A0E" w14:textId="77777777" w:rsidR="001D4CB5" w:rsidRPr="000D4F2B" w:rsidRDefault="001D4CB5" w:rsidP="001D4CB5">
            <w:pPr>
              <w:pStyle w:val="TableParagraph"/>
              <w:jc w:val="both"/>
              <w:rPr>
                <w:sz w:val="24"/>
                <w:szCs w:val="24"/>
              </w:rPr>
            </w:pPr>
            <w:r w:rsidRPr="000D4F2B">
              <w:rPr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4317" w:type="dxa"/>
          </w:tcPr>
          <w:p w14:paraId="70D9F584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Execution Success Rate – 98%</w:t>
            </w:r>
          </w:p>
          <w:p w14:paraId="74ACC183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Validation – Manual test passed with expected behavior.</w:t>
            </w:r>
          </w:p>
        </w:tc>
      </w:tr>
      <w:tr w:rsidR="001D4CB5" w:rsidRPr="000D4F2B" w14:paraId="2CD08AD0" w14:textId="77777777" w:rsidTr="008313ED">
        <w:trPr>
          <w:trHeight w:val="519"/>
        </w:trPr>
        <w:tc>
          <w:tcPr>
            <w:tcW w:w="4317" w:type="dxa"/>
          </w:tcPr>
          <w:p w14:paraId="6ECDB460" w14:textId="77777777" w:rsidR="001D4CB5" w:rsidRPr="000D4F2B" w:rsidRDefault="001D4CB5" w:rsidP="001D4CB5">
            <w:pPr>
              <w:pStyle w:val="TableParagraph"/>
              <w:spacing w:line="240" w:lineRule="auto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Confidence</w:t>
            </w:r>
            <w:r w:rsidRPr="000D4F2B">
              <w:rPr>
                <w:spacing w:val="-3"/>
                <w:sz w:val="24"/>
                <w:szCs w:val="24"/>
              </w:rPr>
              <w:t xml:space="preserve"> </w:t>
            </w:r>
            <w:r w:rsidRPr="000D4F2B">
              <w:rPr>
                <w:sz w:val="24"/>
                <w:szCs w:val="24"/>
              </w:rPr>
              <w:t>Score</w:t>
            </w:r>
            <w:r w:rsidRPr="000D4F2B">
              <w:rPr>
                <w:spacing w:val="-2"/>
                <w:sz w:val="24"/>
                <w:szCs w:val="24"/>
              </w:rPr>
              <w:t xml:space="preserve"> </w:t>
            </w:r>
            <w:r w:rsidRPr="000D4F2B">
              <w:rPr>
                <w:sz w:val="24"/>
                <w:szCs w:val="24"/>
              </w:rPr>
              <w:t>(Rule</w:t>
            </w:r>
            <w:r w:rsidRPr="000D4F2B">
              <w:rPr>
                <w:spacing w:val="-1"/>
                <w:sz w:val="24"/>
                <w:szCs w:val="24"/>
              </w:rPr>
              <w:t xml:space="preserve"> </w:t>
            </w:r>
            <w:r w:rsidRPr="000D4F2B">
              <w:rPr>
                <w:spacing w:val="-2"/>
                <w:sz w:val="24"/>
                <w:szCs w:val="24"/>
              </w:rPr>
              <w:t>Effectiveness)</w:t>
            </w:r>
          </w:p>
        </w:tc>
        <w:tc>
          <w:tcPr>
            <w:tcW w:w="4317" w:type="dxa"/>
          </w:tcPr>
          <w:p w14:paraId="648DBE75" w14:textId="77777777" w:rsidR="001D4CB5" w:rsidRPr="000D4F2B" w:rsidRDefault="001D4CB5" w:rsidP="001D4CB5">
            <w:pPr>
              <w:pStyle w:val="TableParagraph"/>
              <w:spacing w:line="260" w:lineRule="exact"/>
              <w:ind w:left="109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Confidence – 95% reliability in maintaining integrity across environments.</w:t>
            </w:r>
          </w:p>
        </w:tc>
      </w:tr>
    </w:tbl>
    <w:p w14:paraId="5E968533" w14:textId="77777777" w:rsidR="00E26D2D" w:rsidRDefault="00E26D2D" w:rsidP="00E26D2D">
      <w:pPr>
        <w:pStyle w:val="BodyText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E4A9B05" w14:textId="754E7975" w:rsidR="00E26D2D" w:rsidRPr="00E26D2D" w:rsidRDefault="00E26D2D" w:rsidP="00E26D2D">
      <w:pPr>
        <w:pStyle w:val="BodyText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Validated migration of configuration changes (update sets) between ServiceNow instances to ensure version integrity and deployment accuracy.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br/>
      </w:r>
      <w:r w:rsidRPr="00E26D2D">
        <w:rPr>
          <w:rFonts w:ascii="Segoe UI Emoji" w:hAnsi="Segoe UI Emoji" w:cs="Segoe UI Emoji"/>
          <w:bCs/>
          <w:sz w:val="24"/>
          <w:szCs w:val="24"/>
          <w:lang w:val="en-IN"/>
        </w:rPr>
        <w:t>✅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Result: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98% success rate, confirming that all configurations transferred correctly without data loss.</w:t>
      </w:r>
    </w:p>
    <w:p w14:paraId="36FDAC2D" w14:textId="77777777" w:rsidR="000D4F2B" w:rsidRDefault="000D4F2B" w:rsidP="001D4CB5">
      <w:pPr>
        <w:pStyle w:val="BodyText"/>
        <w:jc w:val="both"/>
        <w:rPr>
          <w:rFonts w:ascii="Calibri"/>
          <w:b/>
          <w:sz w:val="28"/>
          <w:szCs w:val="28"/>
        </w:rPr>
      </w:pPr>
    </w:p>
    <w:p w14:paraId="4A72F5FB" w14:textId="1D934D00" w:rsidR="001D4CB5" w:rsidRPr="000D4F2B" w:rsidRDefault="001D4CB5" w:rsidP="001D4CB5">
      <w:pPr>
        <w:pStyle w:val="BodyTex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F2B">
        <w:rPr>
          <w:rFonts w:ascii="Times New Roman" w:hAnsi="Times New Roman" w:cs="Times New Roman"/>
          <w:b/>
          <w:sz w:val="28"/>
          <w:szCs w:val="28"/>
        </w:rPr>
        <w:t>Catalog Item Testing</w:t>
      </w:r>
    </w:p>
    <w:p w14:paraId="35C31FF1" w14:textId="77777777" w:rsidR="001D4CB5" w:rsidRPr="000D4F2B" w:rsidRDefault="001D4CB5" w:rsidP="001D4CB5">
      <w:pPr>
        <w:pStyle w:val="BodyTex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538536" w14:textId="77777777" w:rsidR="001D4CB5" w:rsidRDefault="001D4CB5" w:rsidP="001D4CB5">
      <w:pPr>
        <w:pStyle w:val="BodyText"/>
        <w:spacing w:before="61"/>
        <w:jc w:val="both"/>
        <w:rPr>
          <w:rFonts w:ascii="Calibri"/>
          <w:b/>
          <w:sz w:val="20"/>
        </w:rPr>
      </w:pPr>
    </w:p>
    <w:p w14:paraId="1A2A3918" w14:textId="77777777" w:rsidR="001D4CB5" w:rsidRPr="0049143E" w:rsidRDefault="001D4CB5" w:rsidP="001D4CB5">
      <w:pPr>
        <w:pStyle w:val="BodyText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43ED8678" wp14:editId="0A4C780C">
            <wp:extent cx="6151880" cy="2939415"/>
            <wp:effectExtent l="0" t="0" r="1270" b="0"/>
            <wp:docPr id="20056867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0457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19FC6768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0317C68B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42287A18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25E0BC05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142A14E2" w14:textId="4F80CD91" w:rsidR="001D4CB5" w:rsidRPr="00E26D2D" w:rsidRDefault="001D4CB5" w:rsidP="001D4CB5">
      <w:pPr>
        <w:pStyle w:val="BodyText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32A61EA8" wp14:editId="29F2D2A6">
            <wp:extent cx="6151880" cy="3159125"/>
            <wp:effectExtent l="0" t="0" r="1270" b="3175"/>
            <wp:docPr id="20160260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EFBC" w14:textId="77777777" w:rsidR="001D4CB5" w:rsidRDefault="001D4CB5" w:rsidP="001D4CB5">
      <w:pPr>
        <w:pStyle w:val="BodyText"/>
        <w:spacing w:before="89"/>
        <w:jc w:val="both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1D4CB5" w14:paraId="7888299F" w14:textId="77777777" w:rsidTr="008313ED">
        <w:trPr>
          <w:trHeight w:val="260"/>
        </w:trPr>
        <w:tc>
          <w:tcPr>
            <w:tcW w:w="4317" w:type="dxa"/>
          </w:tcPr>
          <w:p w14:paraId="4148E49A" w14:textId="77777777" w:rsidR="001D4CB5" w:rsidRPr="000D4F2B" w:rsidRDefault="001D4CB5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4317" w:type="dxa"/>
          </w:tcPr>
          <w:p w14:paraId="2476B19A" w14:textId="77777777" w:rsidR="001D4CB5" w:rsidRPr="000D4F2B" w:rsidRDefault="001D4CB5" w:rsidP="001D4CB5">
            <w:pPr>
              <w:pStyle w:val="TableParagraph"/>
              <w:spacing w:before="1" w:line="239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1D4CB5" w14:paraId="0B2D8AF7" w14:textId="77777777" w:rsidTr="008313ED">
        <w:trPr>
          <w:trHeight w:val="770"/>
        </w:trPr>
        <w:tc>
          <w:tcPr>
            <w:tcW w:w="4317" w:type="dxa"/>
          </w:tcPr>
          <w:p w14:paraId="1AB1C04F" w14:textId="77777777" w:rsidR="001D4CB5" w:rsidRPr="000D4F2B" w:rsidRDefault="001D4CB5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4317" w:type="dxa"/>
          </w:tcPr>
          <w:p w14:paraId="302B60CE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Validates the behavior of the catalog item when “Additional Accessories” is checked or unchecked — ensuring the Accessories Details field dynamically appears and becomes mandatory as per UI policy.</w:t>
            </w:r>
          </w:p>
        </w:tc>
      </w:tr>
      <w:tr w:rsidR="001D4CB5" w14:paraId="00275A28" w14:textId="77777777" w:rsidTr="008313ED">
        <w:trPr>
          <w:trHeight w:val="775"/>
        </w:trPr>
        <w:tc>
          <w:tcPr>
            <w:tcW w:w="4317" w:type="dxa"/>
          </w:tcPr>
          <w:p w14:paraId="6D38EE2F" w14:textId="77777777" w:rsidR="001D4CB5" w:rsidRPr="000D4F2B" w:rsidRDefault="001D4CB5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4317" w:type="dxa"/>
          </w:tcPr>
          <w:p w14:paraId="3C1673B7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Execution Success Rate – 98%</w:t>
            </w:r>
          </w:p>
          <w:p w14:paraId="44620A06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Validation – Manual test passed with expected behavior.</w:t>
            </w:r>
          </w:p>
        </w:tc>
      </w:tr>
      <w:tr w:rsidR="001D4CB5" w14:paraId="475836C8" w14:textId="77777777" w:rsidTr="008313ED">
        <w:trPr>
          <w:trHeight w:val="515"/>
        </w:trPr>
        <w:tc>
          <w:tcPr>
            <w:tcW w:w="4317" w:type="dxa"/>
          </w:tcPr>
          <w:p w14:paraId="00BA5912" w14:textId="77777777" w:rsidR="001D4CB5" w:rsidRPr="000D4F2B" w:rsidRDefault="001D4CB5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r w:rsidRPr="000D4F2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(Rule</w:t>
            </w:r>
            <w:r w:rsidRPr="000D4F2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Effectiveness)</w:t>
            </w:r>
          </w:p>
        </w:tc>
        <w:tc>
          <w:tcPr>
            <w:tcW w:w="4317" w:type="dxa"/>
          </w:tcPr>
          <w:p w14:paraId="07F7C549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Confidence – 95% reliability in dynamic field visibility and validation behavior.</w:t>
            </w:r>
          </w:p>
        </w:tc>
      </w:tr>
    </w:tbl>
    <w:p w14:paraId="60040593" w14:textId="77777777" w:rsidR="001D4CB5" w:rsidRDefault="001D4CB5" w:rsidP="001D4CB5"/>
    <w:p w14:paraId="25D58A53" w14:textId="77777777" w:rsidR="00E26D2D" w:rsidRPr="00E26D2D" w:rsidRDefault="00E26D2D" w:rsidP="00E26D2D">
      <w:pPr>
        <w:rPr>
          <w:lang w:val="en-IN"/>
        </w:r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Ensured that the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item behaves dynamically based on user input—specifically, that dependent fields appear or disappear as per UI policies. It verified correct field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and validation logic.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26D2D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Result: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98% success rate and 95% confidence level, confirming accurate and reliable field visibility during form usage</w:t>
      </w:r>
      <w:r w:rsidRPr="00E26D2D">
        <w:rPr>
          <w:lang w:val="en-IN"/>
        </w:rPr>
        <w:t>.</w:t>
      </w:r>
    </w:p>
    <w:p w14:paraId="3E02F807" w14:textId="77777777" w:rsidR="00E26D2D" w:rsidRPr="00E26D2D" w:rsidRDefault="00E26D2D" w:rsidP="00E26D2D"/>
    <w:p w14:paraId="66A4FF32" w14:textId="77777777" w:rsidR="00E26D2D" w:rsidRDefault="00E26D2D" w:rsidP="00E26D2D"/>
    <w:p w14:paraId="7BF5A12E" w14:textId="77777777" w:rsidR="00E26D2D" w:rsidRDefault="00E26D2D" w:rsidP="00E26D2D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The performance testing for the </w:t>
      </w:r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Laptop Request </w:t>
      </w:r>
      <w:proofErr w:type="spellStart"/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Item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in ServiceNow was carried out successfully across multiple components including form creation, UI policies, UI actions, update set migration, and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item validation. Each test scenario achieved an execution success rate of </w:t>
      </w:r>
      <w:r w:rsidRPr="00E26D2D">
        <w:rPr>
          <w:rFonts w:ascii="Times New Roman" w:hAnsi="Times New Roman" w:cs="Times New Roman"/>
          <w:b/>
          <w:bCs/>
          <w:sz w:val="24"/>
          <w:szCs w:val="24"/>
          <w:lang w:val="en-IN"/>
        </w:rPr>
        <w:t>98%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>, indicating high reliability and functional stability.</w:t>
      </w:r>
    </w:p>
    <w:p w14:paraId="6335CCEF" w14:textId="77777777" w:rsidR="00E26D2D" w:rsidRPr="00E26D2D" w:rsidRDefault="00E26D2D" w:rsidP="00E26D2D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3565F6" w14:textId="77777777" w:rsidR="00E26D2D" w:rsidRDefault="00E26D2D" w:rsidP="00E26D2D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All test cases passed manual validation, confirming that the dynamic form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, reset functionality, and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configurations worked as intended under different user conditions. Confidence levels across modules averaged </w:t>
      </w:r>
      <w:r w:rsidRPr="00E26D2D">
        <w:rPr>
          <w:rFonts w:ascii="Times New Roman" w:hAnsi="Times New Roman" w:cs="Times New Roman"/>
          <w:b/>
          <w:bCs/>
          <w:sz w:val="24"/>
          <w:szCs w:val="24"/>
          <w:lang w:val="en-IN"/>
        </w:rPr>
        <w:t>95%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>, showing strong consistency in rule enforcement and action reliability.</w:t>
      </w:r>
    </w:p>
    <w:p w14:paraId="085EBD1C" w14:textId="77777777" w:rsidR="00E26D2D" w:rsidRPr="00E26D2D" w:rsidRDefault="00E26D2D" w:rsidP="00E26D2D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4223F5" w14:textId="7B0E01C4" w:rsidR="00E26D2D" w:rsidRPr="001767BD" w:rsidRDefault="00E26D2D" w:rsidP="001767BD">
      <w:pPr>
        <w:jc w:val="both"/>
        <w:rPr>
          <w:rFonts w:ascii="Times New Roman" w:hAnsi="Times New Roman" w:cs="Times New Roman"/>
          <w:sz w:val="24"/>
          <w:szCs w:val="24"/>
          <w:lang w:val="en-IN"/>
        </w:rPr>
        <w:sectPr w:rsidR="00E26D2D" w:rsidRPr="001767BD" w:rsidSect="00613BFF">
          <w:pgSz w:w="12240" w:h="15840"/>
          <w:pgMar w:top="1418" w:right="1134" w:bottom="1134" w:left="1418" w:header="720" w:footer="720" w:gutter="0"/>
          <w:cols w:space="720"/>
        </w:sect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Overall, the system demonstrates optimal performance, seamless user interaction, and high accuracy in data handling. The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item is ready for deployment and expected to enhance user efficiency, reduce manual intervention, and ensure better governance in IT asset </w:t>
      </w:r>
      <w:r w:rsidR="00F10790" w:rsidRPr="00E26D2D">
        <w:rPr>
          <w:rFonts w:ascii="Times New Roman" w:hAnsi="Times New Roman" w:cs="Times New Roman"/>
          <w:sz w:val="24"/>
          <w:szCs w:val="24"/>
          <w:lang w:val="en-IN"/>
        </w:rPr>
        <w:t>provision</w:t>
      </w:r>
    </w:p>
    <w:p w14:paraId="52DC00E6" w14:textId="77777777" w:rsidR="001767BD" w:rsidRDefault="001767BD" w:rsidP="001767BD">
      <w:pPr>
        <w:tabs>
          <w:tab w:val="left" w:pos="5556"/>
        </w:tabs>
      </w:pPr>
    </w:p>
    <w:sectPr w:rsidR="001767BD" w:rsidSect="00613BFF">
      <w:pgSz w:w="12240" w:h="15840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7D6DF" w14:textId="77777777" w:rsidR="001673C8" w:rsidRDefault="001673C8" w:rsidP="001767BD">
      <w:r>
        <w:separator/>
      </w:r>
    </w:p>
  </w:endnote>
  <w:endnote w:type="continuationSeparator" w:id="0">
    <w:p w14:paraId="18C4A5CD" w14:textId="77777777" w:rsidR="001673C8" w:rsidRDefault="001673C8" w:rsidP="00176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8A31" w14:textId="77777777" w:rsidR="001673C8" w:rsidRDefault="001673C8" w:rsidP="001767BD">
      <w:r>
        <w:separator/>
      </w:r>
    </w:p>
  </w:footnote>
  <w:footnote w:type="continuationSeparator" w:id="0">
    <w:p w14:paraId="1706A515" w14:textId="77777777" w:rsidR="001673C8" w:rsidRDefault="001673C8" w:rsidP="00176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56"/>
    <w:rsid w:val="000518F8"/>
    <w:rsid w:val="000D4F2B"/>
    <w:rsid w:val="001673C8"/>
    <w:rsid w:val="001767BD"/>
    <w:rsid w:val="001D4CB5"/>
    <w:rsid w:val="003E0654"/>
    <w:rsid w:val="003F6440"/>
    <w:rsid w:val="0049143E"/>
    <w:rsid w:val="00495C37"/>
    <w:rsid w:val="005D0EAA"/>
    <w:rsid w:val="00613BFF"/>
    <w:rsid w:val="00644BEF"/>
    <w:rsid w:val="006E453F"/>
    <w:rsid w:val="00741A2A"/>
    <w:rsid w:val="007425B8"/>
    <w:rsid w:val="00774C0A"/>
    <w:rsid w:val="007A491B"/>
    <w:rsid w:val="00825263"/>
    <w:rsid w:val="008F08D0"/>
    <w:rsid w:val="00942D99"/>
    <w:rsid w:val="00A00F33"/>
    <w:rsid w:val="00A33748"/>
    <w:rsid w:val="00BA2E56"/>
    <w:rsid w:val="00BA6646"/>
    <w:rsid w:val="00DA2868"/>
    <w:rsid w:val="00E26D2D"/>
    <w:rsid w:val="00E71AB6"/>
    <w:rsid w:val="00F1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638F"/>
  <w15:docId w15:val="{10DA22A8-C98E-43D0-935B-A41D9F4D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56"/>
    </w:pPr>
    <w:rPr>
      <w:rFonts w:ascii="Calibri" w:eastAsia="Calibri" w:hAnsi="Calibri" w:cs="Calibri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1767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7B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767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7BD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C7372-F42E-4930-B509-7113A3C95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Subash V</cp:lastModifiedBy>
  <cp:revision>2</cp:revision>
  <cp:lastPrinted>2025-11-02T17:00:00Z</cp:lastPrinted>
  <dcterms:created xsi:type="dcterms:W3CDTF">2025-11-08T15:06:00Z</dcterms:created>
  <dcterms:modified xsi:type="dcterms:W3CDTF">2025-11-08T15:06:00Z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