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3BDC" w14:textId="77777777" w:rsidR="005F6AC5" w:rsidRPr="00677211" w:rsidRDefault="00000000">
      <w:pPr>
        <w:pStyle w:val="Title"/>
        <w:spacing w:before="32"/>
        <w:rPr>
          <w:rFonts w:ascii="Times New Roman" w:hAnsi="Times New Roman" w:cs="Times New Roman"/>
          <w:sz w:val="36"/>
          <w:szCs w:val="36"/>
        </w:rPr>
      </w:pPr>
      <w:r w:rsidRPr="00677211">
        <w:rPr>
          <w:rFonts w:ascii="Times New Roman" w:hAnsi="Times New Roman" w:cs="Times New Roman"/>
          <w:sz w:val="36"/>
          <w:szCs w:val="36"/>
        </w:rPr>
        <w:t>Project</w:t>
      </w:r>
      <w:r w:rsidRPr="00677211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Design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Phase-</w:t>
      </w:r>
      <w:r w:rsidRPr="00677211">
        <w:rPr>
          <w:rFonts w:ascii="Times New Roman" w:hAnsi="Times New Roman" w:cs="Times New Roman"/>
          <w:spacing w:val="-5"/>
          <w:sz w:val="36"/>
          <w:szCs w:val="36"/>
        </w:rPr>
        <w:t>II</w:t>
      </w:r>
    </w:p>
    <w:p w14:paraId="5E3913F4" w14:textId="77777777" w:rsidR="005F6AC5" w:rsidRPr="00677211" w:rsidRDefault="00000000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677211">
        <w:rPr>
          <w:rFonts w:ascii="Times New Roman" w:hAnsi="Times New Roman" w:cs="Times New Roman"/>
          <w:sz w:val="36"/>
          <w:szCs w:val="36"/>
        </w:rPr>
        <w:t>Solution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Requirements</w:t>
      </w:r>
      <w:r w:rsidRPr="00677211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(Functional</w:t>
      </w:r>
      <w:r w:rsidRPr="00677211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&amp;</w:t>
      </w:r>
      <w:r w:rsidRPr="00677211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Non-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>functional)</w:t>
      </w:r>
    </w:p>
    <w:p w14:paraId="4EBF57D9" w14:textId="77777777" w:rsidR="005F6AC5" w:rsidRPr="00677211" w:rsidRDefault="005F6AC5">
      <w:pPr>
        <w:pStyle w:val="BodyText"/>
        <w:spacing w:before="7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1"/>
        <w:gridCol w:w="5413"/>
      </w:tblGrid>
      <w:tr w:rsidR="005F6AC5" w:rsidRPr="00677211" w14:paraId="5C498C3C" w14:textId="77777777" w:rsidTr="00D65E8C">
        <w:trPr>
          <w:trHeight w:val="265"/>
        </w:trPr>
        <w:tc>
          <w:tcPr>
            <w:tcW w:w="3941" w:type="dxa"/>
          </w:tcPr>
          <w:p w14:paraId="1D9A025D" w14:textId="77777777" w:rsidR="005F6AC5" w:rsidRPr="00677211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5413" w:type="dxa"/>
          </w:tcPr>
          <w:p w14:paraId="38597E28" w14:textId="2DDCB3D3" w:rsidR="005F6AC5" w:rsidRPr="00677211" w:rsidRDefault="00A83E03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="00677211" w:rsidRPr="00677211"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5F6AC5" w:rsidRPr="00677211" w14:paraId="0580BA64" w14:textId="77777777" w:rsidTr="00D65E8C">
        <w:trPr>
          <w:trHeight w:val="270"/>
        </w:trPr>
        <w:tc>
          <w:tcPr>
            <w:tcW w:w="3941" w:type="dxa"/>
          </w:tcPr>
          <w:p w14:paraId="0C95D37C" w14:textId="77777777" w:rsidR="005F6AC5" w:rsidRPr="00677211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5413" w:type="dxa"/>
          </w:tcPr>
          <w:p w14:paraId="6ADEEEEC" w14:textId="64EEC990" w:rsidR="005F6AC5" w:rsidRPr="00677211" w:rsidRDefault="00A83E03">
            <w:pPr>
              <w:pStyle w:val="TableParagraph"/>
              <w:spacing w:line="249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A83E03">
              <w:rPr>
                <w:rFonts w:ascii="Times New Roman" w:hAnsi="Times New Roman" w:cs="Times New Roman"/>
                <w:sz w:val="28"/>
                <w:szCs w:val="28"/>
              </w:rPr>
              <w:t>NM2025TMID00</w:t>
            </w:r>
            <w:r w:rsidR="00012E4B">
              <w:rPr>
                <w:rFonts w:ascii="Times New Roman" w:hAnsi="Times New Roman" w:cs="Times New Roman"/>
                <w:sz w:val="28"/>
                <w:szCs w:val="28"/>
              </w:rPr>
              <w:t>263</w:t>
            </w:r>
          </w:p>
        </w:tc>
      </w:tr>
      <w:tr w:rsidR="005F6AC5" w:rsidRPr="00677211" w14:paraId="7DFADDEC" w14:textId="77777777" w:rsidTr="00D65E8C">
        <w:trPr>
          <w:trHeight w:val="270"/>
        </w:trPr>
        <w:tc>
          <w:tcPr>
            <w:tcW w:w="3941" w:type="dxa"/>
          </w:tcPr>
          <w:p w14:paraId="367B3C1C" w14:textId="77777777" w:rsidR="005F6AC5" w:rsidRPr="00677211" w:rsidRDefault="00000000">
            <w:pPr>
              <w:pStyle w:val="TableParagraph"/>
              <w:spacing w:before="1" w:line="24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67721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5413" w:type="dxa"/>
          </w:tcPr>
          <w:p w14:paraId="30BDD756" w14:textId="33D321C9" w:rsidR="00BE0C83" w:rsidRPr="00677211" w:rsidRDefault="00BE0C83" w:rsidP="00BE0C83">
            <w:pPr>
              <w:pStyle w:val="TableParagraph"/>
              <w:spacing w:before="1" w:line="249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 xml:space="preserve">  Laptop Request Catalog Item </w:t>
            </w:r>
          </w:p>
        </w:tc>
      </w:tr>
      <w:tr w:rsidR="005F6AC5" w:rsidRPr="00677211" w14:paraId="5B734BD3" w14:textId="77777777" w:rsidTr="00D65E8C">
        <w:trPr>
          <w:trHeight w:val="265"/>
        </w:trPr>
        <w:tc>
          <w:tcPr>
            <w:tcW w:w="3941" w:type="dxa"/>
          </w:tcPr>
          <w:p w14:paraId="1C20A537" w14:textId="77777777" w:rsidR="005F6AC5" w:rsidRPr="00677211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413" w:type="dxa"/>
          </w:tcPr>
          <w:p w14:paraId="2B6EF9D6" w14:textId="77777777" w:rsidR="005F6AC5" w:rsidRPr="00677211" w:rsidRDefault="00000000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7721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Marks</w:t>
            </w:r>
          </w:p>
        </w:tc>
      </w:tr>
    </w:tbl>
    <w:p w14:paraId="7657B9AD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72C27A" w14:textId="27049869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Functional Requirements</w:t>
      </w:r>
    </w:p>
    <w:p w14:paraId="199BA5E7" w14:textId="77777777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Cs/>
          <w:sz w:val="28"/>
          <w:szCs w:val="28"/>
          <w:lang w:val="en-IN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582"/>
        <w:gridCol w:w="6224"/>
      </w:tblGrid>
      <w:tr w:rsidR="00BE0C83" w:rsidRPr="00677211" w14:paraId="6CEF1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3D8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C58545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3A931F9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Sub Requirement (Story / Sub-Task)</w:t>
            </w:r>
          </w:p>
        </w:tc>
      </w:tr>
      <w:tr w:rsidR="00BE0C83" w:rsidRPr="00677211" w14:paraId="67426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BD9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38DF8D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Creation</w:t>
            </w:r>
          </w:p>
        </w:tc>
        <w:tc>
          <w:tcPr>
            <w:tcW w:w="0" w:type="auto"/>
            <w:vAlign w:val="center"/>
            <w:hideMark/>
          </w:tcPr>
          <w:p w14:paraId="188FFF5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Admin creates a “Laptop Request” item in the Service </w:t>
            </w: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.</w:t>
            </w:r>
          </w:p>
        </w:tc>
      </w:tr>
      <w:tr w:rsidR="00BE0C83" w:rsidRPr="00677211" w14:paraId="02D4A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CA1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79AD9F5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Variable Configuration</w:t>
            </w:r>
          </w:p>
        </w:tc>
        <w:tc>
          <w:tcPr>
            <w:tcW w:w="0" w:type="auto"/>
            <w:vAlign w:val="center"/>
            <w:hideMark/>
          </w:tcPr>
          <w:p w14:paraId="5AA83A6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Admin adds form fields – Laptop Model, Justification, Accessories, and Accessories Details.</w:t>
            </w:r>
          </w:p>
        </w:tc>
      </w:tr>
      <w:tr w:rsidR="00BE0C83" w:rsidRPr="00677211" w14:paraId="029F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12E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32A433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Dynamic Form </w:t>
            </w: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810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System applies UI Policies to show “Accessories Details” only when “Additional Accessories” is checked.</w:t>
            </w:r>
          </w:p>
        </w:tc>
      </w:tr>
      <w:tr w:rsidR="00BE0C83" w:rsidRPr="00677211" w14:paraId="6131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1D3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A2E96FA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Action</w:t>
            </w:r>
          </w:p>
        </w:tc>
        <w:tc>
          <w:tcPr>
            <w:tcW w:w="0" w:type="auto"/>
            <w:vAlign w:val="center"/>
            <w:hideMark/>
          </w:tcPr>
          <w:p w14:paraId="5862CBD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Allows user to reset the form instantly using a “Reset Form” button.</w:t>
            </w:r>
          </w:p>
        </w:tc>
      </w:tr>
      <w:tr w:rsidR="00BE0C83" w:rsidRPr="00677211" w14:paraId="6149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DCB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05866533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0FE50DA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Submitted requests are sent to the IT department for approval and </w:t>
            </w: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fulfillment</w:t>
            </w:r>
            <w:proofErr w:type="spellEnd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.</w:t>
            </w:r>
          </w:p>
        </w:tc>
      </w:tr>
      <w:tr w:rsidR="00BE0C83" w:rsidRPr="00677211" w14:paraId="2F74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00E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8FD9D3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Deployment and Version Control</w:t>
            </w:r>
          </w:p>
        </w:tc>
        <w:tc>
          <w:tcPr>
            <w:tcW w:w="0" w:type="auto"/>
            <w:vAlign w:val="center"/>
            <w:hideMark/>
          </w:tcPr>
          <w:p w14:paraId="14843865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 configurations are captured in an Update Set for exporting to another instance.</w:t>
            </w:r>
          </w:p>
        </w:tc>
      </w:tr>
    </w:tbl>
    <w:p w14:paraId="6764F47F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523B70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664A79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E52725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AB1B97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F828A3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C7C3A2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DC7FD5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FDB812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1BEE06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8552B1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1EEAA" w14:textId="18C23B00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Non-Functional Requirements</w:t>
      </w:r>
    </w:p>
    <w:p w14:paraId="253DB00C" w14:textId="77777777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Cs/>
          <w:sz w:val="28"/>
          <w:szCs w:val="28"/>
          <w:lang w:val="en-IN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641"/>
        <w:gridCol w:w="5929"/>
      </w:tblGrid>
      <w:tr w:rsidR="00BE0C83" w:rsidRPr="00677211" w14:paraId="765CB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9271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5C7643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531E64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BE0C83" w:rsidRPr="00677211" w14:paraId="4775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3829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7B9622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DF6284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form interface should be user-friendly and easy for employees to fill.</w:t>
            </w:r>
          </w:p>
        </w:tc>
      </w:tr>
      <w:tr w:rsidR="00BE0C83" w:rsidRPr="00677211" w14:paraId="2766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6C1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7589A244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230AE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Only authorized users can access or modify </w:t>
            </w: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items.</w:t>
            </w:r>
          </w:p>
        </w:tc>
      </w:tr>
      <w:tr w:rsidR="00BE0C83" w:rsidRPr="00677211" w14:paraId="1E20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44E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EE01C0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69FDE4E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The </w:t>
            </w: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form must load correctly and maintain consistent performance.</w:t>
            </w:r>
          </w:p>
        </w:tc>
      </w:tr>
      <w:tr w:rsidR="00BE0C83" w:rsidRPr="00677211" w14:paraId="4009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DBC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0426A9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000D4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 field visibility (UI Policy) should trigger instantly without lag.</w:t>
            </w:r>
          </w:p>
        </w:tc>
      </w:tr>
      <w:tr w:rsidR="00BE0C83" w:rsidRPr="00677211" w14:paraId="647B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88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63257C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45D907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system should be available 24/7 via the ServiceNow cloud platform.</w:t>
            </w:r>
          </w:p>
        </w:tc>
      </w:tr>
      <w:tr w:rsidR="00BE0C83" w:rsidRPr="00677211" w14:paraId="7221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0F2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3D960EC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6801F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The </w:t>
            </w:r>
            <w:proofErr w:type="spellStart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should handle increasing requests and variables without performance issues.</w:t>
            </w:r>
          </w:p>
        </w:tc>
      </w:tr>
    </w:tbl>
    <w:p w14:paraId="7130C99F" w14:textId="77777777" w:rsidR="005F6AC5" w:rsidRPr="00677211" w:rsidRDefault="005F6AC5">
      <w:pPr>
        <w:pStyle w:val="BodyText"/>
        <w:spacing w:before="157"/>
        <w:rPr>
          <w:rFonts w:ascii="Times New Roman" w:hAnsi="Times New Roman" w:cs="Times New Roman"/>
          <w:b/>
          <w:sz w:val="28"/>
          <w:szCs w:val="28"/>
        </w:rPr>
      </w:pPr>
    </w:p>
    <w:sectPr w:rsidR="005F6AC5" w:rsidRPr="00677211">
      <w:type w:val="continuous"/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C5"/>
    <w:rsid w:val="00012E4B"/>
    <w:rsid w:val="00063FDD"/>
    <w:rsid w:val="00181D04"/>
    <w:rsid w:val="0054077A"/>
    <w:rsid w:val="005F6AC5"/>
    <w:rsid w:val="00632BB2"/>
    <w:rsid w:val="00677211"/>
    <w:rsid w:val="00A05A53"/>
    <w:rsid w:val="00A83E03"/>
    <w:rsid w:val="00B27FF8"/>
    <w:rsid w:val="00BE0C83"/>
    <w:rsid w:val="00D52C81"/>
    <w:rsid w:val="00D65E8C"/>
    <w:rsid w:val="00DD56FF"/>
    <w:rsid w:val="00F2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2312"/>
  <w15:docId w15:val="{FD16B8FB-CEDB-40AF-8085-FEF4FE8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41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Subash V</cp:lastModifiedBy>
  <cp:revision>2</cp:revision>
  <dcterms:created xsi:type="dcterms:W3CDTF">2025-11-08T15:05:00Z</dcterms:created>
  <dcterms:modified xsi:type="dcterms:W3CDTF">2025-11-08T15:05:00Z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