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3E47" w14:textId="34AAB446" w:rsidR="004714E4" w:rsidRDefault="00F50C7F" w:rsidP="00F50C7F">
      <w:pPr>
        <w:jc w:val="center"/>
        <w:rPr>
          <w:b/>
          <w:bCs/>
          <w:sz w:val="30"/>
          <w:szCs w:val="30"/>
        </w:rPr>
      </w:pPr>
      <w:bookmarkStart w:id="0" w:name="_Hlk114131826"/>
      <w:r w:rsidRPr="00F50C7F">
        <w:rPr>
          <w:b/>
          <w:bCs/>
          <w:sz w:val="30"/>
          <w:szCs w:val="30"/>
        </w:rPr>
        <w:t>Intelligent Transportation Systems:</w:t>
      </w:r>
    </w:p>
    <w:p w14:paraId="13D29E0D" w14:textId="67530B21" w:rsidR="009515E0" w:rsidRDefault="009515E0" w:rsidP="00F50C7F">
      <w:pPr>
        <w:jc w:val="center"/>
        <w:rPr>
          <w:b/>
          <w:bCs/>
          <w:sz w:val="30"/>
          <w:szCs w:val="30"/>
        </w:rPr>
      </w:pPr>
      <w:r>
        <w:rPr>
          <w:b/>
          <w:bCs/>
          <w:sz w:val="30"/>
          <w:szCs w:val="30"/>
        </w:rPr>
        <w:t xml:space="preserve">Reference: </w:t>
      </w:r>
      <w:hyperlink r:id="rId5" w:history="1">
        <w:r w:rsidRPr="009515E0">
          <w:rPr>
            <w:rStyle w:val="Hyperlink"/>
            <w:b/>
            <w:bCs/>
            <w:sz w:val="30"/>
            <w:szCs w:val="30"/>
          </w:rPr>
          <w:t>https://www.tripsflorida.org/docs/APTS-21-%20software%20services%20RFP_%204-16-21.pdf</w:t>
        </w:r>
      </w:hyperlink>
    </w:p>
    <w:p w14:paraId="53CC64AD" w14:textId="6A646BFD" w:rsidR="00F50C7F" w:rsidRDefault="00F50C7F" w:rsidP="00F50C7F">
      <w:r>
        <w:t>This section defines the minimum functional and performance requirements for deployment of ITS/Technology Solutions for Florida’s transit agencies.</w:t>
      </w:r>
    </w:p>
    <w:p w14:paraId="298FCAC3" w14:textId="2E0AABF1" w:rsidR="00F50C7F" w:rsidRPr="00F50C7F" w:rsidRDefault="00F50C7F" w:rsidP="00F50C7F">
      <w:pPr>
        <w:pStyle w:val="ListParagraph"/>
        <w:numPr>
          <w:ilvl w:val="0"/>
          <w:numId w:val="1"/>
        </w:numPr>
        <w:rPr>
          <w:sz w:val="30"/>
          <w:szCs w:val="30"/>
        </w:rPr>
      </w:pPr>
      <w:r>
        <w:t>Vehicles include fixed route, trolleys, demand response vehicles and other transit vehicles.</w:t>
      </w:r>
    </w:p>
    <w:p w14:paraId="6A730381" w14:textId="58298DB5" w:rsidR="00F50C7F" w:rsidRDefault="00F50C7F" w:rsidP="00F50C7F">
      <w:pPr>
        <w:rPr>
          <w:b/>
          <w:bCs/>
          <w:sz w:val="24"/>
          <w:szCs w:val="24"/>
        </w:rPr>
      </w:pPr>
      <w:r w:rsidRPr="00F50C7F">
        <w:rPr>
          <w:b/>
          <w:bCs/>
          <w:sz w:val="24"/>
          <w:szCs w:val="24"/>
        </w:rPr>
        <w:t>Base Items and Options:</w:t>
      </w:r>
    </w:p>
    <w:p w14:paraId="4D2E3836" w14:textId="67DB398D" w:rsidR="00F50C7F" w:rsidRPr="0075003E" w:rsidRDefault="00F50C7F" w:rsidP="00F50C7F">
      <w:pPr>
        <w:pStyle w:val="ListParagraph"/>
        <w:numPr>
          <w:ilvl w:val="0"/>
          <w:numId w:val="1"/>
        </w:numPr>
        <w:rPr>
          <w:b/>
          <w:bCs/>
          <w:sz w:val="24"/>
          <w:szCs w:val="24"/>
        </w:rPr>
      </w:pPr>
      <w:r>
        <w:t>Intended base contract items are bold and underlined below and must be included within each tier proposed. All other items shall be offered as “options” for purchase throughout the contract term as funding becomes available. Proposals shall provide details of other systems and capabilities not mentioned in this proposal.</w:t>
      </w:r>
    </w:p>
    <w:p w14:paraId="5D23655B" w14:textId="77777777" w:rsidR="0075003E" w:rsidRDefault="0075003E" w:rsidP="0075003E">
      <w:pPr>
        <w:pStyle w:val="ListParagraph"/>
      </w:pPr>
      <w:r>
        <w:t>Each tier shall include base items identified in that tier and a minimum of 50% of optional items identified for that tier. Successive tiers shall include all base items identified and 50% of optional items of all previous tiers.</w:t>
      </w:r>
    </w:p>
    <w:p w14:paraId="681AB336" w14:textId="77777777" w:rsidR="0075003E" w:rsidRDefault="0075003E" w:rsidP="009515E0">
      <w:r w:rsidRPr="009515E0">
        <w:rPr>
          <w:b/>
          <w:bCs/>
        </w:rPr>
        <w:t xml:space="preserve"> Tier 1</w:t>
      </w:r>
      <w:r>
        <w:t xml:space="preserve"> </w:t>
      </w:r>
    </w:p>
    <w:p w14:paraId="7318D7CD" w14:textId="77777777" w:rsidR="0075003E" w:rsidRPr="009515E0" w:rsidRDefault="0075003E" w:rsidP="0075003E">
      <w:pPr>
        <w:pStyle w:val="ListParagraph"/>
        <w:rPr>
          <w:b/>
          <w:bCs/>
        </w:rPr>
      </w:pPr>
      <w:r w:rsidRPr="009515E0">
        <w:rPr>
          <w:b/>
          <w:bCs/>
        </w:rPr>
        <w:t xml:space="preserve">Paratransit and Small Rural System Fare revenue reporting </w:t>
      </w:r>
    </w:p>
    <w:p w14:paraId="103B340C" w14:textId="095A9528" w:rsidR="0075003E" w:rsidRPr="0075003E" w:rsidRDefault="0075003E" w:rsidP="0075003E">
      <w:pPr>
        <w:pStyle w:val="ListParagraph"/>
        <w:ind w:firstLine="720"/>
        <w:rPr>
          <w:b/>
          <w:bCs/>
        </w:rPr>
      </w:pPr>
      <w:r w:rsidRPr="0075003E">
        <w:rPr>
          <w:b/>
          <w:bCs/>
        </w:rPr>
        <w:t xml:space="preserve">Ridership reporting </w:t>
      </w:r>
    </w:p>
    <w:p w14:paraId="55EE7D21" w14:textId="77777777" w:rsidR="0075003E" w:rsidRDefault="0075003E" w:rsidP="0075003E">
      <w:pPr>
        <w:pStyle w:val="ListParagraph"/>
      </w:pPr>
      <w:r>
        <w:t xml:space="preserve">• Automatic Vehicle Location and Computer Aided Dispatch (CAD/AVL) </w:t>
      </w:r>
    </w:p>
    <w:p w14:paraId="63B5CA85" w14:textId="77777777" w:rsidR="0075003E" w:rsidRDefault="0075003E" w:rsidP="0075003E">
      <w:pPr>
        <w:pStyle w:val="ListParagraph"/>
      </w:pPr>
      <w:r>
        <w:t xml:space="preserve">• Single point vehicle log-in (AVL, AVA, Farebox, Destination Sign, etc.) </w:t>
      </w:r>
    </w:p>
    <w:p w14:paraId="7FC0250E" w14:textId="77777777" w:rsidR="0075003E" w:rsidRDefault="0075003E" w:rsidP="0075003E">
      <w:pPr>
        <w:pStyle w:val="ListParagraph"/>
      </w:pPr>
      <w:r>
        <w:t xml:space="preserve">• Video surveillance system integration </w:t>
      </w:r>
    </w:p>
    <w:p w14:paraId="0CC20D17" w14:textId="4F5B61B4" w:rsidR="0075003E" w:rsidRPr="0075003E" w:rsidRDefault="0075003E" w:rsidP="0075003E">
      <w:pPr>
        <w:pStyle w:val="ListParagraph"/>
        <w:ind w:firstLine="720"/>
        <w:rPr>
          <w:b/>
          <w:bCs/>
        </w:rPr>
      </w:pPr>
      <w:r w:rsidRPr="0075003E">
        <w:rPr>
          <w:b/>
          <w:bCs/>
        </w:rPr>
        <w:t xml:space="preserve">Fare collection/payment solution </w:t>
      </w:r>
    </w:p>
    <w:p w14:paraId="51663893" w14:textId="77777777" w:rsidR="0075003E" w:rsidRDefault="0075003E" w:rsidP="0075003E">
      <w:pPr>
        <w:pStyle w:val="ListParagraph"/>
      </w:pPr>
      <w:r>
        <w:t xml:space="preserve">• Pedestrian recognition / warning system </w:t>
      </w:r>
    </w:p>
    <w:p w14:paraId="4E685E2F" w14:textId="77777777" w:rsidR="0075003E" w:rsidRDefault="0075003E" w:rsidP="0075003E">
      <w:pPr>
        <w:pStyle w:val="ListParagraph"/>
      </w:pPr>
      <w:r>
        <w:t xml:space="preserve">• Paratransit management system </w:t>
      </w:r>
    </w:p>
    <w:p w14:paraId="25BBD79F" w14:textId="1B1BBD20" w:rsidR="0075003E" w:rsidRDefault="0075003E" w:rsidP="0075003E">
      <w:pPr>
        <w:pStyle w:val="ListParagraph"/>
      </w:pPr>
      <w:r>
        <w:t xml:space="preserve">• Automated pre/post-trip system </w:t>
      </w:r>
    </w:p>
    <w:p w14:paraId="12332C99" w14:textId="77777777" w:rsidR="0075003E" w:rsidRDefault="0075003E" w:rsidP="0075003E">
      <w:pPr>
        <w:pStyle w:val="ListParagraph"/>
      </w:pPr>
    </w:p>
    <w:p w14:paraId="7C085601" w14:textId="77777777" w:rsidR="0075003E" w:rsidRDefault="0075003E" w:rsidP="009515E0">
      <w:r w:rsidRPr="009515E0">
        <w:rPr>
          <w:b/>
          <w:bCs/>
        </w:rPr>
        <w:t xml:space="preserve"> Tier 2</w:t>
      </w:r>
      <w:r>
        <w:t xml:space="preserve"> </w:t>
      </w:r>
    </w:p>
    <w:p w14:paraId="131608C6" w14:textId="663A1F0F" w:rsidR="0075003E" w:rsidRDefault="0075003E" w:rsidP="0075003E">
      <w:pPr>
        <w:pStyle w:val="ListParagraph"/>
        <w:rPr>
          <w:b/>
          <w:bCs/>
        </w:rPr>
      </w:pPr>
      <w:r w:rsidRPr="009515E0">
        <w:rPr>
          <w:b/>
          <w:bCs/>
        </w:rPr>
        <w:t xml:space="preserve">Small to Medium System with Fixed Route and Paratransit </w:t>
      </w:r>
    </w:p>
    <w:p w14:paraId="5EC663C8" w14:textId="77777777" w:rsidR="009515E0" w:rsidRPr="009515E0" w:rsidRDefault="009515E0" w:rsidP="0075003E">
      <w:pPr>
        <w:pStyle w:val="ListParagraph"/>
        <w:rPr>
          <w:b/>
          <w:bCs/>
        </w:rPr>
      </w:pPr>
    </w:p>
    <w:p w14:paraId="2E7394B4" w14:textId="77777777" w:rsidR="009515E0" w:rsidRDefault="0075003E" w:rsidP="009515E0">
      <w:pPr>
        <w:pStyle w:val="ListParagraph"/>
      </w:pPr>
      <w:r>
        <w:t>• Automatic voice annunciation (AVA)</w:t>
      </w:r>
    </w:p>
    <w:p w14:paraId="17FCE579" w14:textId="77777777" w:rsidR="009515E0" w:rsidRDefault="009515E0" w:rsidP="009515E0">
      <w:pPr>
        <w:pStyle w:val="ListParagraph"/>
      </w:pPr>
    </w:p>
    <w:p w14:paraId="22D67CA9" w14:textId="231C83E6" w:rsidR="0075003E" w:rsidRPr="009515E0" w:rsidRDefault="0075003E" w:rsidP="009515E0">
      <w:pPr>
        <w:pStyle w:val="ListParagraph"/>
      </w:pPr>
      <w:r w:rsidRPr="009515E0">
        <w:rPr>
          <w:b/>
          <w:bCs/>
        </w:rPr>
        <w:t>Automatic passenger counter (APC)</w:t>
      </w:r>
    </w:p>
    <w:p w14:paraId="68AAFE91" w14:textId="77777777" w:rsidR="0075003E" w:rsidRDefault="0075003E" w:rsidP="009515E0">
      <w:pPr>
        <w:pStyle w:val="ListParagraph"/>
      </w:pPr>
      <w:r w:rsidRPr="009515E0">
        <w:rPr>
          <w:b/>
          <w:bCs/>
        </w:rPr>
        <w:t>Real-time passenger information system</w:t>
      </w:r>
      <w:r>
        <w:t xml:space="preserve"> (mobile app, SMS messaging and website solution)</w:t>
      </w:r>
    </w:p>
    <w:p w14:paraId="6743102C" w14:textId="77777777" w:rsidR="0075003E" w:rsidRDefault="0075003E" w:rsidP="0075003E">
      <w:pPr>
        <w:pStyle w:val="ListParagraph"/>
      </w:pPr>
      <w:r>
        <w:t xml:space="preserve">• Fixed route “run-cut” scheduling system </w:t>
      </w:r>
    </w:p>
    <w:p w14:paraId="5BC49E73" w14:textId="77777777" w:rsidR="0075003E" w:rsidRDefault="0075003E" w:rsidP="0075003E">
      <w:pPr>
        <w:pStyle w:val="ListParagraph"/>
      </w:pPr>
      <w:r>
        <w:t xml:space="preserve">• Passenger complaint/commendation tracking and reporting system </w:t>
      </w:r>
    </w:p>
    <w:p w14:paraId="1F2CFC11" w14:textId="1DAB7BCB" w:rsidR="0075003E" w:rsidRDefault="0075003E" w:rsidP="0075003E">
      <w:pPr>
        <w:pStyle w:val="ListParagraph"/>
      </w:pPr>
      <w:r>
        <w:t>• Maintenance management system</w:t>
      </w:r>
    </w:p>
    <w:p w14:paraId="56B8EC1E" w14:textId="77777777" w:rsidR="009515E0" w:rsidRDefault="009515E0" w:rsidP="0075003E">
      <w:pPr>
        <w:pStyle w:val="ListParagraph"/>
      </w:pPr>
    </w:p>
    <w:p w14:paraId="0C854BC6" w14:textId="77777777" w:rsidR="009515E0" w:rsidRDefault="009515E0" w:rsidP="0075003E">
      <w:pPr>
        <w:pStyle w:val="ListParagraph"/>
      </w:pPr>
      <w:r w:rsidRPr="009515E0">
        <w:rPr>
          <w:b/>
          <w:bCs/>
        </w:rPr>
        <w:t>Operational reporting Incident reporting</w:t>
      </w:r>
    </w:p>
    <w:p w14:paraId="1A604280" w14:textId="77777777" w:rsidR="009515E0" w:rsidRDefault="009515E0" w:rsidP="0075003E">
      <w:pPr>
        <w:pStyle w:val="ListParagraph"/>
      </w:pPr>
      <w:r>
        <w:t xml:space="preserve">• Garage WLAN </w:t>
      </w:r>
    </w:p>
    <w:p w14:paraId="387D34D5" w14:textId="77777777" w:rsidR="009515E0" w:rsidRDefault="009515E0" w:rsidP="0075003E">
      <w:pPr>
        <w:pStyle w:val="ListParagraph"/>
      </w:pPr>
      <w:r>
        <w:lastRenderedPageBreak/>
        <w:t xml:space="preserve">• Centralized AVL database control system (facilitates local updating for route and schedule changes into the AVL system) </w:t>
      </w:r>
    </w:p>
    <w:p w14:paraId="36738D91" w14:textId="77777777" w:rsidR="009515E0" w:rsidRDefault="009515E0" w:rsidP="0075003E">
      <w:pPr>
        <w:pStyle w:val="ListParagraph"/>
      </w:pPr>
      <w:r>
        <w:t xml:space="preserve">• Automatic bicycle counter (ABC) </w:t>
      </w:r>
    </w:p>
    <w:p w14:paraId="5A6CDEC8" w14:textId="77777777" w:rsidR="009515E0" w:rsidRDefault="009515E0" w:rsidP="0075003E">
      <w:pPr>
        <w:pStyle w:val="ListParagraph"/>
      </w:pPr>
      <w:r>
        <w:t xml:space="preserve">• Vehicle Telematics connectivity </w:t>
      </w:r>
    </w:p>
    <w:p w14:paraId="50CF60E4" w14:textId="0F471EC8" w:rsidR="009515E0" w:rsidRDefault="009515E0" w:rsidP="0075003E">
      <w:pPr>
        <w:pStyle w:val="ListParagraph"/>
      </w:pPr>
      <w:r>
        <w:t>• Collision avoidance system (Lane departure, forward collision warning, pedestrian warning, blind spot detection)</w:t>
      </w:r>
    </w:p>
    <w:p w14:paraId="19FC73F7" w14:textId="77777777" w:rsidR="009515E0" w:rsidRDefault="009515E0" w:rsidP="009515E0">
      <w:r w:rsidRPr="009515E0">
        <w:rPr>
          <w:b/>
          <w:bCs/>
        </w:rPr>
        <w:t>Tier 3</w:t>
      </w:r>
    </w:p>
    <w:p w14:paraId="746B31E7" w14:textId="77777777" w:rsidR="009515E0" w:rsidRDefault="009515E0" w:rsidP="009515E0">
      <w:pPr>
        <w:ind w:firstLine="720"/>
      </w:pPr>
      <w:r>
        <w:t xml:space="preserve"> </w:t>
      </w:r>
      <w:r w:rsidRPr="009515E0">
        <w:rPr>
          <w:b/>
          <w:bCs/>
        </w:rPr>
        <w:t>Medium to Large System with Fixed Route and Paratransit</w:t>
      </w:r>
      <w:r>
        <w:t xml:space="preserve"> </w:t>
      </w:r>
    </w:p>
    <w:p w14:paraId="2664DECE" w14:textId="77777777" w:rsidR="009515E0" w:rsidRDefault="009515E0" w:rsidP="009515E0">
      <w:pPr>
        <w:ind w:firstLine="720"/>
      </w:pPr>
      <w:r>
        <w:t xml:space="preserve">• Yard management system </w:t>
      </w:r>
    </w:p>
    <w:p w14:paraId="336BA74F" w14:textId="77777777" w:rsidR="009515E0" w:rsidRDefault="009515E0" w:rsidP="009515E0">
      <w:pPr>
        <w:ind w:firstLine="720"/>
      </w:pPr>
      <w:r>
        <w:t xml:space="preserve">• Automated Vehicle Monitoring option </w:t>
      </w:r>
    </w:p>
    <w:p w14:paraId="36749701" w14:textId="43FE571E" w:rsidR="009515E0" w:rsidRDefault="009515E0" w:rsidP="009515E0">
      <w:pPr>
        <w:ind w:firstLine="720"/>
      </w:pPr>
      <w:r>
        <w:t>• Automated fuel management system</w:t>
      </w:r>
    </w:p>
    <w:p w14:paraId="236AC3AE" w14:textId="77777777" w:rsidR="009515E0" w:rsidRDefault="009515E0" w:rsidP="009515E0">
      <w:pPr>
        <w:ind w:firstLine="720"/>
      </w:pPr>
      <w:r>
        <w:t>•</w:t>
      </w:r>
      <w:r>
        <w:t xml:space="preserve"> </w:t>
      </w:r>
      <w:r>
        <w:t xml:space="preserve">On-board infotainment system </w:t>
      </w:r>
    </w:p>
    <w:p w14:paraId="5AFD517B" w14:textId="77777777" w:rsidR="009515E0" w:rsidRDefault="009515E0" w:rsidP="009515E0">
      <w:pPr>
        <w:ind w:firstLine="720"/>
      </w:pPr>
      <w:r>
        <w:t xml:space="preserve">• Transit center bus bay real-time electronic signage </w:t>
      </w:r>
    </w:p>
    <w:p w14:paraId="03A27085" w14:textId="77777777" w:rsidR="009515E0" w:rsidRDefault="009515E0" w:rsidP="009515E0">
      <w:pPr>
        <w:ind w:firstLine="720"/>
      </w:pPr>
      <w:r>
        <w:t xml:space="preserve">• Transit center real-time informational electronic displays </w:t>
      </w:r>
    </w:p>
    <w:p w14:paraId="27AF4D31" w14:textId="77777777" w:rsidR="009515E0" w:rsidRDefault="009515E0" w:rsidP="009515E0">
      <w:pPr>
        <w:ind w:firstLine="720"/>
      </w:pPr>
      <w:r>
        <w:t xml:space="preserve">• Payroll management system </w:t>
      </w:r>
    </w:p>
    <w:p w14:paraId="76943A63" w14:textId="68C6AB9A" w:rsidR="009515E0" w:rsidRDefault="009515E0" w:rsidP="009515E0">
      <w:pPr>
        <w:ind w:firstLine="720"/>
      </w:pPr>
      <w:r>
        <w:t xml:space="preserve">• Bus </w:t>
      </w:r>
      <w:r>
        <w:t>stops</w:t>
      </w:r>
      <w:r>
        <w:t xml:space="preserve"> electronic signage (super stops and select bus stops) </w:t>
      </w:r>
    </w:p>
    <w:p w14:paraId="6480D2DE" w14:textId="77777777" w:rsidR="009515E0" w:rsidRDefault="009515E0" w:rsidP="009515E0">
      <w:pPr>
        <w:ind w:firstLine="720"/>
      </w:pPr>
      <w:r>
        <w:t xml:space="preserve">• Passenger Wi-Fi </w:t>
      </w:r>
    </w:p>
    <w:p w14:paraId="0F60F670" w14:textId="2683CBAD" w:rsidR="009515E0" w:rsidRDefault="009515E0" w:rsidP="009515E0">
      <w:pPr>
        <w:ind w:firstLine="720"/>
      </w:pPr>
      <w:r>
        <w:t>• Open data exports and reporting</w:t>
      </w:r>
    </w:p>
    <w:p w14:paraId="292968EA" w14:textId="77777777" w:rsidR="009515E0" w:rsidRDefault="009515E0" w:rsidP="009515E0">
      <w:pPr>
        <w:ind w:firstLine="720"/>
      </w:pPr>
    </w:p>
    <w:p w14:paraId="1762CBE6" w14:textId="27F3CC7A" w:rsidR="009515E0" w:rsidRPr="009515E0" w:rsidRDefault="009515E0" w:rsidP="009515E0">
      <w:pPr>
        <w:rPr>
          <w:sz w:val="24"/>
          <w:szCs w:val="24"/>
        </w:rPr>
      </w:pPr>
      <w:r w:rsidRPr="009515E0">
        <w:rPr>
          <w:sz w:val="24"/>
          <w:szCs w:val="24"/>
        </w:rPr>
        <w:t>The proposer should determine all necessary software, hardware, integration with legacy and proposed systems, training, and services needed to maximize the proposals technical specifications</w:t>
      </w:r>
    </w:p>
    <w:p w14:paraId="4DF19B60" w14:textId="29AA454D" w:rsidR="009515E0" w:rsidRDefault="009515E0" w:rsidP="009515E0">
      <w:pPr>
        <w:rPr>
          <w:b/>
          <w:bCs/>
          <w:sz w:val="24"/>
          <w:szCs w:val="24"/>
        </w:rPr>
      </w:pPr>
    </w:p>
    <w:p w14:paraId="04315D83" w14:textId="74DD2974" w:rsidR="006F5809" w:rsidRDefault="006F5809" w:rsidP="009515E0">
      <w:pPr>
        <w:rPr>
          <w:b/>
          <w:bCs/>
          <w:sz w:val="24"/>
          <w:szCs w:val="24"/>
        </w:rPr>
      </w:pPr>
    </w:p>
    <w:bookmarkEnd w:id="0"/>
    <w:p w14:paraId="638C3030" w14:textId="77777777" w:rsidR="006F5809" w:rsidRPr="009515E0" w:rsidRDefault="006F5809" w:rsidP="009515E0">
      <w:pPr>
        <w:rPr>
          <w:b/>
          <w:bCs/>
          <w:sz w:val="24"/>
          <w:szCs w:val="24"/>
        </w:rPr>
      </w:pPr>
    </w:p>
    <w:sectPr w:rsidR="006F5809" w:rsidRPr="0095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93A1E"/>
    <w:multiLevelType w:val="hybridMultilevel"/>
    <w:tmpl w:val="E28C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87B0A"/>
    <w:multiLevelType w:val="hybridMultilevel"/>
    <w:tmpl w:val="063C7FCC"/>
    <w:lvl w:ilvl="0" w:tplc="4202920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29945EFC">
      <w:numFmt w:val="bullet"/>
      <w:lvlText w:val="•"/>
      <w:lvlJc w:val="left"/>
      <w:pPr>
        <w:ind w:left="1458" w:hanging="360"/>
      </w:pPr>
      <w:rPr>
        <w:rFonts w:hint="default"/>
        <w:lang w:val="en-US" w:eastAsia="en-US" w:bidi="ar-SA"/>
      </w:rPr>
    </w:lvl>
    <w:lvl w:ilvl="2" w:tplc="7F2C5486">
      <w:numFmt w:val="bullet"/>
      <w:lvlText w:val="•"/>
      <w:lvlJc w:val="left"/>
      <w:pPr>
        <w:ind w:left="2097" w:hanging="360"/>
      </w:pPr>
      <w:rPr>
        <w:rFonts w:hint="default"/>
        <w:lang w:val="en-US" w:eastAsia="en-US" w:bidi="ar-SA"/>
      </w:rPr>
    </w:lvl>
    <w:lvl w:ilvl="3" w:tplc="126295F6">
      <w:numFmt w:val="bullet"/>
      <w:lvlText w:val="•"/>
      <w:lvlJc w:val="left"/>
      <w:pPr>
        <w:ind w:left="2736" w:hanging="360"/>
      </w:pPr>
      <w:rPr>
        <w:rFonts w:hint="default"/>
        <w:lang w:val="en-US" w:eastAsia="en-US" w:bidi="ar-SA"/>
      </w:rPr>
    </w:lvl>
    <w:lvl w:ilvl="4" w:tplc="6B4CB67E">
      <w:numFmt w:val="bullet"/>
      <w:lvlText w:val="•"/>
      <w:lvlJc w:val="left"/>
      <w:pPr>
        <w:ind w:left="3374" w:hanging="360"/>
      </w:pPr>
      <w:rPr>
        <w:rFonts w:hint="default"/>
        <w:lang w:val="en-US" w:eastAsia="en-US" w:bidi="ar-SA"/>
      </w:rPr>
    </w:lvl>
    <w:lvl w:ilvl="5" w:tplc="7DD27352">
      <w:numFmt w:val="bullet"/>
      <w:lvlText w:val="•"/>
      <w:lvlJc w:val="left"/>
      <w:pPr>
        <w:ind w:left="4013" w:hanging="360"/>
      </w:pPr>
      <w:rPr>
        <w:rFonts w:hint="default"/>
        <w:lang w:val="en-US" w:eastAsia="en-US" w:bidi="ar-SA"/>
      </w:rPr>
    </w:lvl>
    <w:lvl w:ilvl="6" w:tplc="AEC0ADB6">
      <w:numFmt w:val="bullet"/>
      <w:lvlText w:val="•"/>
      <w:lvlJc w:val="left"/>
      <w:pPr>
        <w:ind w:left="4652" w:hanging="360"/>
      </w:pPr>
      <w:rPr>
        <w:rFonts w:hint="default"/>
        <w:lang w:val="en-US" w:eastAsia="en-US" w:bidi="ar-SA"/>
      </w:rPr>
    </w:lvl>
    <w:lvl w:ilvl="7" w:tplc="8A848850">
      <w:numFmt w:val="bullet"/>
      <w:lvlText w:val="•"/>
      <w:lvlJc w:val="left"/>
      <w:pPr>
        <w:ind w:left="5290" w:hanging="360"/>
      </w:pPr>
      <w:rPr>
        <w:rFonts w:hint="default"/>
        <w:lang w:val="en-US" w:eastAsia="en-US" w:bidi="ar-SA"/>
      </w:rPr>
    </w:lvl>
    <w:lvl w:ilvl="8" w:tplc="105844FA">
      <w:numFmt w:val="bullet"/>
      <w:lvlText w:val="•"/>
      <w:lvlJc w:val="left"/>
      <w:pPr>
        <w:ind w:left="5929" w:hanging="360"/>
      </w:pPr>
      <w:rPr>
        <w:rFonts w:hint="default"/>
        <w:lang w:val="en-US" w:eastAsia="en-US" w:bidi="ar-SA"/>
      </w:rPr>
    </w:lvl>
  </w:abstractNum>
  <w:abstractNum w:abstractNumId="2" w15:restartNumberingAfterBreak="0">
    <w:nsid w:val="65AC555E"/>
    <w:multiLevelType w:val="hybridMultilevel"/>
    <w:tmpl w:val="6FD4B69C"/>
    <w:lvl w:ilvl="0" w:tplc="FA005DE2">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049C21A4">
      <w:numFmt w:val="bullet"/>
      <w:lvlText w:val="•"/>
      <w:lvlJc w:val="left"/>
      <w:pPr>
        <w:ind w:left="1458" w:hanging="360"/>
      </w:pPr>
      <w:rPr>
        <w:rFonts w:hint="default"/>
        <w:lang w:val="en-US" w:eastAsia="en-US" w:bidi="ar-SA"/>
      </w:rPr>
    </w:lvl>
    <w:lvl w:ilvl="2" w:tplc="FAB0E136">
      <w:numFmt w:val="bullet"/>
      <w:lvlText w:val="•"/>
      <w:lvlJc w:val="left"/>
      <w:pPr>
        <w:ind w:left="2097" w:hanging="360"/>
      </w:pPr>
      <w:rPr>
        <w:rFonts w:hint="default"/>
        <w:lang w:val="en-US" w:eastAsia="en-US" w:bidi="ar-SA"/>
      </w:rPr>
    </w:lvl>
    <w:lvl w:ilvl="3" w:tplc="6C9C0A4A">
      <w:numFmt w:val="bullet"/>
      <w:lvlText w:val="•"/>
      <w:lvlJc w:val="left"/>
      <w:pPr>
        <w:ind w:left="2736" w:hanging="360"/>
      </w:pPr>
      <w:rPr>
        <w:rFonts w:hint="default"/>
        <w:lang w:val="en-US" w:eastAsia="en-US" w:bidi="ar-SA"/>
      </w:rPr>
    </w:lvl>
    <w:lvl w:ilvl="4" w:tplc="204ED954">
      <w:numFmt w:val="bullet"/>
      <w:lvlText w:val="•"/>
      <w:lvlJc w:val="left"/>
      <w:pPr>
        <w:ind w:left="3374" w:hanging="360"/>
      </w:pPr>
      <w:rPr>
        <w:rFonts w:hint="default"/>
        <w:lang w:val="en-US" w:eastAsia="en-US" w:bidi="ar-SA"/>
      </w:rPr>
    </w:lvl>
    <w:lvl w:ilvl="5" w:tplc="2154D764">
      <w:numFmt w:val="bullet"/>
      <w:lvlText w:val="•"/>
      <w:lvlJc w:val="left"/>
      <w:pPr>
        <w:ind w:left="4013" w:hanging="360"/>
      </w:pPr>
      <w:rPr>
        <w:rFonts w:hint="default"/>
        <w:lang w:val="en-US" w:eastAsia="en-US" w:bidi="ar-SA"/>
      </w:rPr>
    </w:lvl>
    <w:lvl w:ilvl="6" w:tplc="B3A6878C">
      <w:numFmt w:val="bullet"/>
      <w:lvlText w:val="•"/>
      <w:lvlJc w:val="left"/>
      <w:pPr>
        <w:ind w:left="4652" w:hanging="360"/>
      </w:pPr>
      <w:rPr>
        <w:rFonts w:hint="default"/>
        <w:lang w:val="en-US" w:eastAsia="en-US" w:bidi="ar-SA"/>
      </w:rPr>
    </w:lvl>
    <w:lvl w:ilvl="7" w:tplc="8326D648">
      <w:numFmt w:val="bullet"/>
      <w:lvlText w:val="•"/>
      <w:lvlJc w:val="left"/>
      <w:pPr>
        <w:ind w:left="5290" w:hanging="360"/>
      </w:pPr>
      <w:rPr>
        <w:rFonts w:hint="default"/>
        <w:lang w:val="en-US" w:eastAsia="en-US" w:bidi="ar-SA"/>
      </w:rPr>
    </w:lvl>
    <w:lvl w:ilvl="8" w:tplc="318E8344">
      <w:numFmt w:val="bullet"/>
      <w:lvlText w:val="•"/>
      <w:lvlJc w:val="left"/>
      <w:pPr>
        <w:ind w:left="5929" w:hanging="360"/>
      </w:pPr>
      <w:rPr>
        <w:rFonts w:hint="default"/>
        <w:lang w:val="en-US" w:eastAsia="en-US" w:bidi="ar-SA"/>
      </w:rPr>
    </w:lvl>
  </w:abstractNum>
  <w:num w:numId="1" w16cid:durableId="1653564563">
    <w:abstractNumId w:val="0"/>
  </w:num>
  <w:num w:numId="2" w16cid:durableId="916092625">
    <w:abstractNumId w:val="1"/>
  </w:num>
  <w:num w:numId="3" w16cid:durableId="1905287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D5"/>
    <w:rsid w:val="00290845"/>
    <w:rsid w:val="003C1C93"/>
    <w:rsid w:val="004714E4"/>
    <w:rsid w:val="006F5809"/>
    <w:rsid w:val="0075003E"/>
    <w:rsid w:val="008D2FFB"/>
    <w:rsid w:val="00926C13"/>
    <w:rsid w:val="009515E0"/>
    <w:rsid w:val="00B44E90"/>
    <w:rsid w:val="00CA59D5"/>
    <w:rsid w:val="00D87D5A"/>
    <w:rsid w:val="00F50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74E"/>
  <w15:chartTrackingRefBased/>
  <w15:docId w15:val="{A4562D9A-4CDD-4B9F-8D69-CE3F9C90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7F"/>
    <w:pPr>
      <w:ind w:left="720"/>
      <w:contextualSpacing/>
    </w:pPr>
  </w:style>
  <w:style w:type="character" w:styleId="Hyperlink">
    <w:name w:val="Hyperlink"/>
    <w:basedOn w:val="DefaultParagraphFont"/>
    <w:uiPriority w:val="99"/>
    <w:unhideWhenUsed/>
    <w:rsid w:val="009515E0"/>
    <w:rPr>
      <w:color w:val="0563C1" w:themeColor="hyperlink"/>
      <w:u w:val="single"/>
    </w:rPr>
  </w:style>
  <w:style w:type="character" w:styleId="UnresolvedMention">
    <w:name w:val="Unresolved Mention"/>
    <w:basedOn w:val="DefaultParagraphFont"/>
    <w:uiPriority w:val="99"/>
    <w:semiHidden/>
    <w:unhideWhenUsed/>
    <w:rsid w:val="009515E0"/>
    <w:rPr>
      <w:color w:val="605E5C"/>
      <w:shd w:val="clear" w:color="auto" w:fill="E1DFDD"/>
    </w:rPr>
  </w:style>
  <w:style w:type="paragraph" w:styleId="BodyText">
    <w:name w:val="Body Text"/>
    <w:basedOn w:val="Normal"/>
    <w:link w:val="BodyTextChar"/>
    <w:uiPriority w:val="1"/>
    <w:qFormat/>
    <w:rsid w:val="006F5809"/>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6F5809"/>
    <w:rPr>
      <w:rFonts w:ascii="Calibri" w:eastAsia="Calibri" w:hAnsi="Calibri" w:cs="Calibri"/>
      <w:sz w:val="24"/>
      <w:szCs w:val="24"/>
    </w:rPr>
  </w:style>
  <w:style w:type="paragraph" w:customStyle="1" w:styleId="TableParagraph">
    <w:name w:val="Table Paragraph"/>
    <w:basedOn w:val="Normal"/>
    <w:uiPriority w:val="1"/>
    <w:qFormat/>
    <w:rsid w:val="006F5809"/>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ipsflorida.org/docs/APTS-21-%20software%20services%20RFP_%204-16-2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Ranga Sivaraju (Student)</dc:creator>
  <cp:keywords/>
  <dc:description/>
  <cp:lastModifiedBy>Yashaswi Ranga Sivaraju (Student)</cp:lastModifiedBy>
  <cp:revision>3</cp:revision>
  <dcterms:created xsi:type="dcterms:W3CDTF">2022-09-15T17:30:00Z</dcterms:created>
  <dcterms:modified xsi:type="dcterms:W3CDTF">2022-09-15T18:16:00Z</dcterms:modified>
</cp:coreProperties>
</file>