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FF26" w14:textId="77777777" w:rsidR="002D126A" w:rsidRPr="00A65A6A" w:rsidRDefault="00A65A6A" w:rsidP="00A65A6A">
      <w:pPr>
        <w:pStyle w:val="NoSpacing"/>
        <w:jc w:val="center"/>
        <w:rPr>
          <w:rFonts w:ascii="Calibri" w:hAnsi="Calibri" w:cs="Calibri"/>
          <w:b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Mounika</w:t>
      </w:r>
      <w:r>
        <w:rPr>
          <w:rFonts w:ascii="Calibri" w:hAnsi="Calibri" w:cs="Calibri"/>
          <w:b/>
          <w:sz w:val="24"/>
          <w:szCs w:val="24"/>
        </w:rPr>
        <w:t xml:space="preserve"> N</w:t>
      </w:r>
    </w:p>
    <w:p w14:paraId="06514B6C" w14:textId="77777777" w:rsidR="002D126A" w:rsidRPr="00A65A6A" w:rsidRDefault="00A65A6A" w:rsidP="00A65A6A">
      <w:pPr>
        <w:pStyle w:val="NoSpacing"/>
        <w:jc w:val="center"/>
        <w:rPr>
          <w:rFonts w:ascii="Calibri" w:hAnsi="Calibri" w:cs="Calibri"/>
          <w:b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mounikacr01@gmail.com</w:t>
      </w:r>
      <w:r w:rsidR="002D126A" w:rsidRPr="00A65A6A">
        <w:rPr>
          <w:rFonts w:ascii="Calibri" w:hAnsi="Calibri" w:cs="Calibri"/>
          <w:b/>
          <w:sz w:val="24"/>
          <w:szCs w:val="24"/>
        </w:rPr>
        <w:t xml:space="preserve"> | United States |</w:t>
      </w:r>
      <w:r w:rsidR="00ED3596">
        <w:rPr>
          <w:rFonts w:ascii="Calibri" w:hAnsi="Calibri" w:cs="Calibri"/>
          <w:b/>
          <w:sz w:val="24"/>
          <w:szCs w:val="24"/>
        </w:rPr>
        <w:t>8507571710</w:t>
      </w:r>
    </w:p>
    <w:p w14:paraId="77C726F4" w14:textId="77777777" w:rsidR="002D126A" w:rsidRPr="00A65A6A" w:rsidRDefault="002D126A" w:rsidP="00A65A6A">
      <w:pPr>
        <w:pStyle w:val="NoSpacing"/>
        <w:rPr>
          <w:rFonts w:ascii="Calibri" w:hAnsi="Calibri" w:cs="Calibri"/>
          <w:b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Professional Summary</w:t>
      </w:r>
    </w:p>
    <w:p w14:paraId="2E2E4BBD" w14:textId="19E500AE" w:rsidR="00E42C66" w:rsidRPr="002F2894" w:rsidRDefault="00E42C66" w:rsidP="002F2894">
      <w:pPr>
        <w:rPr>
          <w:rFonts w:ascii="Calibri" w:hAnsi="Calibri" w:cs="Calibri"/>
          <w:szCs w:val="21"/>
        </w:rPr>
      </w:pPr>
      <w:r w:rsidRPr="002F2894">
        <w:rPr>
          <w:rFonts w:ascii="Calibri" w:hAnsi="Calibri" w:cs="Calibri"/>
        </w:rPr>
        <w:t xml:space="preserve">Workday Financials Consultant with 5+ years of experience configuring and administering Workday Financials for enterprise clients across retail and </w:t>
      </w:r>
      <w:proofErr w:type="spellStart"/>
      <w:r w:rsidRPr="002F2894">
        <w:rPr>
          <w:rFonts w:ascii="Calibri" w:hAnsi="Calibri" w:cs="Calibri"/>
        </w:rPr>
        <w:t>healthcare.Core</w:t>
      </w:r>
      <w:proofErr w:type="spellEnd"/>
      <w:r w:rsidRPr="002F2894">
        <w:rPr>
          <w:rFonts w:ascii="Calibri" w:hAnsi="Calibri" w:cs="Calibri"/>
        </w:rPr>
        <w:t xml:space="preserve"> Workday Financials owner across Foundation Data Model (FDM), Core Financials, Procure to Pay (P2P), Supplier Accounts, Customer Accounts, Accounting Center integrations touchpoints, and financial </w:t>
      </w:r>
      <w:proofErr w:type="spellStart"/>
      <w:r w:rsidRPr="002F2894">
        <w:rPr>
          <w:rFonts w:ascii="Calibri" w:hAnsi="Calibri" w:cs="Calibri"/>
        </w:rPr>
        <w:t>reporting.Delivered</w:t>
      </w:r>
      <w:proofErr w:type="spellEnd"/>
      <w:r w:rsidRPr="002F2894">
        <w:rPr>
          <w:rFonts w:ascii="Calibri" w:hAnsi="Calibri" w:cs="Calibri"/>
        </w:rPr>
        <w:t xml:space="preserve"> end-to-end Workday Financials project work: workflow design, configuration, testing, data migration/loading, validation, cutover support, and production issue </w:t>
      </w:r>
      <w:proofErr w:type="spellStart"/>
      <w:r w:rsidRPr="002F2894">
        <w:rPr>
          <w:rFonts w:ascii="Calibri" w:hAnsi="Calibri" w:cs="Calibri"/>
        </w:rPr>
        <w:t>resolution.Led</w:t>
      </w:r>
      <w:proofErr w:type="spellEnd"/>
      <w:r w:rsidRPr="002F2894">
        <w:rPr>
          <w:rFonts w:ascii="Calibri" w:hAnsi="Calibri" w:cs="Calibri"/>
        </w:rPr>
        <w:t xml:space="preserve"> stakeholder workshops and facilitated user/manager-level meetings to drive requirements, confirm design decisions, and align solutions to organizational </w:t>
      </w:r>
      <w:proofErr w:type="spellStart"/>
      <w:r w:rsidRPr="002F2894">
        <w:rPr>
          <w:rFonts w:ascii="Calibri" w:hAnsi="Calibri" w:cs="Calibri"/>
        </w:rPr>
        <w:t>outcomes.Owned</w:t>
      </w:r>
      <w:proofErr w:type="spellEnd"/>
      <w:r w:rsidRPr="002F2894">
        <w:rPr>
          <w:rFonts w:ascii="Calibri" w:hAnsi="Calibri" w:cs="Calibri"/>
        </w:rPr>
        <w:t xml:space="preserve"> integration monitoring and troubleshooting for inbound/outbound financial files (EIB/Studio/vendor feeds), ensuring timely resolution and accurate downstream processing.</w:t>
      </w:r>
      <w:r w:rsidRPr="002F2894">
        <w:rPr>
          <w:rFonts w:ascii="Calibri" w:hAnsi="Calibri" w:cs="Calibri"/>
        </w:rPr>
        <w:br/>
        <w:t>Conducted bi-annual Workday release regression testing, created test scenarios tied to approved workflows, and optimized processes through standards, best practices, and documentation-driven delivery.</w:t>
      </w:r>
    </w:p>
    <w:p w14:paraId="411C571E" w14:textId="77777777" w:rsidR="00A65A6A" w:rsidRPr="00A65A6A" w:rsidRDefault="00A65A6A" w:rsidP="00A65A6A">
      <w:pPr>
        <w:pStyle w:val="NoSpacing"/>
        <w:rPr>
          <w:rFonts w:ascii="Calibri" w:hAnsi="Calibri" w:cs="Calibri"/>
          <w:sz w:val="21"/>
          <w:szCs w:val="21"/>
        </w:rPr>
      </w:pPr>
    </w:p>
    <w:p w14:paraId="77470258" w14:textId="77777777" w:rsidR="002D126A" w:rsidRPr="00A65A6A" w:rsidRDefault="002D126A" w:rsidP="00E42C66">
      <w:pPr>
        <w:pStyle w:val="NoSpacing"/>
        <w:rPr>
          <w:rFonts w:ascii="Calibri" w:hAnsi="Calibri" w:cs="Calibri"/>
          <w:b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Technical Skills</w:t>
      </w:r>
    </w:p>
    <w:p w14:paraId="7A31F21C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Workday Financials Modules: Core Financials, Foundation Data Model (FDM), Business Assets, Banking &amp; Settlement, Customer Accounts, Supplier Accounts, Expenses (as applicable), Financial Reporting</w:t>
      </w:r>
    </w:p>
    <w:p w14:paraId="69221E05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Financials Configuration &amp; Administration: Organizations/Companies, Ledger Setup, FDM (Worktags, Hierarchies, Security), Business Processes (Approval Chains, Routing, Condition Rules), Supplier/Customer Setup, Settlement &amp; Payment configuration</w:t>
      </w:r>
    </w:p>
    <w:p w14:paraId="5CE69DC6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Reporting &amp; Analytics: Workday Financial Reports, Account/Worktag Reporting, Composite/Matrix Reports, Dashboards, Scheduled Distributions, Reconciliations support reporting</w:t>
      </w:r>
    </w:p>
    <w:p w14:paraId="163FADB8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Data Migration &amp; Integrations: EIB (inbound/outbound), Data Loads (Suppliers, Customers, Worktags, Opening Balances as applicable), File Mapping, Data Validation, Integration Monitoring and Error Resolution</w:t>
      </w:r>
    </w:p>
    <w:p w14:paraId="23F817D4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Security &amp; Controls: Role-Based Security, Domain Security Policies, Segregation of Duties (SoD) reviews, Financial data access governance, Audit evidence support</w:t>
      </w:r>
    </w:p>
    <w:p w14:paraId="7FB6EB64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Testing &amp; Delivery: End-to-End Testing, UAT Planning/Execution, Regression Testing for Workday Bi-Annual Releases, Defect Triage, Cutover/Hypercare, AMS/Production Support</w:t>
      </w:r>
    </w:p>
    <w:p w14:paraId="27715131" w14:textId="77777777" w:rsidR="00E42C66" w:rsidRPr="006D4D47" w:rsidRDefault="00E42C66" w:rsidP="00E42C66">
      <w:pPr>
        <w:pStyle w:val="NoSpacing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Consulting &amp; Tools: Client Workshops/Facilitation, Requirements/Design Documentation, RAID Logs, Change Request Intake/Prioritization, Microsoft Office (Excel, PowerPoint, Word), Professional Deliverables &amp; Knowledge Transfer</w:t>
      </w:r>
    </w:p>
    <w:p w14:paraId="41449400" w14:textId="77777777" w:rsidR="002D126A" w:rsidRPr="00E42C66" w:rsidRDefault="002D126A" w:rsidP="00E42C66">
      <w:pPr>
        <w:pStyle w:val="NoSpacing"/>
        <w:rPr>
          <w:rFonts w:ascii="Calibri" w:hAnsi="Calibri" w:cs="Calibri"/>
          <w:sz w:val="24"/>
          <w:szCs w:val="24"/>
        </w:rPr>
      </w:pPr>
    </w:p>
    <w:p w14:paraId="7EEE9D9C" w14:textId="77777777" w:rsidR="002D126A" w:rsidRPr="00A65A6A" w:rsidRDefault="002D126A" w:rsidP="00E42C66">
      <w:pPr>
        <w:pStyle w:val="NoSpacing"/>
        <w:rPr>
          <w:rFonts w:ascii="Calibri" w:hAnsi="Calibri" w:cs="Calibri"/>
          <w:b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Work Experience</w:t>
      </w:r>
    </w:p>
    <w:p w14:paraId="2321732B" w14:textId="32778DD6" w:rsidR="00E42C66" w:rsidRPr="00A65A6A" w:rsidRDefault="00E42C66" w:rsidP="00E42C66">
      <w:pPr>
        <w:pStyle w:val="NoSpacing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</w:rPr>
        <w:t xml:space="preserve">Home Depot, Georgia, USA — Workday Financials Consultant </w:t>
      </w:r>
      <w:r w:rsidR="002F2894">
        <w:rPr>
          <w:rFonts w:ascii="Calibri" w:hAnsi="Calibri"/>
          <w:b/>
          <w:sz w:val="24"/>
        </w:rPr>
        <w:t xml:space="preserve">                              </w:t>
      </w:r>
      <w:r>
        <w:rPr>
          <w:rFonts w:ascii="Calibri" w:hAnsi="Calibri"/>
          <w:b/>
          <w:sz w:val="24"/>
        </w:rPr>
        <w:t xml:space="preserve">                         Jan 2024 – Present</w:t>
      </w:r>
    </w:p>
    <w:p w14:paraId="554BF816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Configured and administered Workday Core Financials and Foundation Data Model (FDM) to support financial operations, governance, and standardized worktagging across multiple business units.</w:t>
      </w:r>
    </w:p>
    <w:p w14:paraId="5E79380F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Led user and manager stakeholder workshops to gather requirements, present solution options, and facilitate design decisions for Financials business processes and approvals.</w:t>
      </w:r>
    </w:p>
    <w:p w14:paraId="6B689002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Designed and implemented end-to-end workflow configuration (requisitions, supplier invoices, settlements, and journals as applicable), including routing, condition rules, and approval chains aligned to internal controls.</w:t>
      </w:r>
    </w:p>
    <w:p w14:paraId="25698088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Built and maintained financial reporting (operational and audit-ready) using Workday financial reports and matrix/composite reports to improve visibility into spend, worktags, and transaction status.</w:t>
      </w:r>
    </w:p>
    <w:p w14:paraId="5B74B925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Executed data migration and ongoing data maintenance using EIBs and validated file structures/data mappings for suppliers, customers, and FDM/worktag updates.</w:t>
      </w:r>
    </w:p>
    <w:p w14:paraId="27EFB52E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Monitored and troubleshot Financials integrations and inbound/outbound files (vendor feeds, payment/settlement files, and internal financial extracts), resolving errors and reprocessing transactions within SLA.</w:t>
      </w:r>
    </w:p>
    <w:p w14:paraId="32067F67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Managed production support and issue resolution for Workday Financials incidents, performing root-cause analysis and delivering corrective configuration/data fixes to restore business operations.</w:t>
      </w:r>
    </w:p>
    <w:p w14:paraId="3E525627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Administered security for Financials domains and roles, conducted periodic access reviews, and enforced segregation of duties (SoD) controls for sensitive financial activities.</w:t>
      </w:r>
    </w:p>
    <w:p w14:paraId="77BFF7CC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Developed test scenarios mapped to client-approved workflows and conducted functional/UAT testing for Financials configuration changes, documenting defects through resolution.</w:t>
      </w:r>
    </w:p>
    <w:p w14:paraId="1A9240F3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Led Workday bi-annual release regression testing for Financials, reviewed release notes, validated critical processes and reports, and coordinated post-release stabilization.</w:t>
      </w:r>
    </w:p>
    <w:p w14:paraId="77D27D38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Owned change request intake for Financials enhancements, scoped effort, prioritized with stakeholders, and managed configuration through deployment and hypercare.</w:t>
      </w:r>
    </w:p>
    <w:p w14:paraId="611AD077" w14:textId="77777777" w:rsidR="00E42C66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Created and maintained professional client deliverables (requirements, design, configuration workbooks, test scripts, deployment notes) and retained records of workshops and education sessions for auditability.</w:t>
      </w:r>
    </w:p>
    <w:p w14:paraId="5CBC60A3" w14:textId="77777777" w:rsidR="00A65A6A" w:rsidRPr="00A65A6A" w:rsidRDefault="00A65A6A" w:rsidP="00A65A6A">
      <w:pPr>
        <w:pStyle w:val="NoSpacing"/>
        <w:ind w:left="720"/>
        <w:rPr>
          <w:rFonts w:ascii="Calibri" w:hAnsi="Calibri" w:cs="Calibri"/>
          <w:sz w:val="21"/>
          <w:szCs w:val="21"/>
        </w:rPr>
      </w:pPr>
    </w:p>
    <w:p w14:paraId="41D42D46" w14:textId="77777777" w:rsidR="00E42C66" w:rsidRPr="00A65A6A" w:rsidRDefault="00F444E7" w:rsidP="00E42C66">
      <w:pPr>
        <w:pStyle w:val="NoSpacing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</w:rPr>
        <w:t>UnitedHealth Group, Minnesota, USA — Workday Financials Analyst (Core Financials / FDM / Accounting &amp; Controls)        May 2020 – Sep 2022</w:t>
      </w:r>
    </w:p>
    <w:p w14:paraId="03D9AB07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Administered Workday Financials in a regulated healthcare/insurance environment, maintaining controlled configuration, data integrity, and compliance-ready processes.</w:t>
      </w:r>
    </w:p>
    <w:p w14:paraId="5082E1CA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Configured and maintained FDM/worktag structures, hierarchies, and financial organizations to standardize reporting and strengthen governance across departments.</w:t>
      </w:r>
    </w:p>
    <w:p w14:paraId="481CEFB4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Implemented and optimized Financials business processes and approvals (journals, supplier/customer activities, settlements as applicable), ensuring alignment with policy and audit requirements.</w:t>
      </w:r>
    </w:p>
    <w:p w14:paraId="1924A6C2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Produced financial operational and audit-support reporting, translating stakeholder needs into Workday reports and scheduled distributions for recurring compliance requests.</w:t>
      </w:r>
    </w:p>
    <w:p w14:paraId="2E1E1634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Performed data loading/migration activities via EIB and other Workday load utilities, executing validation plans to ensure accurate setup and transaction processing.</w:t>
      </w:r>
    </w:p>
    <w:p w14:paraId="5346856F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Monitored integrations and file-based interfaces impacting Financials, diagnosed load failures, corrected mappings/data issues, and coordinated re-runs to meet close and reporting timelines.</w:t>
      </w:r>
    </w:p>
    <w:p w14:paraId="5379C42C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Conducted detailed analysis of incidents and process gaps, developed independent recommendations, and delivered configuration or procedural changes to improve operational efficiency.</w:t>
      </w:r>
    </w:p>
    <w:p w14:paraId="0167A574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Managed client/customer service commitments for Financials requests using defined intake and escalation methods, documenting outcomes and maintaining traceability of decisions.</w:t>
      </w:r>
    </w:p>
    <w:p w14:paraId="004301FA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Executed bi-annual Workday release testing for Financials, building regression scripts aligned to workflows, validating reports/security, and coordinating defect remediation.</w:t>
      </w:r>
    </w:p>
    <w:p w14:paraId="25AF7517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lastRenderedPageBreak/>
        <w:t>Authored and adopted standards and best practices for Financials configuration, testing, and documentation, improving consistency across enhancements and support cycles.</w:t>
      </w:r>
    </w:p>
    <w:p w14:paraId="572BCB35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Partnered cross-functionally with Finance, AP/Procurement, Accounting, Internal Audit, and IT to prioritize change requests, coordinate deployments, and ensure controlled outcomes.</w:t>
      </w:r>
    </w:p>
    <w:p w14:paraId="461F8825" w14:textId="77777777" w:rsidR="00E42C66" w:rsidRPr="00A65A6A" w:rsidRDefault="00E42C66" w:rsidP="00F444E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/>
          <w:sz w:val="21"/>
        </w:rPr>
        <w:t>Led post-deployment hypercare and stabilization for Financials changes, monitoring transaction queues, resolving exceptions, and confirming measurable improvements with stakeholders.</w:t>
      </w:r>
    </w:p>
    <w:p w14:paraId="42B6CFC1" w14:textId="77777777" w:rsidR="00A65A6A" w:rsidRDefault="00A65A6A" w:rsidP="00A65A6A">
      <w:pPr>
        <w:pStyle w:val="NoSpacing"/>
        <w:rPr>
          <w:rFonts w:ascii="Calibri" w:hAnsi="Calibri" w:cs="Calibri"/>
          <w:sz w:val="24"/>
          <w:szCs w:val="24"/>
        </w:rPr>
      </w:pPr>
    </w:p>
    <w:p w14:paraId="7A4CF08F" w14:textId="77777777" w:rsidR="00A65A6A" w:rsidRPr="00A65A6A" w:rsidRDefault="00A65A6A" w:rsidP="00A65A6A">
      <w:pPr>
        <w:pStyle w:val="NoSpacing"/>
        <w:rPr>
          <w:rFonts w:ascii="Calibri" w:hAnsi="Calibri" w:cs="Calibri"/>
          <w:sz w:val="24"/>
          <w:szCs w:val="24"/>
        </w:rPr>
      </w:pPr>
      <w:r w:rsidRPr="00A65A6A">
        <w:rPr>
          <w:rFonts w:ascii="Calibri" w:hAnsi="Calibri" w:cs="Calibri"/>
          <w:b/>
          <w:sz w:val="24"/>
          <w:szCs w:val="24"/>
        </w:rPr>
        <w:t>Education</w:t>
      </w:r>
    </w:p>
    <w:p w14:paraId="74B588CB" w14:textId="77777777" w:rsidR="00A65A6A" w:rsidRPr="00A65A6A" w:rsidRDefault="00A65A6A" w:rsidP="00A65A6A">
      <w:pPr>
        <w:pStyle w:val="NoSpacing"/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A65A6A">
        <w:rPr>
          <w:rFonts w:ascii="Calibri" w:hAnsi="Calibri" w:cs="Calibri"/>
          <w:sz w:val="21"/>
          <w:szCs w:val="21"/>
        </w:rPr>
        <w:t>Rivier University – Nashua, NH, USA | M.S. Computer Science | Aug 2022 – Dec 2023 | GPA 3.5</w:t>
      </w:r>
    </w:p>
    <w:p w14:paraId="734DD4D8" w14:textId="77777777" w:rsidR="00A26FFD" w:rsidRPr="00E42C66" w:rsidRDefault="00A26FFD" w:rsidP="00E42C66">
      <w:pPr>
        <w:pStyle w:val="NoSpacing"/>
        <w:rPr>
          <w:rFonts w:ascii="Calibri" w:hAnsi="Calibri" w:cs="Calibri"/>
          <w:sz w:val="24"/>
          <w:szCs w:val="24"/>
        </w:rPr>
      </w:pPr>
    </w:p>
    <w:sectPr w:rsidR="00A26FFD" w:rsidRPr="00E42C66" w:rsidSect="00FB72B0">
      <w:pgSz w:w="12240" w:h="20160"/>
      <w:pgMar w:top="142" w:right="600" w:bottom="31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BA8"/>
    <w:multiLevelType w:val="hybridMultilevel"/>
    <w:tmpl w:val="7D7E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D29FD"/>
    <w:multiLevelType w:val="multilevel"/>
    <w:tmpl w:val="3450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31F1B"/>
    <w:multiLevelType w:val="hybridMultilevel"/>
    <w:tmpl w:val="073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B1A31"/>
    <w:multiLevelType w:val="hybridMultilevel"/>
    <w:tmpl w:val="3328D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75FD8"/>
    <w:multiLevelType w:val="hybridMultilevel"/>
    <w:tmpl w:val="3946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9265B"/>
    <w:multiLevelType w:val="hybridMultilevel"/>
    <w:tmpl w:val="60AE6FF6"/>
    <w:lvl w:ilvl="0" w:tplc="D32AA468">
      <w:start w:val="1"/>
      <w:numFmt w:val="bullet"/>
      <w:lvlText w:val="●"/>
      <w:lvlJc w:val="left"/>
      <w:pPr>
        <w:ind w:left="720" w:hanging="360"/>
      </w:pPr>
    </w:lvl>
    <w:lvl w:ilvl="1" w:tplc="9D36B6F6">
      <w:start w:val="1"/>
      <w:numFmt w:val="bullet"/>
      <w:lvlText w:val="○"/>
      <w:lvlJc w:val="left"/>
      <w:pPr>
        <w:ind w:left="1440" w:hanging="360"/>
      </w:pPr>
    </w:lvl>
    <w:lvl w:ilvl="2" w:tplc="75548166">
      <w:start w:val="1"/>
      <w:numFmt w:val="bullet"/>
      <w:lvlText w:val="■"/>
      <w:lvlJc w:val="left"/>
      <w:pPr>
        <w:ind w:left="2160" w:hanging="360"/>
      </w:pPr>
    </w:lvl>
    <w:lvl w:ilvl="3" w:tplc="920EC2EC">
      <w:start w:val="1"/>
      <w:numFmt w:val="bullet"/>
      <w:lvlText w:val="●"/>
      <w:lvlJc w:val="left"/>
      <w:pPr>
        <w:ind w:left="2880" w:hanging="360"/>
      </w:pPr>
    </w:lvl>
    <w:lvl w:ilvl="4" w:tplc="88022D7C">
      <w:start w:val="1"/>
      <w:numFmt w:val="bullet"/>
      <w:lvlText w:val="○"/>
      <w:lvlJc w:val="left"/>
      <w:pPr>
        <w:ind w:left="3600" w:hanging="360"/>
      </w:pPr>
    </w:lvl>
    <w:lvl w:ilvl="5" w:tplc="5D945386">
      <w:start w:val="1"/>
      <w:numFmt w:val="bullet"/>
      <w:lvlText w:val="■"/>
      <w:lvlJc w:val="left"/>
      <w:pPr>
        <w:ind w:left="4320" w:hanging="360"/>
      </w:pPr>
    </w:lvl>
    <w:lvl w:ilvl="6" w:tplc="946EAE56">
      <w:start w:val="1"/>
      <w:numFmt w:val="bullet"/>
      <w:lvlText w:val="●"/>
      <w:lvlJc w:val="left"/>
      <w:pPr>
        <w:ind w:left="5040" w:hanging="360"/>
      </w:pPr>
    </w:lvl>
    <w:lvl w:ilvl="7" w:tplc="8D4E58F4">
      <w:start w:val="1"/>
      <w:numFmt w:val="bullet"/>
      <w:lvlText w:val="●"/>
      <w:lvlJc w:val="left"/>
      <w:pPr>
        <w:ind w:left="5760" w:hanging="360"/>
      </w:pPr>
    </w:lvl>
    <w:lvl w:ilvl="8" w:tplc="E144A4F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247537C"/>
    <w:multiLevelType w:val="multilevel"/>
    <w:tmpl w:val="1952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3677D"/>
    <w:multiLevelType w:val="singleLevel"/>
    <w:tmpl w:val="C79C2A0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800492421">
    <w:abstractNumId w:val="5"/>
    <w:lvlOverride w:ilvl="0">
      <w:startOverride w:val="1"/>
    </w:lvlOverride>
  </w:num>
  <w:num w:numId="2" w16cid:durableId="186795223">
    <w:abstractNumId w:val="7"/>
  </w:num>
  <w:num w:numId="3" w16cid:durableId="1656759191">
    <w:abstractNumId w:val="0"/>
  </w:num>
  <w:num w:numId="4" w16cid:durableId="941380707">
    <w:abstractNumId w:val="3"/>
  </w:num>
  <w:num w:numId="5" w16cid:durableId="1804733627">
    <w:abstractNumId w:val="4"/>
  </w:num>
  <w:num w:numId="6" w16cid:durableId="79372019">
    <w:abstractNumId w:val="6"/>
  </w:num>
  <w:num w:numId="7" w16cid:durableId="687752451">
    <w:abstractNumId w:val="1"/>
  </w:num>
  <w:num w:numId="8" w16cid:durableId="1195845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64B"/>
    <w:rsid w:val="00124EA0"/>
    <w:rsid w:val="002D126A"/>
    <w:rsid w:val="002F2894"/>
    <w:rsid w:val="0039397E"/>
    <w:rsid w:val="003C58A7"/>
    <w:rsid w:val="003E65C0"/>
    <w:rsid w:val="006D4D47"/>
    <w:rsid w:val="0087064B"/>
    <w:rsid w:val="008876F8"/>
    <w:rsid w:val="00A26FFD"/>
    <w:rsid w:val="00A65A6A"/>
    <w:rsid w:val="00C4392C"/>
    <w:rsid w:val="00C85A7E"/>
    <w:rsid w:val="00E42C66"/>
    <w:rsid w:val="00ED3596"/>
    <w:rsid w:val="00F444E7"/>
    <w:rsid w:val="00FB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E6FE"/>
  <w15:docId w15:val="{75C186AB-7D9C-480D-A3D9-A6B871DD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6F8"/>
    <w:pPr>
      <w:spacing w:line="230" w:lineRule="auto"/>
    </w:pPr>
  </w:style>
  <w:style w:type="paragraph" w:styleId="Heading1">
    <w:name w:val="heading 1"/>
    <w:basedOn w:val="Normal"/>
    <w:next w:val="Normal"/>
    <w:uiPriority w:val="9"/>
    <w:qFormat/>
    <w:rsid w:val="008876F8"/>
    <w:pPr>
      <w:spacing w:before="50" w:after="5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8876F8"/>
    <w:pPr>
      <w:pBdr>
        <w:bottom w:val="single" w:sz="6" w:space="1" w:color="auto"/>
      </w:pBdr>
      <w:spacing w:before="50" w:after="5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876F8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876F8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876F8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876F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876F8"/>
    <w:rPr>
      <w:sz w:val="56"/>
      <w:szCs w:val="56"/>
    </w:rPr>
  </w:style>
  <w:style w:type="paragraph" w:customStyle="1" w:styleId="Strong1">
    <w:name w:val="Strong1"/>
    <w:basedOn w:val="Normal"/>
    <w:next w:val="Normal"/>
    <w:qFormat/>
    <w:rsid w:val="008876F8"/>
    <w:rPr>
      <w:b/>
      <w:bCs/>
    </w:rPr>
  </w:style>
  <w:style w:type="paragraph" w:styleId="ListParagraph">
    <w:name w:val="List Paragraph"/>
    <w:basedOn w:val="Normal"/>
    <w:uiPriority w:val="34"/>
    <w:qFormat/>
    <w:rsid w:val="008876F8"/>
  </w:style>
  <w:style w:type="character" w:styleId="Hyperlink">
    <w:name w:val="Hyperlink"/>
    <w:uiPriority w:val="99"/>
    <w:unhideWhenUsed/>
    <w:rsid w:val="008876F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876F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76F8"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sid w:val="008876F8"/>
    <w:rPr>
      <w:sz w:val="20"/>
      <w:szCs w:val="20"/>
    </w:rPr>
  </w:style>
  <w:style w:type="paragraph" w:customStyle="1" w:styleId="Hyperlink1">
    <w:name w:val="Hyperlink1"/>
    <w:basedOn w:val="Normal"/>
    <w:rsid w:val="008876F8"/>
    <w:rPr>
      <w:color w:val="0000FF"/>
      <w:u w:val="single"/>
    </w:rPr>
  </w:style>
  <w:style w:type="paragraph" w:styleId="NoSpacing">
    <w:name w:val="No Spacing"/>
    <w:uiPriority w:val="1"/>
    <w:qFormat/>
    <w:rsid w:val="00FB72B0"/>
  </w:style>
  <w:style w:type="character" w:styleId="Strong">
    <w:name w:val="Strong"/>
    <w:basedOn w:val="DefaultParagraphFont"/>
    <w:uiPriority w:val="22"/>
    <w:qFormat/>
    <w:rsid w:val="002D12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2C66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mohammad shadaan</cp:lastModifiedBy>
  <cp:revision>12</cp:revision>
  <dcterms:created xsi:type="dcterms:W3CDTF">2025-11-03T09:32:00Z</dcterms:created>
  <dcterms:modified xsi:type="dcterms:W3CDTF">2026-02-24T15:29:00Z</dcterms:modified>
</cp:coreProperties>
</file>