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3ACA" w14:textId="5FC9A945" w:rsidR="00B02D11" w:rsidRPr="00D2136E" w:rsidRDefault="00D2136E">
      <w:pPr>
        <w:rPr>
          <w:sz w:val="36"/>
          <w:szCs w:val="36"/>
        </w:rPr>
      </w:pPr>
      <w:r w:rsidRPr="00D2136E">
        <w:rPr>
          <w:b/>
          <w:bCs/>
          <w:sz w:val="40"/>
          <w:szCs w:val="40"/>
        </w:rPr>
        <w:t>Project Title</w:t>
      </w:r>
      <w:r>
        <w:rPr>
          <w:sz w:val="40"/>
          <w:szCs w:val="40"/>
        </w:rPr>
        <w:t>:</w:t>
      </w:r>
      <w:r w:rsidRPr="00D2136E">
        <w:t xml:space="preserve"> </w:t>
      </w:r>
      <w:r w:rsidRPr="00D2136E">
        <w:rPr>
          <w:color w:val="595959" w:themeColor="text1" w:themeTint="A6"/>
          <w:sz w:val="36"/>
          <w:szCs w:val="36"/>
        </w:rPr>
        <w:t>The project focuses on assessing water quality specifically for drinking purposes. Customizing the analysis for a particular end-use (drinking) adds uniqueness to the project, as different water quality standards apply to different purposes (e.g., industrial use, recreational use).</w:t>
      </w:r>
    </w:p>
    <w:p w14:paraId="16BBFE92" w14:textId="77777777" w:rsidR="00D2136E" w:rsidRDefault="00D2136E">
      <w:pPr>
        <w:rPr>
          <w:sz w:val="40"/>
          <w:szCs w:val="40"/>
        </w:rPr>
      </w:pPr>
    </w:p>
    <w:p w14:paraId="2FBC17DE" w14:textId="3D4100EA" w:rsidR="00D2136E" w:rsidRDefault="00D2136E">
      <w:pPr>
        <w:rPr>
          <w:b/>
          <w:bCs/>
          <w:sz w:val="40"/>
          <w:szCs w:val="40"/>
        </w:rPr>
      </w:pPr>
      <w:r w:rsidRPr="00D2136E">
        <w:rPr>
          <w:b/>
          <w:bCs/>
          <w:sz w:val="40"/>
          <w:szCs w:val="40"/>
        </w:rPr>
        <w:t>Innovation</w:t>
      </w:r>
    </w:p>
    <w:p w14:paraId="2688A314" w14:textId="33AAEC11" w:rsidR="00C32641" w:rsidRDefault="00C32641">
      <w:pPr>
        <w:rPr>
          <w:sz w:val="36"/>
          <w:szCs w:val="36"/>
        </w:rPr>
      </w:pPr>
      <w:r w:rsidRPr="00397C6C">
        <w:rPr>
          <w:sz w:val="36"/>
          <w:szCs w:val="36"/>
        </w:rPr>
        <w:t>Innovations in water quality analysis are crucial for enhancing our ability to monitor and manage water resources. Here are some innovative ideas and technologies for water quality analysis</w:t>
      </w:r>
    </w:p>
    <w:p w14:paraId="5AFDB5E0" w14:textId="77777777" w:rsidR="00860359" w:rsidRDefault="00860359">
      <w:pPr>
        <w:rPr>
          <w:sz w:val="36"/>
          <w:szCs w:val="36"/>
        </w:rPr>
      </w:pPr>
    </w:p>
    <w:p w14:paraId="54182FE6" w14:textId="45BF63CC" w:rsidR="00860359" w:rsidRDefault="00860359" w:rsidP="00860359">
      <w:pPr>
        <w:rPr>
          <w:sz w:val="36"/>
          <w:szCs w:val="36"/>
        </w:rPr>
      </w:pPr>
      <w:r w:rsidRPr="00860359">
        <w:rPr>
          <w:b/>
          <w:bCs/>
          <w:sz w:val="36"/>
          <w:szCs w:val="36"/>
        </w:rPr>
        <w:t xml:space="preserve">Predictive </w:t>
      </w:r>
      <w:proofErr w:type="spellStart"/>
      <w:r w:rsidRPr="00860359">
        <w:rPr>
          <w:b/>
          <w:bCs/>
          <w:sz w:val="36"/>
          <w:szCs w:val="36"/>
        </w:rPr>
        <w:t>Modeling</w:t>
      </w:r>
      <w:proofErr w:type="spellEnd"/>
      <w:r w:rsidRPr="00860359">
        <w:rPr>
          <w:b/>
          <w:bCs/>
          <w:sz w:val="36"/>
          <w:szCs w:val="36"/>
        </w:rPr>
        <w:t>:</w:t>
      </w:r>
      <w:r w:rsidRPr="00860359">
        <w:rPr>
          <w:sz w:val="36"/>
          <w:szCs w:val="36"/>
        </w:rPr>
        <w:t xml:space="preserve"> The use of predictive </w:t>
      </w:r>
      <w:proofErr w:type="spellStart"/>
      <w:r w:rsidRPr="00860359">
        <w:rPr>
          <w:sz w:val="36"/>
          <w:szCs w:val="36"/>
        </w:rPr>
        <w:t>modeling</w:t>
      </w:r>
      <w:proofErr w:type="spellEnd"/>
      <w:r w:rsidRPr="00860359">
        <w:rPr>
          <w:sz w:val="36"/>
          <w:szCs w:val="36"/>
        </w:rPr>
        <w:t xml:space="preserve"> in assessing water quality for drinking purposes is innovative. By building a model, you can provide proactive insights into the future state of water quality, which can be crucial for ensuring safe and consistent drinking water.</w:t>
      </w:r>
    </w:p>
    <w:p w14:paraId="2BA7B4A2" w14:textId="77777777" w:rsidR="00860359" w:rsidRPr="00860359" w:rsidRDefault="00860359" w:rsidP="00860359">
      <w:pPr>
        <w:rPr>
          <w:sz w:val="36"/>
          <w:szCs w:val="36"/>
        </w:rPr>
      </w:pPr>
    </w:p>
    <w:p w14:paraId="76582D76" w14:textId="7074A3DE" w:rsidR="00860359" w:rsidRDefault="00860359" w:rsidP="00860359">
      <w:pPr>
        <w:rPr>
          <w:sz w:val="36"/>
          <w:szCs w:val="36"/>
        </w:rPr>
      </w:pPr>
      <w:r w:rsidRPr="00860359">
        <w:rPr>
          <w:b/>
          <w:bCs/>
          <w:sz w:val="36"/>
          <w:szCs w:val="36"/>
        </w:rPr>
        <w:t>Customized Assessment:</w:t>
      </w:r>
      <w:r w:rsidRPr="00860359">
        <w:rPr>
          <w:sz w:val="36"/>
          <w:szCs w:val="36"/>
        </w:rPr>
        <w:t xml:space="preserve"> The project focuses on assessing water quality specifically for drinking purposes. Customizing the analysis for a particular end-use (drinking) adds uniqueness to the project, as different water quality standards apply to different purposes (e.g., industrial use, recreational use).</w:t>
      </w:r>
    </w:p>
    <w:p w14:paraId="5C30D4C4" w14:textId="77777777" w:rsidR="00860359" w:rsidRPr="00860359" w:rsidRDefault="00860359" w:rsidP="00860359">
      <w:pPr>
        <w:rPr>
          <w:sz w:val="36"/>
          <w:szCs w:val="36"/>
        </w:rPr>
      </w:pPr>
    </w:p>
    <w:p w14:paraId="189843D3" w14:textId="6009BBC0" w:rsidR="00860359" w:rsidRDefault="00860359" w:rsidP="00860359">
      <w:pPr>
        <w:rPr>
          <w:sz w:val="36"/>
          <w:szCs w:val="36"/>
        </w:rPr>
      </w:pPr>
      <w:r w:rsidRPr="00860359">
        <w:rPr>
          <w:b/>
          <w:bCs/>
          <w:sz w:val="36"/>
          <w:szCs w:val="36"/>
        </w:rPr>
        <w:lastRenderedPageBreak/>
        <w:t>Comprehensive Approach:</w:t>
      </w:r>
      <w:r w:rsidRPr="00860359">
        <w:rPr>
          <w:sz w:val="36"/>
          <w:szCs w:val="36"/>
        </w:rPr>
        <w:t xml:space="preserve"> Combining data collection, visualization, and predictive </w:t>
      </w:r>
      <w:proofErr w:type="spellStart"/>
      <w:r w:rsidRPr="00860359">
        <w:rPr>
          <w:sz w:val="36"/>
          <w:szCs w:val="36"/>
        </w:rPr>
        <w:t>modeling</w:t>
      </w:r>
      <w:proofErr w:type="spellEnd"/>
      <w:r w:rsidRPr="00860359">
        <w:rPr>
          <w:sz w:val="36"/>
          <w:szCs w:val="36"/>
        </w:rPr>
        <w:t xml:space="preserve"> in a single project offers a holistic approach to water quality assessment. This comprehensive approach can lead to a more thorough understanding of the water quality situation.</w:t>
      </w:r>
    </w:p>
    <w:p w14:paraId="5A64CD45" w14:textId="77777777" w:rsidR="00860359" w:rsidRPr="00860359" w:rsidRDefault="00860359" w:rsidP="00860359">
      <w:pPr>
        <w:rPr>
          <w:sz w:val="36"/>
          <w:szCs w:val="36"/>
        </w:rPr>
      </w:pPr>
    </w:p>
    <w:p w14:paraId="487FD8F0" w14:textId="693637DB" w:rsidR="00860359" w:rsidRDefault="00860359" w:rsidP="00860359">
      <w:pPr>
        <w:rPr>
          <w:sz w:val="36"/>
          <w:szCs w:val="36"/>
        </w:rPr>
      </w:pPr>
      <w:r w:rsidRPr="00860359">
        <w:rPr>
          <w:b/>
          <w:bCs/>
          <w:sz w:val="36"/>
          <w:szCs w:val="36"/>
        </w:rPr>
        <w:t>Regulatory Compliance:</w:t>
      </w:r>
      <w:r w:rsidRPr="00860359">
        <w:rPr>
          <w:sz w:val="36"/>
          <w:szCs w:val="36"/>
        </w:rPr>
        <w:t xml:space="preserve"> The project's aim to identify potential deviations from regulatory standards is crucial, as it ensures that the analysis is aligned with legal requirements and safety standards, which is a fundamental aspect of ensuring safe drinking water.</w:t>
      </w:r>
    </w:p>
    <w:p w14:paraId="3A82033B" w14:textId="77777777" w:rsidR="00860359" w:rsidRPr="00860359" w:rsidRDefault="00860359" w:rsidP="00860359">
      <w:pPr>
        <w:rPr>
          <w:sz w:val="36"/>
          <w:szCs w:val="36"/>
        </w:rPr>
      </w:pPr>
    </w:p>
    <w:p w14:paraId="6B375FF9" w14:textId="6BB25670" w:rsidR="00860359" w:rsidRPr="00397C6C" w:rsidRDefault="00860359" w:rsidP="00860359">
      <w:pPr>
        <w:rPr>
          <w:sz w:val="36"/>
          <w:szCs w:val="36"/>
        </w:rPr>
      </w:pPr>
      <w:r w:rsidRPr="00860359">
        <w:rPr>
          <w:b/>
          <w:bCs/>
          <w:sz w:val="36"/>
          <w:szCs w:val="36"/>
        </w:rPr>
        <w:t>Potential for Impact:</w:t>
      </w:r>
      <w:r w:rsidRPr="00860359">
        <w:rPr>
          <w:sz w:val="36"/>
          <w:szCs w:val="36"/>
        </w:rPr>
        <w:t xml:space="preserve"> Assessing water quality for drinking has significant real-world implications for public health and safety. The project's findings could directly impact the decisions made by water treatment plants, municipalities, and regulatory bodies to ensure the availability of safe drinking water.</w:t>
      </w:r>
    </w:p>
    <w:p w14:paraId="574107CB" w14:textId="77777777" w:rsidR="00860359" w:rsidRDefault="00397C6C" w:rsidP="00397C6C">
      <w:pPr>
        <w:rPr>
          <w:sz w:val="36"/>
          <w:szCs w:val="36"/>
        </w:rPr>
      </w:pPr>
      <w:r w:rsidRPr="00397C6C">
        <w:rPr>
          <w:sz w:val="36"/>
          <w:szCs w:val="36"/>
        </w:rPr>
        <w:t xml:space="preserve">The novelty of a water quality analysis project lies in its innovative approach, methodology, or the application of cutting-edge technologies that set it apart from previous studies. </w:t>
      </w:r>
    </w:p>
    <w:p w14:paraId="0C17BD22" w14:textId="0FD13DA2" w:rsidR="00397C6C" w:rsidRPr="00397C6C" w:rsidRDefault="00860359" w:rsidP="00397C6C">
      <w:pPr>
        <w:rPr>
          <w:sz w:val="36"/>
          <w:szCs w:val="36"/>
        </w:rPr>
      </w:pPr>
      <w:r>
        <w:rPr>
          <w:sz w:val="36"/>
          <w:szCs w:val="36"/>
        </w:rPr>
        <w:t xml:space="preserve">Water Quality Analysis </w:t>
      </w:r>
      <w:r w:rsidR="00397C6C" w:rsidRPr="00397C6C">
        <w:rPr>
          <w:sz w:val="36"/>
          <w:szCs w:val="36"/>
        </w:rPr>
        <w:t>project's novelty lies in its combination of predictive modeling, customized assessment for drinking water, a comprehensive approach, regulatory compliance, and its potential for significant real-world impact on public health and safety.</w:t>
      </w:r>
    </w:p>
    <w:sectPr w:rsidR="00397C6C" w:rsidRPr="0039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D7129"/>
    <w:multiLevelType w:val="multilevel"/>
    <w:tmpl w:val="1012E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C101D"/>
    <w:multiLevelType w:val="multilevel"/>
    <w:tmpl w:val="C78CF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291667">
    <w:abstractNumId w:val="1"/>
  </w:num>
  <w:num w:numId="2" w16cid:durableId="3605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6E"/>
    <w:rsid w:val="00397C6C"/>
    <w:rsid w:val="00860359"/>
    <w:rsid w:val="00B02D11"/>
    <w:rsid w:val="00C32641"/>
    <w:rsid w:val="00D21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2783"/>
  <w15:chartTrackingRefBased/>
  <w15:docId w15:val="{9D3C86A2-8F83-422F-B00D-D1FAB7C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3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136E"/>
    <w:rPr>
      <w:b/>
      <w:bCs/>
    </w:rPr>
  </w:style>
  <w:style w:type="paragraph" w:styleId="z-TopofForm">
    <w:name w:val="HTML Top of Form"/>
    <w:basedOn w:val="Normal"/>
    <w:next w:val="Normal"/>
    <w:link w:val="z-TopofFormChar"/>
    <w:hidden/>
    <w:uiPriority w:val="99"/>
    <w:semiHidden/>
    <w:unhideWhenUsed/>
    <w:rsid w:val="00D2136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2136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6941">
      <w:bodyDiv w:val="1"/>
      <w:marLeft w:val="0"/>
      <w:marRight w:val="0"/>
      <w:marTop w:val="0"/>
      <w:marBottom w:val="0"/>
      <w:divBdr>
        <w:top w:val="none" w:sz="0" w:space="0" w:color="auto"/>
        <w:left w:val="none" w:sz="0" w:space="0" w:color="auto"/>
        <w:bottom w:val="none" w:sz="0" w:space="0" w:color="auto"/>
        <w:right w:val="none" w:sz="0" w:space="0" w:color="auto"/>
      </w:divBdr>
      <w:divsChild>
        <w:div w:id="1227912361">
          <w:marLeft w:val="0"/>
          <w:marRight w:val="0"/>
          <w:marTop w:val="0"/>
          <w:marBottom w:val="0"/>
          <w:divBdr>
            <w:top w:val="single" w:sz="2" w:space="0" w:color="D9D9E3"/>
            <w:left w:val="single" w:sz="2" w:space="0" w:color="D9D9E3"/>
            <w:bottom w:val="single" w:sz="2" w:space="0" w:color="D9D9E3"/>
            <w:right w:val="single" w:sz="2" w:space="0" w:color="D9D9E3"/>
          </w:divBdr>
          <w:divsChild>
            <w:div w:id="2036803889">
              <w:marLeft w:val="0"/>
              <w:marRight w:val="0"/>
              <w:marTop w:val="0"/>
              <w:marBottom w:val="0"/>
              <w:divBdr>
                <w:top w:val="single" w:sz="2" w:space="0" w:color="D9D9E3"/>
                <w:left w:val="single" w:sz="2" w:space="0" w:color="D9D9E3"/>
                <w:bottom w:val="single" w:sz="2" w:space="0" w:color="D9D9E3"/>
                <w:right w:val="single" w:sz="2" w:space="0" w:color="D9D9E3"/>
              </w:divBdr>
              <w:divsChild>
                <w:div w:id="60443153">
                  <w:marLeft w:val="0"/>
                  <w:marRight w:val="0"/>
                  <w:marTop w:val="0"/>
                  <w:marBottom w:val="0"/>
                  <w:divBdr>
                    <w:top w:val="single" w:sz="2" w:space="0" w:color="D9D9E3"/>
                    <w:left w:val="single" w:sz="2" w:space="0" w:color="D9D9E3"/>
                    <w:bottom w:val="single" w:sz="2" w:space="0" w:color="D9D9E3"/>
                    <w:right w:val="single" w:sz="2" w:space="0" w:color="D9D9E3"/>
                  </w:divBdr>
                  <w:divsChild>
                    <w:div w:id="1356494446">
                      <w:marLeft w:val="0"/>
                      <w:marRight w:val="0"/>
                      <w:marTop w:val="0"/>
                      <w:marBottom w:val="0"/>
                      <w:divBdr>
                        <w:top w:val="single" w:sz="2" w:space="0" w:color="D9D9E3"/>
                        <w:left w:val="single" w:sz="2" w:space="0" w:color="D9D9E3"/>
                        <w:bottom w:val="single" w:sz="2" w:space="0" w:color="D9D9E3"/>
                        <w:right w:val="single" w:sz="2" w:space="0" w:color="D9D9E3"/>
                      </w:divBdr>
                      <w:divsChild>
                        <w:div w:id="592860959">
                          <w:marLeft w:val="0"/>
                          <w:marRight w:val="0"/>
                          <w:marTop w:val="0"/>
                          <w:marBottom w:val="0"/>
                          <w:divBdr>
                            <w:top w:val="single" w:sz="2" w:space="0" w:color="auto"/>
                            <w:left w:val="single" w:sz="2" w:space="0" w:color="auto"/>
                            <w:bottom w:val="single" w:sz="6" w:space="0" w:color="auto"/>
                            <w:right w:val="single" w:sz="2" w:space="0" w:color="auto"/>
                          </w:divBdr>
                          <w:divsChild>
                            <w:div w:id="149606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289373">
                                  <w:marLeft w:val="0"/>
                                  <w:marRight w:val="0"/>
                                  <w:marTop w:val="0"/>
                                  <w:marBottom w:val="0"/>
                                  <w:divBdr>
                                    <w:top w:val="single" w:sz="2" w:space="0" w:color="D9D9E3"/>
                                    <w:left w:val="single" w:sz="2" w:space="0" w:color="D9D9E3"/>
                                    <w:bottom w:val="single" w:sz="2" w:space="0" w:color="D9D9E3"/>
                                    <w:right w:val="single" w:sz="2" w:space="0" w:color="D9D9E3"/>
                                  </w:divBdr>
                                  <w:divsChild>
                                    <w:div w:id="972055703">
                                      <w:marLeft w:val="0"/>
                                      <w:marRight w:val="0"/>
                                      <w:marTop w:val="0"/>
                                      <w:marBottom w:val="0"/>
                                      <w:divBdr>
                                        <w:top w:val="single" w:sz="2" w:space="0" w:color="D9D9E3"/>
                                        <w:left w:val="single" w:sz="2" w:space="0" w:color="D9D9E3"/>
                                        <w:bottom w:val="single" w:sz="2" w:space="0" w:color="D9D9E3"/>
                                        <w:right w:val="single" w:sz="2" w:space="0" w:color="D9D9E3"/>
                                      </w:divBdr>
                                      <w:divsChild>
                                        <w:div w:id="1808744207">
                                          <w:marLeft w:val="0"/>
                                          <w:marRight w:val="0"/>
                                          <w:marTop w:val="0"/>
                                          <w:marBottom w:val="0"/>
                                          <w:divBdr>
                                            <w:top w:val="single" w:sz="2" w:space="0" w:color="D9D9E3"/>
                                            <w:left w:val="single" w:sz="2" w:space="0" w:color="D9D9E3"/>
                                            <w:bottom w:val="single" w:sz="2" w:space="0" w:color="D9D9E3"/>
                                            <w:right w:val="single" w:sz="2" w:space="0" w:color="D9D9E3"/>
                                          </w:divBdr>
                                          <w:divsChild>
                                            <w:div w:id="1960262673">
                                              <w:marLeft w:val="0"/>
                                              <w:marRight w:val="0"/>
                                              <w:marTop w:val="0"/>
                                              <w:marBottom w:val="0"/>
                                              <w:divBdr>
                                                <w:top w:val="single" w:sz="2" w:space="0" w:color="D9D9E3"/>
                                                <w:left w:val="single" w:sz="2" w:space="0" w:color="D9D9E3"/>
                                                <w:bottom w:val="single" w:sz="2" w:space="0" w:color="D9D9E3"/>
                                                <w:right w:val="single" w:sz="2" w:space="0" w:color="D9D9E3"/>
                                              </w:divBdr>
                                              <w:divsChild>
                                                <w:div w:id="82157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274224">
          <w:marLeft w:val="0"/>
          <w:marRight w:val="0"/>
          <w:marTop w:val="0"/>
          <w:marBottom w:val="0"/>
          <w:divBdr>
            <w:top w:val="none" w:sz="0" w:space="0" w:color="auto"/>
            <w:left w:val="none" w:sz="0" w:space="0" w:color="auto"/>
            <w:bottom w:val="none" w:sz="0" w:space="0" w:color="auto"/>
            <w:right w:val="none" w:sz="0" w:space="0" w:color="auto"/>
          </w:divBdr>
        </w:div>
      </w:divsChild>
    </w:div>
    <w:div w:id="1266233412">
      <w:bodyDiv w:val="1"/>
      <w:marLeft w:val="0"/>
      <w:marRight w:val="0"/>
      <w:marTop w:val="0"/>
      <w:marBottom w:val="0"/>
      <w:divBdr>
        <w:top w:val="none" w:sz="0" w:space="0" w:color="auto"/>
        <w:left w:val="none" w:sz="0" w:space="0" w:color="auto"/>
        <w:bottom w:val="none" w:sz="0" w:space="0" w:color="auto"/>
        <w:right w:val="none" w:sz="0" w:space="0" w:color="auto"/>
      </w:divBdr>
      <w:divsChild>
        <w:div w:id="1713385473">
          <w:marLeft w:val="0"/>
          <w:marRight w:val="0"/>
          <w:marTop w:val="0"/>
          <w:marBottom w:val="0"/>
          <w:divBdr>
            <w:top w:val="single" w:sz="2" w:space="0" w:color="D9D9E3"/>
            <w:left w:val="single" w:sz="2" w:space="0" w:color="D9D9E3"/>
            <w:bottom w:val="single" w:sz="2" w:space="0" w:color="D9D9E3"/>
            <w:right w:val="single" w:sz="2" w:space="0" w:color="D9D9E3"/>
          </w:divBdr>
          <w:divsChild>
            <w:div w:id="1040202692">
              <w:marLeft w:val="0"/>
              <w:marRight w:val="0"/>
              <w:marTop w:val="0"/>
              <w:marBottom w:val="0"/>
              <w:divBdr>
                <w:top w:val="single" w:sz="2" w:space="0" w:color="D9D9E3"/>
                <w:left w:val="single" w:sz="2" w:space="0" w:color="D9D9E3"/>
                <w:bottom w:val="single" w:sz="2" w:space="0" w:color="D9D9E3"/>
                <w:right w:val="single" w:sz="2" w:space="0" w:color="D9D9E3"/>
              </w:divBdr>
              <w:divsChild>
                <w:div w:id="792797004">
                  <w:marLeft w:val="0"/>
                  <w:marRight w:val="0"/>
                  <w:marTop w:val="0"/>
                  <w:marBottom w:val="0"/>
                  <w:divBdr>
                    <w:top w:val="single" w:sz="2" w:space="0" w:color="D9D9E3"/>
                    <w:left w:val="single" w:sz="2" w:space="0" w:color="D9D9E3"/>
                    <w:bottom w:val="single" w:sz="2" w:space="0" w:color="D9D9E3"/>
                    <w:right w:val="single" w:sz="2" w:space="0" w:color="D9D9E3"/>
                  </w:divBdr>
                  <w:divsChild>
                    <w:div w:id="1476483670">
                      <w:marLeft w:val="0"/>
                      <w:marRight w:val="0"/>
                      <w:marTop w:val="0"/>
                      <w:marBottom w:val="0"/>
                      <w:divBdr>
                        <w:top w:val="single" w:sz="2" w:space="0" w:color="D9D9E3"/>
                        <w:left w:val="single" w:sz="2" w:space="0" w:color="D9D9E3"/>
                        <w:bottom w:val="single" w:sz="2" w:space="0" w:color="D9D9E3"/>
                        <w:right w:val="single" w:sz="2" w:space="0" w:color="D9D9E3"/>
                      </w:divBdr>
                      <w:divsChild>
                        <w:div w:id="877356371">
                          <w:marLeft w:val="0"/>
                          <w:marRight w:val="0"/>
                          <w:marTop w:val="0"/>
                          <w:marBottom w:val="0"/>
                          <w:divBdr>
                            <w:top w:val="single" w:sz="2" w:space="0" w:color="auto"/>
                            <w:left w:val="single" w:sz="2" w:space="0" w:color="auto"/>
                            <w:bottom w:val="single" w:sz="6" w:space="0" w:color="auto"/>
                            <w:right w:val="single" w:sz="2" w:space="0" w:color="auto"/>
                          </w:divBdr>
                          <w:divsChild>
                            <w:div w:id="212114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838820">
                                  <w:marLeft w:val="0"/>
                                  <w:marRight w:val="0"/>
                                  <w:marTop w:val="0"/>
                                  <w:marBottom w:val="0"/>
                                  <w:divBdr>
                                    <w:top w:val="single" w:sz="2" w:space="0" w:color="D9D9E3"/>
                                    <w:left w:val="single" w:sz="2" w:space="0" w:color="D9D9E3"/>
                                    <w:bottom w:val="single" w:sz="2" w:space="0" w:color="D9D9E3"/>
                                    <w:right w:val="single" w:sz="2" w:space="0" w:color="D9D9E3"/>
                                  </w:divBdr>
                                  <w:divsChild>
                                    <w:div w:id="1800101947">
                                      <w:marLeft w:val="0"/>
                                      <w:marRight w:val="0"/>
                                      <w:marTop w:val="0"/>
                                      <w:marBottom w:val="0"/>
                                      <w:divBdr>
                                        <w:top w:val="single" w:sz="2" w:space="0" w:color="D9D9E3"/>
                                        <w:left w:val="single" w:sz="2" w:space="0" w:color="D9D9E3"/>
                                        <w:bottom w:val="single" w:sz="2" w:space="0" w:color="D9D9E3"/>
                                        <w:right w:val="single" w:sz="2" w:space="0" w:color="D9D9E3"/>
                                      </w:divBdr>
                                      <w:divsChild>
                                        <w:div w:id="244413591">
                                          <w:marLeft w:val="0"/>
                                          <w:marRight w:val="0"/>
                                          <w:marTop w:val="0"/>
                                          <w:marBottom w:val="0"/>
                                          <w:divBdr>
                                            <w:top w:val="single" w:sz="2" w:space="0" w:color="D9D9E3"/>
                                            <w:left w:val="single" w:sz="2" w:space="0" w:color="D9D9E3"/>
                                            <w:bottom w:val="single" w:sz="2" w:space="0" w:color="D9D9E3"/>
                                            <w:right w:val="single" w:sz="2" w:space="0" w:color="D9D9E3"/>
                                          </w:divBdr>
                                          <w:divsChild>
                                            <w:div w:id="428547561">
                                              <w:marLeft w:val="0"/>
                                              <w:marRight w:val="0"/>
                                              <w:marTop w:val="0"/>
                                              <w:marBottom w:val="0"/>
                                              <w:divBdr>
                                                <w:top w:val="single" w:sz="2" w:space="0" w:color="D9D9E3"/>
                                                <w:left w:val="single" w:sz="2" w:space="0" w:color="D9D9E3"/>
                                                <w:bottom w:val="single" w:sz="2" w:space="0" w:color="D9D9E3"/>
                                                <w:right w:val="single" w:sz="2" w:space="0" w:color="D9D9E3"/>
                                              </w:divBdr>
                                              <w:divsChild>
                                                <w:div w:id="289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160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modepalli Rohitha</dc:creator>
  <cp:keywords/>
  <dc:description/>
  <cp:lastModifiedBy>modepalli Rohitha</cp:lastModifiedBy>
  <cp:revision>2</cp:revision>
  <dcterms:created xsi:type="dcterms:W3CDTF">2023-10-05T15:28:00Z</dcterms:created>
  <dcterms:modified xsi:type="dcterms:W3CDTF">2023-10-05T15:28:00Z</dcterms:modified>
</cp:coreProperties>
</file>