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8C74A7">
      <w:pPr>
        <w:spacing w:after="240"/>
        <w:jc w:val="center"/>
      </w:pPr>
      <w:r>
        <w:rPr>
          <w:rFonts w:ascii="Arial" w:hAnsi="Arial" w:eastAsia="Arial" w:cs="Arial"/>
          <w:b/>
          <w:bCs/>
          <w:sz w:val="32"/>
          <w:szCs w:val="32"/>
        </w:rPr>
        <w:t>Brainstorming &amp; Idea Prioritization Template</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7600"/>
      </w:tblGrid>
      <w:tr w14:paraId="2F88B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6" w:space="0"/>
              <w:left w:val="single" w:color="000000" w:sz="6" w:space="0"/>
              <w:bottom w:val="single" w:color="000000" w:sz="6" w:space="0"/>
              <w:right w:val="single" w:color="000000" w:sz="6" w:space="0"/>
            </w:tcBorders>
            <w:shd w:val="clear" w:color="auto" w:fill="F4F4F4"/>
            <w:tcMar>
              <w:top w:w="80" w:type="dxa"/>
              <w:left w:w="120" w:type="dxa"/>
              <w:bottom w:w="80" w:type="dxa"/>
              <w:right w:w="120" w:type="dxa"/>
            </w:tcMar>
            <w:vAlign w:val="center"/>
          </w:tcPr>
          <w:p w14:paraId="62D58DF2">
            <w:pPr>
              <w:jc w:val="left"/>
            </w:pPr>
            <w:r>
              <w:rPr>
                <w:rFonts w:ascii="Arial" w:hAnsi="Arial" w:eastAsia="Arial" w:cs="Arial"/>
                <w:b/>
                <w:bCs/>
                <w:sz w:val="20"/>
                <w:szCs w:val="20"/>
              </w:rPr>
              <w:t>Project Name</w:t>
            </w:r>
          </w:p>
        </w:tc>
        <w:tc>
          <w:tcPr>
            <w:tcW w:w="7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E5FE0B5">
            <w:pPr>
              <w:jc w:val="left"/>
            </w:pPr>
            <w:r>
              <w:rPr>
                <w:rFonts w:ascii="Arial" w:hAnsi="Arial" w:eastAsia="Arial" w:cs="Arial"/>
                <w:sz w:val="20"/>
                <w:szCs w:val="20"/>
              </w:rPr>
              <w:t>Implement Client Script &amp; UI Policy (Incident)</w:t>
            </w:r>
          </w:p>
        </w:tc>
      </w:tr>
      <w:tr w14:paraId="3A251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6" w:space="0"/>
              <w:left w:val="single" w:color="000000" w:sz="6" w:space="0"/>
              <w:bottom w:val="single" w:color="000000" w:sz="6" w:space="0"/>
              <w:right w:val="single" w:color="000000" w:sz="6" w:space="0"/>
            </w:tcBorders>
            <w:shd w:val="clear" w:color="auto" w:fill="F4F4F4"/>
            <w:tcMar>
              <w:top w:w="80" w:type="dxa"/>
              <w:left w:w="120" w:type="dxa"/>
              <w:bottom w:w="80" w:type="dxa"/>
              <w:right w:w="120" w:type="dxa"/>
            </w:tcMar>
            <w:vAlign w:val="center"/>
          </w:tcPr>
          <w:p w14:paraId="25668387">
            <w:pPr>
              <w:jc w:val="left"/>
            </w:pPr>
            <w:r>
              <w:rPr>
                <w:rFonts w:ascii="Arial" w:hAnsi="Arial" w:eastAsia="Arial" w:cs="Arial"/>
                <w:b/>
                <w:bCs/>
                <w:sz w:val="20"/>
                <w:szCs w:val="20"/>
              </w:rPr>
              <w:t>Team ID</w:t>
            </w:r>
          </w:p>
        </w:tc>
        <w:tc>
          <w:tcPr>
            <w:tcW w:w="7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FB5F26B">
            <w:pPr>
              <w:jc w:val="left"/>
            </w:pPr>
            <w:r>
              <w:rPr>
                <w:rFonts w:ascii="Arial" w:hAnsi="Arial" w:eastAsia="Arial" w:cs="Arial"/>
                <w:sz w:val="20"/>
                <w:szCs w:val="20"/>
              </w:rPr>
              <w:t>SWTID-2026-9846</w:t>
            </w:r>
          </w:p>
        </w:tc>
      </w:tr>
      <w:tr w14:paraId="5BB68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6" w:space="0"/>
              <w:left w:val="single" w:color="000000" w:sz="6" w:space="0"/>
              <w:bottom w:val="single" w:color="000000" w:sz="6" w:space="0"/>
              <w:right w:val="single" w:color="000000" w:sz="6" w:space="0"/>
            </w:tcBorders>
            <w:shd w:val="clear" w:color="auto" w:fill="F4F4F4"/>
            <w:tcMar>
              <w:top w:w="80" w:type="dxa"/>
              <w:left w:w="120" w:type="dxa"/>
              <w:bottom w:w="80" w:type="dxa"/>
              <w:right w:w="120" w:type="dxa"/>
            </w:tcMar>
            <w:vAlign w:val="center"/>
          </w:tcPr>
          <w:p w14:paraId="485F9F39">
            <w:pPr>
              <w:jc w:val="left"/>
            </w:pPr>
            <w:r>
              <w:rPr>
                <w:rFonts w:ascii="Arial" w:hAnsi="Arial" w:eastAsia="Arial" w:cs="Arial"/>
                <w:b/>
                <w:bCs/>
                <w:sz w:val="20"/>
                <w:szCs w:val="20"/>
              </w:rPr>
              <w:t>Team Size</w:t>
            </w:r>
          </w:p>
        </w:tc>
        <w:tc>
          <w:tcPr>
            <w:tcW w:w="7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1A499F2">
            <w:pPr>
              <w:jc w:val="left"/>
              <w:rPr>
                <w:rFonts w:hint="default"/>
                <w:lang w:val="en-US"/>
              </w:rPr>
            </w:pPr>
            <w:r>
              <w:rPr>
                <w:rFonts w:hint="default"/>
                <w:lang w:val="en-US"/>
              </w:rPr>
              <w:t>5</w:t>
            </w:r>
          </w:p>
        </w:tc>
      </w:tr>
      <w:tr w14:paraId="35707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6" w:space="0"/>
              <w:left w:val="single" w:color="000000" w:sz="6" w:space="0"/>
              <w:bottom w:val="single" w:color="000000" w:sz="6" w:space="0"/>
              <w:right w:val="single" w:color="000000" w:sz="6" w:space="0"/>
            </w:tcBorders>
            <w:shd w:val="clear" w:color="auto" w:fill="F4F4F4"/>
            <w:tcMar>
              <w:top w:w="80" w:type="dxa"/>
              <w:left w:w="120" w:type="dxa"/>
              <w:bottom w:w="80" w:type="dxa"/>
              <w:right w:w="120" w:type="dxa"/>
            </w:tcMar>
            <w:vAlign w:val="center"/>
          </w:tcPr>
          <w:p w14:paraId="250636F3">
            <w:pPr>
              <w:jc w:val="left"/>
            </w:pPr>
            <w:r>
              <w:rPr>
                <w:rFonts w:ascii="Arial" w:hAnsi="Arial" w:eastAsia="Arial" w:cs="Arial"/>
                <w:b/>
                <w:bCs/>
                <w:sz w:val="20"/>
                <w:szCs w:val="20"/>
              </w:rPr>
              <w:t>Maximum Marks</w:t>
            </w:r>
          </w:p>
        </w:tc>
        <w:tc>
          <w:tcPr>
            <w:tcW w:w="7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22F0BE3">
            <w:pPr>
              <w:jc w:val="left"/>
            </w:pPr>
            <w:r>
              <w:rPr>
                <w:rFonts w:ascii="Arial" w:hAnsi="Arial" w:eastAsia="Arial" w:cs="Arial"/>
                <w:sz w:val="20"/>
                <w:szCs w:val="20"/>
              </w:rPr>
              <w:t>3 Marks</w:t>
            </w:r>
          </w:p>
        </w:tc>
      </w:tr>
    </w:tbl>
    <w:p w14:paraId="7651065C">
      <w:pPr>
        <w:spacing w:before="280" w:after="80"/>
      </w:pPr>
      <w:r>
        <w:rPr>
          <w:rFonts w:ascii="Arial" w:hAnsi="Arial" w:eastAsia="Arial" w:cs="Arial"/>
          <w:b/>
          <w:bCs/>
          <w:sz w:val="22"/>
          <w:szCs w:val="22"/>
        </w:rPr>
        <w:t>Step 1: Brainstorm and Idea Listing</w:t>
      </w:r>
    </w:p>
    <w:p w14:paraId="3342B48D">
      <w:pPr>
        <w:spacing w:after="120"/>
      </w:pPr>
      <w:r>
        <w:rPr>
          <w:rFonts w:ascii="Arial" w:hAnsi="Arial" w:eastAsia="Arial" w:cs="Arial"/>
          <w:sz w:val="18"/>
          <w:szCs w:val="18"/>
        </w:rPr>
        <w:t>Ideas are taken from the project objective and the configured UI Policies and Client Scripts.</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2200"/>
        <w:gridCol w:w="5800"/>
        <w:gridCol w:w="1200"/>
      </w:tblGrid>
      <w:tr w14:paraId="6951E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000000" w:sz="6" w:space="0"/>
              <w:left w:val="single" w:color="000000" w:sz="6" w:space="0"/>
              <w:bottom w:val="single" w:color="000000" w:sz="6" w:space="0"/>
              <w:right w:val="single" w:color="000000" w:sz="6" w:space="0"/>
            </w:tcBorders>
            <w:shd w:val="clear" w:color="auto" w:fill="D3D3D3"/>
            <w:tcMar>
              <w:top w:w="80" w:type="dxa"/>
              <w:left w:w="120" w:type="dxa"/>
              <w:bottom w:w="80" w:type="dxa"/>
              <w:right w:w="120" w:type="dxa"/>
            </w:tcMar>
            <w:vAlign w:val="center"/>
          </w:tcPr>
          <w:p w14:paraId="61113A7A">
            <w:pPr>
              <w:jc w:val="center"/>
            </w:pPr>
            <w:r>
              <w:rPr>
                <w:rFonts w:ascii="Arial" w:hAnsi="Arial" w:eastAsia="Arial" w:cs="Arial"/>
                <w:b/>
                <w:bCs/>
                <w:sz w:val="20"/>
                <w:szCs w:val="20"/>
              </w:rPr>
              <w:t>S.No</w:t>
            </w:r>
          </w:p>
        </w:tc>
        <w:tc>
          <w:tcPr>
            <w:tcW w:w="2200" w:type="dxa"/>
            <w:tcBorders>
              <w:top w:val="single" w:color="000000" w:sz="6" w:space="0"/>
              <w:left w:val="single" w:color="000000" w:sz="6" w:space="0"/>
              <w:bottom w:val="single" w:color="000000" w:sz="6" w:space="0"/>
              <w:right w:val="single" w:color="000000" w:sz="6" w:space="0"/>
            </w:tcBorders>
            <w:shd w:val="clear" w:color="auto" w:fill="D3D3D3"/>
            <w:tcMar>
              <w:top w:w="80" w:type="dxa"/>
              <w:left w:w="120" w:type="dxa"/>
              <w:bottom w:w="80" w:type="dxa"/>
              <w:right w:w="120" w:type="dxa"/>
            </w:tcMar>
            <w:vAlign w:val="center"/>
          </w:tcPr>
          <w:p w14:paraId="3AD68739">
            <w:pPr>
              <w:jc w:val="left"/>
            </w:pPr>
            <w:r>
              <w:rPr>
                <w:rFonts w:ascii="Arial" w:hAnsi="Arial" w:eastAsia="Arial" w:cs="Arial"/>
                <w:b/>
                <w:bCs/>
                <w:sz w:val="20"/>
                <w:szCs w:val="20"/>
              </w:rPr>
              <w:t>Team Member</w:t>
            </w:r>
          </w:p>
        </w:tc>
        <w:tc>
          <w:tcPr>
            <w:tcW w:w="5800" w:type="dxa"/>
            <w:tcBorders>
              <w:top w:val="single" w:color="000000" w:sz="6" w:space="0"/>
              <w:left w:val="single" w:color="000000" w:sz="6" w:space="0"/>
              <w:bottom w:val="single" w:color="000000" w:sz="6" w:space="0"/>
              <w:right w:val="single" w:color="000000" w:sz="6" w:space="0"/>
            </w:tcBorders>
            <w:shd w:val="clear" w:color="auto" w:fill="D3D3D3"/>
            <w:tcMar>
              <w:top w:w="80" w:type="dxa"/>
              <w:left w:w="120" w:type="dxa"/>
              <w:bottom w:w="80" w:type="dxa"/>
              <w:right w:w="120" w:type="dxa"/>
            </w:tcMar>
            <w:vAlign w:val="center"/>
          </w:tcPr>
          <w:p w14:paraId="6D870989">
            <w:pPr>
              <w:jc w:val="left"/>
            </w:pPr>
            <w:r>
              <w:rPr>
                <w:rFonts w:ascii="Arial" w:hAnsi="Arial" w:eastAsia="Arial" w:cs="Arial"/>
                <w:b/>
                <w:bCs/>
                <w:sz w:val="20"/>
                <w:szCs w:val="20"/>
              </w:rPr>
              <w:t>Idea / Suggestion</w:t>
            </w:r>
          </w:p>
        </w:tc>
        <w:tc>
          <w:tcPr>
            <w:tcW w:w="1200" w:type="dxa"/>
            <w:tcBorders>
              <w:top w:val="single" w:color="000000" w:sz="6" w:space="0"/>
              <w:left w:val="single" w:color="000000" w:sz="6" w:space="0"/>
              <w:bottom w:val="single" w:color="000000" w:sz="6" w:space="0"/>
              <w:right w:val="single" w:color="000000" w:sz="6" w:space="0"/>
            </w:tcBorders>
            <w:shd w:val="clear" w:color="auto" w:fill="D3D3D3"/>
            <w:tcMar>
              <w:top w:w="80" w:type="dxa"/>
              <w:left w:w="120" w:type="dxa"/>
              <w:bottom w:w="80" w:type="dxa"/>
              <w:right w:w="120" w:type="dxa"/>
            </w:tcMar>
            <w:vAlign w:val="center"/>
          </w:tcPr>
          <w:p w14:paraId="08089DBF">
            <w:pPr>
              <w:jc w:val="center"/>
            </w:pPr>
            <w:r>
              <w:rPr>
                <w:rFonts w:ascii="Arial" w:hAnsi="Arial" w:eastAsia="Arial" w:cs="Arial"/>
                <w:b/>
                <w:bCs/>
                <w:sz w:val="20"/>
                <w:szCs w:val="20"/>
              </w:rPr>
              <w:t>Category Group No.</w:t>
            </w:r>
          </w:p>
        </w:tc>
      </w:tr>
      <w:tr w14:paraId="4F2B7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0EBE151">
            <w:pPr>
              <w:jc w:val="center"/>
            </w:pPr>
            <w:r>
              <w:rPr>
                <w:rFonts w:ascii="Arial" w:hAnsi="Arial" w:eastAsia="Arial" w:cs="Arial"/>
                <w:sz w:val="20"/>
                <w:szCs w:val="20"/>
              </w:rPr>
              <w:t>1</w:t>
            </w:r>
          </w:p>
        </w:tc>
        <w:tc>
          <w:tcPr>
            <w:tcW w:w="2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DCA95B2">
            <w:pPr>
              <w:jc w:val="left"/>
              <w:rPr>
                <w:rFonts w:hint="default"/>
                <w:lang w:val="en-US"/>
              </w:rPr>
            </w:pPr>
            <w:r>
              <w:rPr>
                <w:rFonts w:hint="default"/>
                <w:lang w:val="en-US"/>
              </w:rPr>
              <w:t>B.Sivaranjani</w:t>
            </w:r>
          </w:p>
        </w:tc>
        <w:tc>
          <w:tcPr>
            <w:tcW w:w="5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2782750">
            <w:pPr>
              <w:jc w:val="left"/>
            </w:pPr>
            <w:r>
              <w:rPr>
                <w:rFonts w:ascii="Arial" w:hAnsi="Arial" w:eastAsia="Arial" w:cs="Arial"/>
                <w:sz w:val="20"/>
                <w:szCs w:val="20"/>
              </w:rPr>
              <w:t>Use UI Policy to make Assignment group mandatory for High Impact incidents.</w:t>
            </w:r>
          </w:p>
        </w:tc>
        <w:tc>
          <w:tcPr>
            <w:tcW w:w="1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51FE618">
            <w:pPr>
              <w:jc w:val="center"/>
            </w:pPr>
            <w:r>
              <w:rPr>
                <w:rFonts w:ascii="Arial" w:hAnsi="Arial" w:eastAsia="Arial" w:cs="Arial"/>
                <w:sz w:val="20"/>
                <w:szCs w:val="20"/>
              </w:rPr>
              <w:t>1</w:t>
            </w:r>
          </w:p>
        </w:tc>
      </w:tr>
      <w:tr w14:paraId="3148A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1B0D504">
            <w:pPr>
              <w:jc w:val="center"/>
            </w:pPr>
            <w:r>
              <w:rPr>
                <w:rFonts w:ascii="Arial" w:hAnsi="Arial" w:eastAsia="Arial" w:cs="Arial"/>
                <w:sz w:val="20"/>
                <w:szCs w:val="20"/>
              </w:rPr>
              <w:t>2</w:t>
            </w:r>
          </w:p>
        </w:tc>
        <w:tc>
          <w:tcPr>
            <w:tcW w:w="2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106656A">
            <w:pPr>
              <w:jc w:val="left"/>
              <w:rPr>
                <w:rFonts w:hint="default"/>
                <w:lang w:val="en-US"/>
              </w:rPr>
            </w:pPr>
            <w:r>
              <w:rPr>
                <w:rFonts w:hint="default"/>
                <w:lang w:val="en-US"/>
              </w:rPr>
              <w:t>S.Sabeena Begum</w:t>
            </w:r>
          </w:p>
        </w:tc>
        <w:tc>
          <w:tcPr>
            <w:tcW w:w="5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6203B39">
            <w:pPr>
              <w:jc w:val="left"/>
            </w:pPr>
            <w:r>
              <w:rPr>
                <w:rFonts w:ascii="Arial" w:hAnsi="Arial" w:eastAsia="Arial" w:cs="Arial"/>
                <w:sz w:val="20"/>
                <w:szCs w:val="20"/>
              </w:rPr>
              <w:t>Use UI Policy Action to make Urgency read-only when Impact is High.</w:t>
            </w:r>
          </w:p>
        </w:tc>
        <w:tc>
          <w:tcPr>
            <w:tcW w:w="1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01EB245">
            <w:pPr>
              <w:jc w:val="center"/>
            </w:pPr>
            <w:r>
              <w:rPr>
                <w:rFonts w:ascii="Arial" w:hAnsi="Arial" w:eastAsia="Arial" w:cs="Arial"/>
                <w:sz w:val="20"/>
                <w:szCs w:val="20"/>
              </w:rPr>
              <w:t>2</w:t>
            </w:r>
          </w:p>
        </w:tc>
      </w:tr>
      <w:tr w14:paraId="57D09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9321DB7">
            <w:pPr>
              <w:jc w:val="center"/>
            </w:pPr>
            <w:r>
              <w:rPr>
                <w:rFonts w:ascii="Arial" w:hAnsi="Arial" w:eastAsia="Arial" w:cs="Arial"/>
                <w:sz w:val="20"/>
                <w:szCs w:val="20"/>
              </w:rPr>
              <w:t>3</w:t>
            </w:r>
          </w:p>
        </w:tc>
        <w:tc>
          <w:tcPr>
            <w:tcW w:w="2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C87AA94">
            <w:pPr>
              <w:jc w:val="left"/>
              <w:rPr>
                <w:rFonts w:hint="default"/>
                <w:lang w:val="en-US"/>
              </w:rPr>
            </w:pPr>
            <w:r>
              <w:rPr>
                <w:rFonts w:hint="default"/>
                <w:lang w:val="en-US"/>
              </w:rPr>
              <w:t>V.Prithika</w:t>
            </w:r>
          </w:p>
        </w:tc>
        <w:tc>
          <w:tcPr>
            <w:tcW w:w="5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F272644">
            <w:pPr>
              <w:jc w:val="left"/>
            </w:pPr>
            <w:r>
              <w:rPr>
                <w:rFonts w:ascii="Arial" w:hAnsi="Arial" w:eastAsia="Arial" w:cs="Arial"/>
                <w:sz w:val="20"/>
                <w:szCs w:val="20"/>
              </w:rPr>
              <w:t>Use onChange</w:t>
            </w:r>
            <w:bookmarkStart w:id="0" w:name="_GoBack"/>
            <w:bookmarkEnd w:id="0"/>
            <w:r>
              <w:rPr>
                <w:rFonts w:ascii="Arial" w:hAnsi="Arial" w:eastAsia="Arial" w:cs="Arial"/>
                <w:sz w:val="20"/>
                <w:szCs w:val="20"/>
              </w:rPr>
              <w:t xml:space="preserve"> Client Script to automatically set Urgency to High for High Impact.</w:t>
            </w:r>
          </w:p>
        </w:tc>
        <w:tc>
          <w:tcPr>
            <w:tcW w:w="1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3A0DD28">
            <w:pPr>
              <w:jc w:val="center"/>
            </w:pPr>
            <w:r>
              <w:rPr>
                <w:rFonts w:ascii="Arial" w:hAnsi="Arial" w:eastAsia="Arial" w:cs="Arial"/>
                <w:sz w:val="20"/>
                <w:szCs w:val="20"/>
              </w:rPr>
              <w:t>3</w:t>
            </w:r>
          </w:p>
        </w:tc>
      </w:tr>
      <w:tr w14:paraId="036A3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FC6BA63">
            <w:pPr>
              <w:jc w:val="center"/>
            </w:pPr>
            <w:r>
              <w:rPr>
                <w:rFonts w:ascii="Arial" w:hAnsi="Arial" w:eastAsia="Arial" w:cs="Arial"/>
                <w:sz w:val="20"/>
                <w:szCs w:val="20"/>
              </w:rPr>
              <w:t>4</w:t>
            </w:r>
          </w:p>
        </w:tc>
        <w:tc>
          <w:tcPr>
            <w:tcW w:w="2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A2C31AA">
            <w:pPr>
              <w:jc w:val="left"/>
              <w:rPr>
                <w:rFonts w:hint="default"/>
                <w:lang w:val="en-US"/>
              </w:rPr>
            </w:pPr>
            <w:r>
              <w:rPr>
                <w:rFonts w:hint="default"/>
                <w:lang w:val="en-US"/>
              </w:rPr>
              <w:t>F.Snegavini</w:t>
            </w:r>
          </w:p>
        </w:tc>
        <w:tc>
          <w:tcPr>
            <w:tcW w:w="5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B5A2090">
            <w:pPr>
              <w:jc w:val="left"/>
            </w:pPr>
            <w:r>
              <w:rPr>
                <w:rFonts w:ascii="Arial" w:hAnsi="Arial" w:eastAsia="Arial" w:cs="Arial"/>
                <w:sz w:val="20"/>
                <w:szCs w:val="20"/>
              </w:rPr>
              <w:t>Use onSubmit Client Script to prevent saving when Assigned To is missing for High Impact incidents.</w:t>
            </w:r>
          </w:p>
        </w:tc>
        <w:tc>
          <w:tcPr>
            <w:tcW w:w="1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55D8942">
            <w:pPr>
              <w:jc w:val="center"/>
            </w:pPr>
            <w:r>
              <w:rPr>
                <w:rFonts w:ascii="Arial" w:hAnsi="Arial" w:eastAsia="Arial" w:cs="Arial"/>
                <w:sz w:val="20"/>
                <w:szCs w:val="20"/>
              </w:rPr>
              <w:t>4</w:t>
            </w:r>
          </w:p>
        </w:tc>
      </w:tr>
      <w:tr w14:paraId="17BCA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61AE7B9">
            <w:pPr>
              <w:jc w:val="center"/>
            </w:pPr>
            <w:r>
              <w:rPr>
                <w:rFonts w:ascii="Arial" w:hAnsi="Arial" w:eastAsia="Arial" w:cs="Arial"/>
                <w:sz w:val="20"/>
                <w:szCs w:val="20"/>
              </w:rPr>
              <w:t>5</w:t>
            </w:r>
          </w:p>
        </w:tc>
        <w:tc>
          <w:tcPr>
            <w:tcW w:w="2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22F0BF5">
            <w:pPr>
              <w:jc w:val="left"/>
              <w:rPr>
                <w:rFonts w:hint="default"/>
                <w:lang w:val="en-US"/>
              </w:rPr>
            </w:pPr>
            <w:r>
              <w:rPr>
                <w:rFonts w:hint="default"/>
                <w:lang w:val="en-US"/>
              </w:rPr>
              <w:t>K.Bhavadharani</w:t>
            </w:r>
          </w:p>
        </w:tc>
        <w:tc>
          <w:tcPr>
            <w:tcW w:w="5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00FEA65">
            <w:pPr>
              <w:jc w:val="left"/>
            </w:pPr>
            <w:r>
              <w:rPr>
                <w:rFonts w:ascii="Arial" w:hAnsi="Arial" w:eastAsia="Arial" w:cs="Arial"/>
                <w:sz w:val="20"/>
                <w:szCs w:val="20"/>
              </w:rPr>
              <w:t>Use onCellEdit Client Script to block direct State changes from the Incident list.</w:t>
            </w:r>
          </w:p>
        </w:tc>
        <w:tc>
          <w:tcPr>
            <w:tcW w:w="1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99427DF">
            <w:pPr>
              <w:jc w:val="center"/>
            </w:pPr>
            <w:r>
              <w:rPr>
                <w:rFonts w:ascii="Arial" w:hAnsi="Arial" w:eastAsia="Arial" w:cs="Arial"/>
                <w:sz w:val="20"/>
                <w:szCs w:val="20"/>
              </w:rPr>
              <w:t>5</w:t>
            </w:r>
          </w:p>
        </w:tc>
      </w:tr>
    </w:tbl>
    <w:p w14:paraId="39410058">
      <w:pPr>
        <w:spacing w:before="280" w:after="80"/>
      </w:pPr>
      <w:r>
        <w:rPr>
          <w:rFonts w:ascii="Arial" w:hAnsi="Arial" w:eastAsia="Arial" w:cs="Arial"/>
          <w:b/>
          <w:bCs/>
          <w:sz w:val="22"/>
          <w:szCs w:val="22"/>
        </w:rPr>
        <w:t>Step 2: Idea Prioritization</w:t>
      </w:r>
    </w:p>
    <w:p w14:paraId="2021EB68">
      <w:pPr>
        <w:spacing w:after="120"/>
      </w:pPr>
      <w:r>
        <w:rPr>
          <w:rFonts w:ascii="Arial" w:hAnsi="Arial" w:eastAsia="Arial" w:cs="Arial"/>
          <w:sz w:val="18"/>
          <w:szCs w:val="18"/>
        </w:rPr>
        <w:t>The project ideas are grouped from the documented implementation tasks and evaluated using feasibility and importance.</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84"/>
        <w:gridCol w:w="3710"/>
        <w:gridCol w:w="2085"/>
        <w:gridCol w:w="2085"/>
        <w:gridCol w:w="1236"/>
      </w:tblGrid>
      <w:tr w14:paraId="4D844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000000" w:sz="6" w:space="0"/>
              <w:left w:val="single" w:color="000000" w:sz="6" w:space="0"/>
              <w:bottom w:val="single" w:color="000000" w:sz="6" w:space="0"/>
              <w:right w:val="single" w:color="000000" w:sz="6" w:space="0"/>
            </w:tcBorders>
            <w:shd w:val="clear" w:color="auto" w:fill="D3D3D3"/>
            <w:tcMar>
              <w:top w:w="80" w:type="dxa"/>
              <w:left w:w="120" w:type="dxa"/>
              <w:bottom w:w="80" w:type="dxa"/>
              <w:right w:w="120" w:type="dxa"/>
            </w:tcMar>
            <w:vAlign w:val="center"/>
          </w:tcPr>
          <w:p w14:paraId="3F3C62F6">
            <w:pPr>
              <w:jc w:val="center"/>
            </w:pPr>
            <w:r>
              <w:rPr>
                <w:rFonts w:ascii="Arial" w:hAnsi="Arial" w:eastAsia="Arial" w:cs="Arial"/>
                <w:b/>
                <w:bCs/>
                <w:sz w:val="20"/>
                <w:szCs w:val="20"/>
              </w:rPr>
              <w:t>Group No.</w:t>
            </w:r>
          </w:p>
        </w:tc>
        <w:tc>
          <w:tcPr>
            <w:tcW w:w="4600" w:type="dxa"/>
            <w:tcBorders>
              <w:top w:val="single" w:color="000000" w:sz="6" w:space="0"/>
              <w:left w:val="single" w:color="000000" w:sz="6" w:space="0"/>
              <w:bottom w:val="single" w:color="000000" w:sz="6" w:space="0"/>
              <w:right w:val="single" w:color="000000" w:sz="6" w:space="0"/>
            </w:tcBorders>
            <w:shd w:val="clear" w:color="auto" w:fill="D3D3D3"/>
            <w:tcMar>
              <w:top w:w="80" w:type="dxa"/>
              <w:left w:w="120" w:type="dxa"/>
              <w:bottom w:w="80" w:type="dxa"/>
              <w:right w:w="120" w:type="dxa"/>
            </w:tcMar>
            <w:vAlign w:val="center"/>
          </w:tcPr>
          <w:p w14:paraId="7A15C31A">
            <w:pPr>
              <w:jc w:val="left"/>
            </w:pPr>
            <w:r>
              <w:rPr>
                <w:rFonts w:ascii="Arial" w:hAnsi="Arial" w:eastAsia="Arial" w:cs="Arial"/>
                <w:b/>
                <w:bCs/>
                <w:sz w:val="20"/>
                <w:szCs w:val="20"/>
              </w:rPr>
              <w:t>Final Idea</w:t>
            </w:r>
          </w:p>
        </w:tc>
        <w:tc>
          <w:tcPr>
            <w:tcW w:w="1600" w:type="dxa"/>
            <w:tcBorders>
              <w:top w:val="single" w:color="000000" w:sz="6" w:space="0"/>
              <w:left w:val="single" w:color="000000" w:sz="6" w:space="0"/>
              <w:bottom w:val="single" w:color="000000" w:sz="6" w:space="0"/>
              <w:right w:val="single" w:color="000000" w:sz="6" w:space="0"/>
            </w:tcBorders>
            <w:shd w:val="clear" w:color="auto" w:fill="D3D3D3"/>
            <w:tcMar>
              <w:top w:w="80" w:type="dxa"/>
              <w:left w:w="120" w:type="dxa"/>
              <w:bottom w:w="80" w:type="dxa"/>
              <w:right w:w="120" w:type="dxa"/>
            </w:tcMar>
            <w:vAlign w:val="center"/>
          </w:tcPr>
          <w:p w14:paraId="0261BF41">
            <w:pPr>
              <w:jc w:val="left"/>
            </w:pPr>
            <w:r>
              <w:rPr>
                <w:rFonts w:ascii="Arial" w:hAnsi="Arial" w:eastAsia="Arial" w:cs="Arial"/>
                <w:b/>
                <w:bCs/>
                <w:sz w:val="20"/>
                <w:szCs w:val="20"/>
              </w:rPr>
              <w:t>Feasibility (High/Medium/Low)</w:t>
            </w:r>
          </w:p>
        </w:tc>
        <w:tc>
          <w:tcPr>
            <w:tcW w:w="1600" w:type="dxa"/>
            <w:tcBorders>
              <w:top w:val="single" w:color="000000" w:sz="6" w:space="0"/>
              <w:left w:val="single" w:color="000000" w:sz="6" w:space="0"/>
              <w:bottom w:val="single" w:color="000000" w:sz="6" w:space="0"/>
              <w:right w:val="single" w:color="000000" w:sz="6" w:space="0"/>
            </w:tcBorders>
            <w:shd w:val="clear" w:color="auto" w:fill="D3D3D3"/>
            <w:tcMar>
              <w:top w:w="80" w:type="dxa"/>
              <w:left w:w="120" w:type="dxa"/>
              <w:bottom w:w="80" w:type="dxa"/>
              <w:right w:w="120" w:type="dxa"/>
            </w:tcMar>
            <w:vAlign w:val="center"/>
          </w:tcPr>
          <w:p w14:paraId="015D4A89">
            <w:pPr>
              <w:jc w:val="left"/>
            </w:pPr>
            <w:r>
              <w:rPr>
                <w:rFonts w:ascii="Arial" w:hAnsi="Arial" w:eastAsia="Arial" w:cs="Arial"/>
                <w:b/>
                <w:bCs/>
                <w:sz w:val="20"/>
                <w:szCs w:val="20"/>
              </w:rPr>
              <w:t>Importance (High/Medium/Low)</w:t>
            </w:r>
          </w:p>
        </w:tc>
        <w:tc>
          <w:tcPr>
            <w:tcW w:w="1300" w:type="dxa"/>
            <w:tcBorders>
              <w:top w:val="single" w:color="000000" w:sz="6" w:space="0"/>
              <w:left w:val="single" w:color="000000" w:sz="6" w:space="0"/>
              <w:bottom w:val="single" w:color="000000" w:sz="6" w:space="0"/>
              <w:right w:val="single" w:color="000000" w:sz="6" w:space="0"/>
            </w:tcBorders>
            <w:shd w:val="clear" w:color="auto" w:fill="D3D3D3"/>
            <w:tcMar>
              <w:top w:w="80" w:type="dxa"/>
              <w:left w:w="120" w:type="dxa"/>
              <w:bottom w:w="80" w:type="dxa"/>
              <w:right w:w="120" w:type="dxa"/>
            </w:tcMar>
            <w:vAlign w:val="center"/>
          </w:tcPr>
          <w:p w14:paraId="0933BB84">
            <w:pPr>
              <w:jc w:val="center"/>
            </w:pPr>
            <w:r>
              <w:rPr>
                <w:rFonts w:ascii="Arial" w:hAnsi="Arial" w:eastAsia="Arial" w:cs="Arial"/>
                <w:b/>
                <w:bCs/>
                <w:sz w:val="20"/>
                <w:szCs w:val="20"/>
              </w:rPr>
              <w:t>Priority Selected (Yes/No)</w:t>
            </w:r>
          </w:p>
        </w:tc>
      </w:tr>
      <w:tr w14:paraId="64D06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26E2A78">
            <w:pPr>
              <w:jc w:val="center"/>
            </w:pPr>
            <w:r>
              <w:rPr>
                <w:rFonts w:ascii="Arial" w:hAnsi="Arial" w:eastAsia="Arial" w:cs="Arial"/>
                <w:sz w:val="20"/>
                <w:szCs w:val="20"/>
              </w:rPr>
              <w:t>1</w:t>
            </w:r>
          </w:p>
        </w:tc>
        <w:tc>
          <w:tcPr>
            <w:tcW w:w="4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8C96061">
            <w:pPr>
              <w:jc w:val="left"/>
            </w:pPr>
            <w:r>
              <w:rPr>
                <w:rFonts w:ascii="Arial" w:hAnsi="Arial" w:eastAsia="Arial" w:cs="Arial"/>
                <w:sz w:val="20"/>
                <w:szCs w:val="20"/>
              </w:rPr>
              <w:t>UI Policy for High Impact control and mandatory Assignment group.</w:t>
            </w:r>
          </w:p>
        </w:tc>
        <w:tc>
          <w:tcPr>
            <w:tcW w:w="1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EA65E6F">
            <w:pPr>
              <w:jc w:val="center"/>
            </w:pPr>
            <w:r>
              <w:rPr>
                <w:rFonts w:ascii="Arial" w:hAnsi="Arial" w:eastAsia="Arial" w:cs="Arial"/>
                <w:sz w:val="20"/>
                <w:szCs w:val="20"/>
              </w:rPr>
              <w:t>High</w:t>
            </w:r>
          </w:p>
        </w:tc>
        <w:tc>
          <w:tcPr>
            <w:tcW w:w="1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C11AE8C">
            <w:pPr>
              <w:jc w:val="center"/>
            </w:pPr>
            <w:r>
              <w:rPr>
                <w:rFonts w:ascii="Arial" w:hAnsi="Arial" w:eastAsia="Arial" w:cs="Arial"/>
                <w:sz w:val="20"/>
                <w:szCs w:val="20"/>
              </w:rPr>
              <w:t>High</w:t>
            </w:r>
          </w:p>
        </w:tc>
        <w:tc>
          <w:tcPr>
            <w:tcW w:w="13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6F3A52E">
            <w:pPr>
              <w:jc w:val="center"/>
            </w:pPr>
            <w:r>
              <w:rPr>
                <w:rFonts w:ascii="Arial" w:hAnsi="Arial" w:eastAsia="Arial" w:cs="Arial"/>
                <w:sz w:val="20"/>
                <w:szCs w:val="20"/>
              </w:rPr>
              <w:t>Yes</w:t>
            </w:r>
          </w:p>
        </w:tc>
      </w:tr>
      <w:tr w14:paraId="554E9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B9E3F32">
            <w:pPr>
              <w:jc w:val="center"/>
            </w:pPr>
            <w:r>
              <w:rPr>
                <w:rFonts w:ascii="Arial" w:hAnsi="Arial" w:eastAsia="Arial" w:cs="Arial"/>
                <w:sz w:val="20"/>
                <w:szCs w:val="20"/>
              </w:rPr>
              <w:t>2</w:t>
            </w:r>
          </w:p>
        </w:tc>
        <w:tc>
          <w:tcPr>
            <w:tcW w:w="4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929CDCC">
            <w:pPr>
              <w:jc w:val="left"/>
            </w:pPr>
            <w:r>
              <w:rPr>
                <w:rFonts w:ascii="Arial" w:hAnsi="Arial" w:eastAsia="Arial" w:cs="Arial"/>
                <w:sz w:val="20"/>
                <w:szCs w:val="20"/>
              </w:rPr>
              <w:t>UI Policy Action to make Urgency read-only for High Impact.</w:t>
            </w:r>
          </w:p>
        </w:tc>
        <w:tc>
          <w:tcPr>
            <w:tcW w:w="1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72684B6">
            <w:pPr>
              <w:jc w:val="center"/>
            </w:pPr>
            <w:r>
              <w:rPr>
                <w:rFonts w:ascii="Arial" w:hAnsi="Arial" w:eastAsia="Arial" w:cs="Arial"/>
                <w:sz w:val="20"/>
                <w:szCs w:val="20"/>
              </w:rPr>
              <w:t>High</w:t>
            </w:r>
          </w:p>
        </w:tc>
        <w:tc>
          <w:tcPr>
            <w:tcW w:w="1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EDA5F0B">
            <w:pPr>
              <w:jc w:val="center"/>
            </w:pPr>
            <w:r>
              <w:rPr>
                <w:rFonts w:ascii="Arial" w:hAnsi="Arial" w:eastAsia="Arial" w:cs="Arial"/>
                <w:sz w:val="20"/>
                <w:szCs w:val="20"/>
              </w:rPr>
              <w:t>High</w:t>
            </w:r>
          </w:p>
        </w:tc>
        <w:tc>
          <w:tcPr>
            <w:tcW w:w="13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5A77D21">
            <w:pPr>
              <w:jc w:val="center"/>
            </w:pPr>
            <w:r>
              <w:rPr>
                <w:rFonts w:ascii="Arial" w:hAnsi="Arial" w:eastAsia="Arial" w:cs="Arial"/>
                <w:sz w:val="20"/>
                <w:szCs w:val="20"/>
              </w:rPr>
              <w:t>Yes</w:t>
            </w:r>
          </w:p>
        </w:tc>
      </w:tr>
      <w:tr w14:paraId="3EFEE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10C24C9">
            <w:pPr>
              <w:jc w:val="center"/>
            </w:pPr>
            <w:r>
              <w:rPr>
                <w:rFonts w:ascii="Arial" w:hAnsi="Arial" w:eastAsia="Arial" w:cs="Arial"/>
                <w:sz w:val="20"/>
                <w:szCs w:val="20"/>
              </w:rPr>
              <w:t>3</w:t>
            </w:r>
          </w:p>
        </w:tc>
        <w:tc>
          <w:tcPr>
            <w:tcW w:w="4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358F314">
            <w:pPr>
              <w:jc w:val="left"/>
            </w:pPr>
            <w:r>
              <w:rPr>
                <w:rFonts w:ascii="Arial" w:hAnsi="Arial" w:eastAsia="Arial" w:cs="Arial"/>
                <w:sz w:val="20"/>
                <w:szCs w:val="20"/>
              </w:rPr>
              <w:t>onChange script to auto-set Urgency for High Impact.</w:t>
            </w:r>
          </w:p>
        </w:tc>
        <w:tc>
          <w:tcPr>
            <w:tcW w:w="1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63D6ED5">
            <w:pPr>
              <w:jc w:val="center"/>
            </w:pPr>
            <w:r>
              <w:rPr>
                <w:rFonts w:ascii="Arial" w:hAnsi="Arial" w:eastAsia="Arial" w:cs="Arial"/>
                <w:sz w:val="20"/>
                <w:szCs w:val="20"/>
              </w:rPr>
              <w:t>High</w:t>
            </w:r>
          </w:p>
        </w:tc>
        <w:tc>
          <w:tcPr>
            <w:tcW w:w="1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F00EF8B">
            <w:pPr>
              <w:jc w:val="center"/>
            </w:pPr>
            <w:r>
              <w:rPr>
                <w:rFonts w:ascii="Arial" w:hAnsi="Arial" w:eastAsia="Arial" w:cs="Arial"/>
                <w:sz w:val="20"/>
                <w:szCs w:val="20"/>
              </w:rPr>
              <w:t>High</w:t>
            </w:r>
          </w:p>
        </w:tc>
        <w:tc>
          <w:tcPr>
            <w:tcW w:w="13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3AEBA6F">
            <w:pPr>
              <w:jc w:val="center"/>
            </w:pPr>
            <w:r>
              <w:rPr>
                <w:rFonts w:ascii="Arial" w:hAnsi="Arial" w:eastAsia="Arial" w:cs="Arial"/>
                <w:sz w:val="20"/>
                <w:szCs w:val="20"/>
              </w:rPr>
              <w:t>Yes</w:t>
            </w:r>
          </w:p>
        </w:tc>
      </w:tr>
      <w:tr w14:paraId="03A91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FBE81C5">
            <w:pPr>
              <w:jc w:val="center"/>
            </w:pPr>
            <w:r>
              <w:rPr>
                <w:rFonts w:ascii="Arial" w:hAnsi="Arial" w:eastAsia="Arial" w:cs="Arial"/>
                <w:sz w:val="20"/>
                <w:szCs w:val="20"/>
              </w:rPr>
              <w:t>4</w:t>
            </w:r>
          </w:p>
        </w:tc>
        <w:tc>
          <w:tcPr>
            <w:tcW w:w="4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592BEFA">
            <w:pPr>
              <w:jc w:val="left"/>
            </w:pPr>
            <w:r>
              <w:rPr>
                <w:rFonts w:ascii="Arial" w:hAnsi="Arial" w:eastAsia="Arial" w:cs="Arial"/>
                <w:sz w:val="20"/>
                <w:szCs w:val="20"/>
              </w:rPr>
              <w:t>onSubmit validation to prevent save when Assigned To is missing.</w:t>
            </w:r>
          </w:p>
        </w:tc>
        <w:tc>
          <w:tcPr>
            <w:tcW w:w="1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3812A15">
            <w:pPr>
              <w:jc w:val="center"/>
            </w:pPr>
            <w:r>
              <w:rPr>
                <w:rFonts w:ascii="Arial" w:hAnsi="Arial" w:eastAsia="Arial" w:cs="Arial"/>
                <w:sz w:val="20"/>
                <w:szCs w:val="20"/>
              </w:rPr>
              <w:t>High</w:t>
            </w:r>
          </w:p>
        </w:tc>
        <w:tc>
          <w:tcPr>
            <w:tcW w:w="1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0B2EBFD">
            <w:pPr>
              <w:jc w:val="center"/>
            </w:pPr>
            <w:r>
              <w:rPr>
                <w:rFonts w:ascii="Arial" w:hAnsi="Arial" w:eastAsia="Arial" w:cs="Arial"/>
                <w:sz w:val="20"/>
                <w:szCs w:val="20"/>
              </w:rPr>
              <w:t>High</w:t>
            </w:r>
          </w:p>
        </w:tc>
        <w:tc>
          <w:tcPr>
            <w:tcW w:w="13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A257876">
            <w:pPr>
              <w:jc w:val="center"/>
            </w:pPr>
            <w:r>
              <w:rPr>
                <w:rFonts w:ascii="Arial" w:hAnsi="Arial" w:eastAsia="Arial" w:cs="Arial"/>
                <w:sz w:val="20"/>
                <w:szCs w:val="20"/>
              </w:rPr>
              <w:t>Yes</w:t>
            </w:r>
          </w:p>
        </w:tc>
      </w:tr>
      <w:tr w14:paraId="60D99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BA67CAF">
            <w:pPr>
              <w:jc w:val="center"/>
            </w:pPr>
            <w:r>
              <w:rPr>
                <w:rFonts w:ascii="Arial" w:hAnsi="Arial" w:eastAsia="Arial" w:cs="Arial"/>
                <w:sz w:val="20"/>
                <w:szCs w:val="20"/>
              </w:rPr>
              <w:t>5</w:t>
            </w:r>
          </w:p>
        </w:tc>
        <w:tc>
          <w:tcPr>
            <w:tcW w:w="4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8505150">
            <w:pPr>
              <w:jc w:val="left"/>
            </w:pPr>
            <w:r>
              <w:rPr>
                <w:rFonts w:ascii="Arial" w:hAnsi="Arial" w:eastAsia="Arial" w:cs="Arial"/>
                <w:sz w:val="20"/>
                <w:szCs w:val="20"/>
              </w:rPr>
              <w:t>onCellEdit script to block State changes through list editing.</w:t>
            </w:r>
          </w:p>
        </w:tc>
        <w:tc>
          <w:tcPr>
            <w:tcW w:w="1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CD6556D">
            <w:pPr>
              <w:jc w:val="center"/>
            </w:pPr>
            <w:r>
              <w:rPr>
                <w:rFonts w:ascii="Arial" w:hAnsi="Arial" w:eastAsia="Arial" w:cs="Arial"/>
                <w:sz w:val="20"/>
                <w:szCs w:val="20"/>
              </w:rPr>
              <w:t>High</w:t>
            </w:r>
          </w:p>
        </w:tc>
        <w:tc>
          <w:tcPr>
            <w:tcW w:w="1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152DFEB">
            <w:pPr>
              <w:jc w:val="center"/>
            </w:pPr>
            <w:r>
              <w:rPr>
                <w:rFonts w:ascii="Arial" w:hAnsi="Arial" w:eastAsia="Arial" w:cs="Arial"/>
                <w:sz w:val="20"/>
                <w:szCs w:val="20"/>
              </w:rPr>
              <w:t>Medium</w:t>
            </w:r>
          </w:p>
        </w:tc>
        <w:tc>
          <w:tcPr>
            <w:tcW w:w="13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73A84C8">
            <w:pPr>
              <w:jc w:val="center"/>
            </w:pPr>
            <w:r>
              <w:rPr>
                <w:rFonts w:ascii="Arial" w:hAnsi="Arial" w:eastAsia="Arial" w:cs="Arial"/>
                <w:sz w:val="20"/>
                <w:szCs w:val="20"/>
              </w:rPr>
              <w:t>Yes</w:t>
            </w:r>
          </w:p>
        </w:tc>
      </w:tr>
      <w:tr w14:paraId="26034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7FFC565">
            <w:pPr>
              <w:jc w:val="center"/>
            </w:pPr>
            <w:r>
              <w:rPr>
                <w:rFonts w:ascii="Arial" w:hAnsi="Arial" w:eastAsia="Arial" w:cs="Arial"/>
                <w:sz w:val="20"/>
                <w:szCs w:val="20"/>
              </w:rPr>
              <w:t>6</w:t>
            </w:r>
          </w:p>
        </w:tc>
        <w:tc>
          <w:tcPr>
            <w:tcW w:w="4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A62830C">
            <w:pPr>
              <w:jc w:val="left"/>
            </w:pPr>
            <w:r>
              <w:rPr>
                <w:rFonts w:ascii="Arial" w:hAnsi="Arial" w:eastAsia="Arial" w:cs="Arial"/>
                <w:sz w:val="20"/>
                <w:szCs w:val="20"/>
              </w:rPr>
              <w:t>Testing all configured behaviors and reverse condition.</w:t>
            </w:r>
          </w:p>
        </w:tc>
        <w:tc>
          <w:tcPr>
            <w:tcW w:w="1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A904186">
            <w:pPr>
              <w:jc w:val="center"/>
            </w:pPr>
            <w:r>
              <w:rPr>
                <w:rFonts w:ascii="Arial" w:hAnsi="Arial" w:eastAsia="Arial" w:cs="Arial"/>
                <w:sz w:val="20"/>
                <w:szCs w:val="20"/>
              </w:rPr>
              <w:t>High</w:t>
            </w:r>
          </w:p>
        </w:tc>
        <w:tc>
          <w:tcPr>
            <w:tcW w:w="1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3D97DFB">
            <w:pPr>
              <w:jc w:val="center"/>
            </w:pPr>
            <w:r>
              <w:rPr>
                <w:rFonts w:ascii="Arial" w:hAnsi="Arial" w:eastAsia="Arial" w:cs="Arial"/>
                <w:sz w:val="20"/>
                <w:szCs w:val="20"/>
              </w:rPr>
              <w:t>High</w:t>
            </w:r>
          </w:p>
        </w:tc>
        <w:tc>
          <w:tcPr>
            <w:tcW w:w="13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1294CD0">
            <w:pPr>
              <w:jc w:val="center"/>
            </w:pPr>
            <w:r>
              <w:rPr>
                <w:rFonts w:ascii="Arial" w:hAnsi="Arial" w:eastAsia="Arial" w:cs="Arial"/>
                <w:sz w:val="20"/>
                <w:szCs w:val="20"/>
              </w:rPr>
              <w:t>Yes</w:t>
            </w:r>
          </w:p>
        </w:tc>
      </w:tr>
    </w:tbl>
    <w:p w14:paraId="74EE151A">
      <w:pPr>
        <w:spacing w:before="240"/>
      </w:pPr>
      <w:r>
        <w:rPr>
          <w:rFonts w:ascii="Arial" w:hAnsi="Arial" w:eastAsia="Arial" w:cs="Arial"/>
          <w:b/>
          <w:bCs/>
          <w:sz w:val="16"/>
          <w:szCs w:val="16"/>
        </w:rPr>
        <w:t xml:space="preserve">Project basis: </w:t>
      </w:r>
      <w:r>
        <w:rPr>
          <w:rFonts w:ascii="Arial" w:hAnsi="Arial" w:eastAsia="Arial" w:cs="Arial"/>
          <w:sz w:val="16"/>
          <w:szCs w:val="16"/>
        </w:rPr>
        <w:t>The content above is derived from the supplied project documentation, including its problem statement, objective, UI Policy tasks, Client Script tasks and testing activities. The original document states that the project uses UI Policies together with onChange, onSubmit and onCellEdit Client Scripts to control Incident data and behavior.</w:t>
      </w:r>
    </w:p>
    <w:sectPr>
      <w:pgSz w:w="11906" w:h="16838"/>
      <w:pgMar w:top="1000" w:right="953" w:bottom="1000" w:left="953"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documentProtection w:enforcement="0"/>
  <w:compat>
    <w:compatSetting w:name="compatibilityMode" w:uri="http://schemas.microsoft.com/office/word" w:val="15"/>
  </w:compat>
  <w:rsids>
    <w:rsidRoot w:val="00000000"/>
    <w:rsid w:val="28FD21F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0"/>
      <w:szCs w:val="20"/>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0"/>
      <w:szCs w:val="20"/>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311</Words>
  <Characters>1711</Characters>
  <TotalTime>1</TotalTime>
  <ScaleCrop>false</ScaleCrop>
  <LinksUpToDate>false</LinksUpToDate>
  <CharactersWithSpaces>1945</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2026-09-29T16:28:00Z</dcterms:created>
  <dc:creator>Un-named</dc:creator>
  <cp:lastModifiedBy>Bhuvaneshwari Saravanan</cp:lastModifiedBy>
  <dcterms:modified xsi:type="dcterms:W3CDTF">2026-09-29T16:38:30Z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eyJoZGlkIjoiYzA3MTQ5NzRkMTU5OWVhYWYxNzhmOWU0ZGZiMDY3YzkiLCJ1c2VySWQiOiI1NDk3NzIzNTQxNjEifQ==</vt:lpwstr>
  </property>
  <property fmtid="{D5CDD505-2E9C-101B-9397-08002B2CF9AE}" pid="3" name="KSOProductBuildVer">
    <vt:lpwstr>1033-12.1.0.28485</vt:lpwstr>
  </property>
  <property fmtid="{D5CDD505-2E9C-101B-9397-08002B2CF9AE}" pid="4" name="ICV">
    <vt:lpwstr>5511380706CA4AD4A944A255B52AA156_13</vt:lpwstr>
  </property>
</Properties>
</file>