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</w:t>
      </w:r>
      <w:r w:rsidDel="00000000" w:rsidR="00000000" w:rsidRPr="00000000">
        <w:rPr>
          <w:sz w:val="20"/>
          <w:szCs w:val="20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ID:</w:t>
      </w:r>
      <w:r w:rsidDel="00000000" w:rsidR="00000000" w:rsidRPr="00000000">
        <w:rPr>
          <w:sz w:val="20"/>
          <w:szCs w:val="20"/>
          <w:rtl w:val="0"/>
        </w:rPr>
        <w:t xml:space="preserve"> SWTID-2026-9846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Size:</w:t>
      </w:r>
      <w:r w:rsidDel="00000000" w:rsidR="00000000" w:rsidRPr="00000000">
        <w:rPr>
          <w:sz w:val="20"/>
          <w:szCs w:val="20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Maximum Marks:</w:t>
      </w:r>
      <w:r w:rsidDel="00000000" w:rsidR="00000000" w:rsidRPr="00000000">
        <w:rPr>
          <w:sz w:val="20"/>
          <w:szCs w:val="20"/>
          <w:rtl w:val="0"/>
        </w:rPr>
        <w:t xml:space="preserve"> 3 Marks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Problem Statements (Customer Problem Statement Template)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Create a problem statement from the customer's point of view using the project problem described in the source document.</w:t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Problem Statement (PS)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Source-based response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 am (Customer)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ServiceNow Incident user who needs to create and submit Incident records with consistent and accurate data.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I'm trying to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Enter complete and valid Incident information so that Incidents can be effectively triaged, routed, resolved, and submitted according to defined business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But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Relying on user awareness and manual checks can result in incomplete, inconsistent, or incorrect data being submitted.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Because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Conditional field behavior and validation are not enforced directly at the user interface level without standardized UI Policies and Client Scripts.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Which makes me feel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Concerned about reporting accuracy, SLA compliance, overall service quality, and the consistency of Incident data.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Source project context:</w:t>
      </w:r>
      <w:r w:rsidDel="00000000" w:rsidR="00000000" w:rsidRPr="00000000">
        <w:rPr>
          <w:sz w:val="18"/>
          <w:szCs w:val="18"/>
          <w:rtl w:val="0"/>
        </w:rPr>
        <w:t xml:space="preserve"> The project uses Incident Management UI Policies, UI Policy Actions, Client Scripts, and Form Validation to control field behavior, make fields mandatory, auto-populate values, and prevent invalid record submission.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6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  <w:ind w:left="0" w:right="0" w:firstLine="0"/>
    </w:pPr>
    <w:rPr>
      <w:b w:val="1"/>
      <w:bCs w:val="1"/>
      <w:i w:val="0"/>
      <w:iCs w:val="0"/>
      <w:color w:val="11111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