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720"/>
        <w:rPr/>
      </w:pPr>
      <w:r w:rsidDel="00000000" w:rsidR="00000000" w:rsidRPr="00000000">
        <w:rPr>
          <w:rtl w:val="0"/>
        </w:rPr>
        <w:t xml:space="preserve">Data Flow Diagram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29 September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ID:</w:t>
      </w:r>
      <w:r w:rsidDel="00000000" w:rsidR="00000000" w:rsidRPr="00000000">
        <w:rPr>
          <w:sz w:val="20"/>
          <w:szCs w:val="20"/>
          <w:rtl w:val="0"/>
        </w:rPr>
        <w:t xml:space="preserve"> SWTID-2026-9846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Size:</w:t>
      </w:r>
      <w:r w:rsidDel="00000000" w:rsidR="00000000" w:rsidRPr="00000000">
        <w:rPr>
          <w:sz w:val="20"/>
          <w:szCs w:val="20"/>
          <w:rtl w:val="0"/>
        </w:rPr>
        <w:t xml:space="preserve"> 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</w:t>
      </w:r>
      <w:r w:rsidDel="00000000" w:rsidR="00000000" w:rsidRPr="00000000">
        <w:rPr>
          <w:sz w:val="20"/>
          <w:szCs w:val="20"/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Maximum Marks:</w:t>
      </w:r>
      <w:r w:rsidDel="00000000" w:rsidR="00000000" w:rsidRPr="00000000">
        <w:rPr>
          <w:sz w:val="20"/>
          <w:szCs w:val="20"/>
          <w:rtl w:val="0"/>
        </w:rPr>
        <w:t xml:space="preserve"> 2 Marks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0" w:right="225" w:firstLine="0"/>
        <w:rPr>
          <w:sz w:val="18"/>
          <w:szCs w:val="18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8"/>
          <w:szCs w:val="18"/>
          <w:shd w:fill="f8f9fa" w:val="clear"/>
          <w:rtl w:val="0"/>
        </w:rPr>
        <w:t xml:space="preserve">DFD Overview:</w:t>
      </w:r>
      <w:r w:rsidDel="00000000" w:rsidR="00000000" w:rsidRPr="00000000">
        <w:rPr>
          <w:sz w:val="18"/>
          <w:szCs w:val="18"/>
          <w:shd w:fill="f8f9fa" w:val="clear"/>
          <w:rtl w:val="0"/>
        </w:rPr>
        <w:t xml:space="preserve"> DFD for the Incident configuration project: data enters through the Incident form, is processed by UI Policies and Client Scripts, and is stored as Incident records when validation succeeds.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Architecture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rPr>
          <w:color w:val="000000"/>
          <w:sz w:val="20"/>
          <w:szCs w:val="20"/>
          <w:shd w:fill="fafafa" w:val="clear"/>
        </w:rPr>
      </w:pPr>
      <w:r w:rsidDel="00000000" w:rsidR="00000000" w:rsidRPr="00000000">
        <w:rPr>
          <w:color w:val="000000"/>
          <w:sz w:val="20"/>
          <w:szCs w:val="20"/>
          <w:shd w:fill="fafafa" w:val="clear"/>
          <w:rtl w:val="0"/>
        </w:rPr>
        <w:t xml:space="preserve">INCIDENT USER (External Entity)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rPr>
          <w:sz w:val="18"/>
          <w:szCs w:val="18"/>
          <w:shd w:fill="fafafa" w:val="clear"/>
        </w:rPr>
      </w:pPr>
      <w:r w:rsidDel="00000000" w:rsidR="00000000" w:rsidRPr="00000000">
        <w:rPr>
          <w:sz w:val="18"/>
          <w:szCs w:val="18"/>
          <w:shd w:fill="fafafa" w:val="clear"/>
          <w:rtl w:val="0"/>
        </w:rPr>
        <w:t xml:space="preserve">Initiates data input.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jc w:val="center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↓ [Incident data]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rPr>
          <w:color w:val="000000"/>
          <w:sz w:val="20"/>
          <w:szCs w:val="20"/>
          <w:shd w:fill="fafafa" w:val="clear"/>
        </w:rPr>
      </w:pPr>
      <w:r w:rsidDel="00000000" w:rsidR="00000000" w:rsidRPr="00000000">
        <w:rPr>
          <w:color w:val="000000"/>
          <w:sz w:val="20"/>
          <w:szCs w:val="20"/>
          <w:shd w:fill="fafafa" w:val="clear"/>
          <w:rtl w:val="0"/>
        </w:rPr>
        <w:t xml:space="preserve">1. Enter / Update Incident (Process)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rPr>
          <w:sz w:val="18"/>
          <w:szCs w:val="18"/>
          <w:shd w:fill="fafafa" w:val="clear"/>
        </w:rPr>
      </w:pPr>
      <w:r w:rsidDel="00000000" w:rsidR="00000000" w:rsidRPr="00000000">
        <w:rPr>
          <w:sz w:val="18"/>
          <w:szCs w:val="18"/>
          <w:shd w:fill="fafafa" w:val="clear"/>
          <w:rtl w:val="0"/>
        </w:rPr>
        <w:t xml:space="preserve">Enter Impact, Assignment group, Assigned To, Urgency and State.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jc w:val="center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↓ [Validated data]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rPr>
          <w:color w:val="000000"/>
          <w:sz w:val="20"/>
          <w:szCs w:val="20"/>
          <w:shd w:fill="fafafa" w:val="clear"/>
        </w:rPr>
      </w:pPr>
      <w:r w:rsidDel="00000000" w:rsidR="00000000" w:rsidRPr="00000000">
        <w:rPr>
          <w:color w:val="000000"/>
          <w:sz w:val="20"/>
          <w:szCs w:val="20"/>
          <w:shd w:fill="fafafa" w:val="clear"/>
          <w:rtl w:val="0"/>
        </w:rPr>
        <w:t xml:space="preserve">2. Apply UI Policy (Process)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rPr>
          <w:sz w:val="18"/>
          <w:szCs w:val="18"/>
          <w:shd w:fill="fafafa" w:val="clear"/>
        </w:rPr>
      </w:pPr>
      <w:r w:rsidDel="00000000" w:rsidR="00000000" w:rsidRPr="00000000">
        <w:rPr>
          <w:sz w:val="18"/>
          <w:szCs w:val="18"/>
          <w:shd w:fill="fafafa" w:val="clear"/>
          <w:rtl w:val="0"/>
        </w:rPr>
        <w:t xml:space="preserve">Make fields mandatory/read-only based on High Impact condition.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jc w:val="center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↓ [Processed data]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180" w:firstLine="0"/>
        <w:rPr>
          <w:color w:val="000000"/>
          <w:sz w:val="20"/>
          <w:szCs w:val="20"/>
          <w:shd w:fill="fafafa" w:val="clear"/>
        </w:rPr>
      </w:pPr>
      <w:r w:rsidDel="00000000" w:rsidR="00000000" w:rsidRPr="00000000">
        <w:rPr>
          <w:color w:val="000000"/>
          <w:sz w:val="20"/>
          <w:szCs w:val="20"/>
          <w:shd w:fill="fafafa" w:val="clear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shd w:fill="fafafa" w:val="clear"/>
          <w:rtl w:val="0"/>
        </w:rPr>
        <w:t xml:space="preserve">3. Run Client Scripts (Process)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rPr>
          <w:sz w:val="18"/>
          <w:szCs w:val="18"/>
          <w:shd w:fill="fafafa" w:val="clear"/>
        </w:rPr>
      </w:pPr>
      <w:r w:rsidDel="00000000" w:rsidR="00000000" w:rsidRPr="00000000">
        <w:rPr>
          <w:sz w:val="18"/>
          <w:szCs w:val="18"/>
          <w:shd w:fill="fafafa" w:val="clear"/>
          <w:rtl w:val="0"/>
        </w:rPr>
        <w:t xml:space="preserve">Auto-set Urgency, validate Assigned To, and block State list edits.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jc w:val="center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↓ [Save]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rPr>
          <w:color w:val="000000"/>
          <w:sz w:val="20"/>
          <w:szCs w:val="20"/>
          <w:shd w:fill="fafafa" w:val="clear"/>
        </w:rPr>
      </w:pPr>
      <w:r w:rsidDel="00000000" w:rsidR="00000000" w:rsidRPr="00000000">
        <w:rPr>
          <w:color w:val="000000"/>
          <w:sz w:val="20"/>
          <w:szCs w:val="20"/>
          <w:shd w:fill="fafafa" w:val="clear"/>
          <w:rtl w:val="0"/>
        </w:rPr>
        <w:t xml:space="preserve">INCIDENT RECORDS (Data Store)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rPr>
          <w:sz w:val="18"/>
          <w:szCs w:val="18"/>
          <w:shd w:fill="fafafa" w:val="clear"/>
        </w:rPr>
      </w:pPr>
      <w:r w:rsidDel="00000000" w:rsidR="00000000" w:rsidRPr="00000000">
        <w:rPr>
          <w:sz w:val="18"/>
          <w:szCs w:val="18"/>
          <w:shd w:fill="fafafa" w:val="clear"/>
          <w:rtl w:val="0"/>
        </w:rPr>
        <w:t xml:space="preserve">Incident data stored in ServiceNow.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 / Control Flow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If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Impact = High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Assigned To is empty</w:t>
      </w:r>
      <w:r w:rsidDel="00000000" w:rsidR="00000000" w:rsidRPr="00000000">
        <w:rPr>
          <w:sz w:val="18"/>
          <w:szCs w:val="18"/>
          <w:rtl w:val="0"/>
        </w:rPr>
        <w:t xml:space="preserve">, the onSubmit Client Script blocks saving and shows an error.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0" w:hanging="360"/>
      </w:pPr>
      <w:r w:rsidDel="00000000" w:rsidR="00000000" w:rsidRPr="00000000">
        <w:rPr>
          <w:sz w:val="18"/>
          <w:szCs w:val="18"/>
          <w:rtl w:val="0"/>
        </w:rPr>
        <w:t xml:space="preserve">If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Impact changes from High to another value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Reverse if false</w:t>
      </w:r>
      <w:r w:rsidDel="00000000" w:rsidR="00000000" w:rsidRPr="00000000">
        <w:rPr>
          <w:sz w:val="18"/>
          <w:szCs w:val="18"/>
          <w:rtl w:val="0"/>
        </w:rPr>
        <w:t xml:space="preserve"> restores the appropriate field behavior.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0" w:hanging="360"/>
      </w:pPr>
      <w:r w:rsidDel="00000000" w:rsidR="00000000" w:rsidRPr="00000000">
        <w:rPr>
          <w:sz w:val="18"/>
          <w:szCs w:val="18"/>
          <w:rtl w:val="0"/>
        </w:rPr>
        <w:t xml:space="preserve">onCellEdit blocks direct State changes from the Incident list.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75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DFD Symbol Legend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Symbol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25" w:before="525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Rectangle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 Entity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Incident user who enters or updates Incident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Numbered rectangle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Activity that transforms or validates Incident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Solid rectangle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Store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Incident records where validated data is stored.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Labeled arrow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Flow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Movement of Incident data between the user, processes and data store.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525" w:before="525" w:line="360" w:lineRule="auto"/>
        <w:ind w:left="525" w:right="52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40" w:lineRule="auto"/>
      <w:ind w:left="0" w:right="0" w:firstLine="0"/>
    </w:pPr>
    <w:rPr>
      <w:b w:val="1"/>
      <w:bCs w:val="1"/>
      <w:i w:val="0"/>
      <w:iCs w:val="0"/>
      <w:color w:val="111111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