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Solution Architecture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" w:after="45"/>
        <w:ind w:left="0" w:right="0" w:firstLine="0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Date:</w:t>
      </w:r>
      <w:r>
        <w:rPr>
          <w:sz w:val="18"/>
          <w:szCs w:val="18"/>
          <w:rtl w:val="0"/>
        </w:rPr>
        <w:t xml:space="preserve"> 29 SEPTEMBER 2026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Team ID:</w:t>
      </w:r>
      <w:r>
        <w:rPr>
          <w:sz w:val="18"/>
          <w:szCs w:val="18"/>
          <w:rtl w:val="0"/>
        </w:rPr>
        <w:t xml:space="preserve"> SWTID-2026-9846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Team Size:</w:t>
      </w:r>
      <w:r>
        <w:rPr>
          <w:sz w:val="18"/>
          <w:szCs w:val="18"/>
          <w:rtl w:val="0"/>
        </w:rPr>
        <w:t xml:space="preserve"> 5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Project Name:</w:t>
      </w:r>
      <w:r>
        <w:rPr>
          <w:sz w:val="18"/>
          <w:szCs w:val="18"/>
          <w:rtl w:val="0"/>
        </w:rPr>
        <w:t xml:space="preserve"> Implement Client Script &amp; UI Policy (Incident)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Maximum Marks:</w:t>
      </w:r>
      <w:r>
        <w:rPr>
          <w:sz w:val="18"/>
          <w:szCs w:val="18"/>
          <w:rtl w:val="0"/>
        </w:rPr>
        <w:t xml:space="preserve"> 5 Marks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90"/>
        <w:ind w:left="0" w:right="0" w:firstLine="0"/>
        <w:rPr>
          <w:b/>
          <w:bCs/>
          <w:color w:val="111111"/>
          <w:sz w:val="20"/>
          <w:szCs w:val="2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color w:val="111111"/>
          <w:sz w:val="20"/>
          <w:szCs w:val="20"/>
          <w:rtl w:val="0"/>
        </w:rPr>
        <w:t>Solution Architecture Diagram: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80"/>
        <w:ind w:left="0" w:right="0" w:firstLine="0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  <w:rtl w:val="0"/>
        </w:rPr>
        <w:t>The architecture below maps the ServiceNow Incident form and list as the client/presentation layer, UI Policies and Client Scripts as the application/control layer, and Incident records as the data layer.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/>
        <w:ind w:left="210" w:right="210" w:firstLine="0"/>
        <w:rPr>
          <w:color w:val="000000"/>
          <w:sz w:val="20"/>
          <w:szCs w:val="20"/>
          <w:shd w:val="clear" w:fill="FAFAFA"/>
        </w:rPr>
      </w:pPr>
      <w:r>
        <w:rPr>
          <w:color w:val="000000"/>
          <w:sz w:val="20"/>
          <w:szCs w:val="20"/>
          <w:shd w:val="clear" w:fill="FAFAFA"/>
          <w:rtl w:val="0"/>
        </w:rPr>
        <w:t>Presentation / Client Layer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lear" w:pos="420"/>
        </w:tabs>
        <w:spacing w:before="0" w:after="45"/>
        <w:ind w:left="420" w:leftChars="0" w:right="210" w:rightChars="0" w:hanging="420" w:firstLineChars="0"/>
        <w:rPr>
          <w:sz w:val="18"/>
          <w:szCs w:val="18"/>
          <w:shd w:val="clear" w:fill="FAFAF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18"/>
          <w:szCs w:val="18"/>
          <w:shd w:val="clear" w:fill="FAFAFA"/>
          <w:rtl w:val="0"/>
        </w:rPr>
        <w:t>ServiceNow Incident Form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" w:after="45"/>
        <w:ind w:left="510" w:right="210" w:hanging="360"/>
      </w:pPr>
      <w:r>
        <w:rPr>
          <w:sz w:val="18"/>
          <w:szCs w:val="18"/>
          <w:shd w:val="clear" w:fill="FAFAFA"/>
          <w:rtl w:val="0"/>
        </w:rPr>
        <w:t>ServiceNow Incident List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jc w:val="center"/>
        <w:rPr>
          <w:b/>
          <w:bCs/>
          <w:color w:val="555555"/>
          <w:sz w:val="22"/>
          <w:szCs w:val="22"/>
        </w:rPr>
      </w:pPr>
      <w:bookmarkStart w:id="0" w:name="_GoBack"/>
      <w:bookmarkEnd w:id="0"/>
      <w:r>
        <w:rPr>
          <w:rFonts w:ascii="Arial Unicode MS" w:hAnsi="Arial Unicode MS" w:eastAsia="Arial Unicode MS" w:cs="Arial Unicode MS"/>
          <w:b/>
          <w:bCs/>
          <w:color w:val="555555"/>
          <w:sz w:val="22"/>
          <w:szCs w:val="22"/>
          <w:rtl w:val="0"/>
        </w:rPr>
        <w:t>↓↑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/>
        <w:ind w:left="210" w:right="210" w:firstLine="0"/>
        <w:rPr>
          <w:color w:val="000000"/>
          <w:sz w:val="20"/>
          <w:szCs w:val="20"/>
          <w:shd w:val="clear" w:fill="FAFAFA"/>
        </w:rPr>
      </w:pPr>
      <w:r>
        <w:rPr>
          <w:color w:val="000000"/>
          <w:sz w:val="20"/>
          <w:szCs w:val="20"/>
          <w:shd w:val="clear" w:fill="FAFAFA"/>
          <w:rtl w:val="0"/>
        </w:rPr>
        <w:t>Application / Control Layer</w:t>
      </w:r>
    </w:p>
    <w:p w14:paraId="0000000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/>
        <w:ind w:left="510" w:right="210" w:hanging="360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18"/>
          <w:szCs w:val="18"/>
          <w:shd w:val="clear" w:fill="FAFAFA"/>
          <w:rtl w:val="0"/>
        </w:rPr>
        <w:t>UI Policy: High Impact Control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510" w:right="210" w:hanging="360"/>
      </w:pPr>
      <w:r>
        <w:rPr>
          <w:sz w:val="18"/>
          <w:szCs w:val="18"/>
          <w:shd w:val="clear" w:fill="FAFAFA"/>
          <w:rtl w:val="0"/>
        </w:rPr>
        <w:t>UI Policy Action: Urgency Read-only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510" w:right="210" w:hanging="360"/>
      </w:pPr>
      <w:r>
        <w:rPr>
          <w:sz w:val="18"/>
          <w:szCs w:val="18"/>
          <w:shd w:val="clear" w:fill="FAFAFA"/>
          <w:rtl w:val="0"/>
        </w:rPr>
        <w:t>Client Script: onChange - Auto set urgency</w:t>
      </w:r>
    </w:p>
    <w:p w14:paraId="0000001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510" w:right="210" w:hanging="360"/>
      </w:pPr>
      <w:r>
        <w:rPr>
          <w:sz w:val="18"/>
          <w:szCs w:val="18"/>
          <w:shd w:val="clear" w:fill="FAFAFA"/>
          <w:rtl w:val="0"/>
        </w:rPr>
        <w:t>Client Script: onSubmit - Prevent save</w:t>
      </w:r>
    </w:p>
    <w:p w14:paraId="0000001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510" w:right="210" w:hanging="360"/>
      </w:pPr>
      <w:r>
        <w:rPr>
          <w:sz w:val="18"/>
          <w:szCs w:val="18"/>
          <w:shd w:val="clear" w:fill="FAFAFA"/>
          <w:rtl w:val="0"/>
        </w:rPr>
        <w:t>Client Script: onCellEdit - Prevent state change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5"/>
        <w:ind w:left="0" w:right="0" w:firstLine="0"/>
        <w:jc w:val="center"/>
        <w:rPr>
          <w:b/>
          <w:bCs/>
          <w:color w:val="555555"/>
          <w:sz w:val="22"/>
          <w:szCs w:val="22"/>
        </w:rPr>
      </w:pPr>
      <w:r>
        <w:rPr>
          <w:rFonts w:ascii="Arial Unicode MS" w:hAnsi="Arial Unicode MS" w:eastAsia="Arial Unicode MS" w:cs="Arial Unicode MS"/>
          <w:b/>
          <w:bCs/>
          <w:color w:val="555555"/>
          <w:sz w:val="22"/>
          <w:szCs w:val="22"/>
          <w:rtl w:val="0"/>
        </w:rPr>
        <w:t>↓↑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/>
        <w:ind w:left="210" w:right="210" w:firstLine="0"/>
        <w:rPr>
          <w:color w:val="000000"/>
          <w:sz w:val="20"/>
          <w:szCs w:val="20"/>
          <w:shd w:val="clear" w:fill="FAFAFA"/>
        </w:rPr>
      </w:pPr>
      <w:r>
        <w:rPr>
          <w:color w:val="000000"/>
          <w:sz w:val="20"/>
          <w:szCs w:val="20"/>
          <w:shd w:val="clear" w:fill="FAFAFA"/>
          <w:rtl w:val="0"/>
        </w:rPr>
        <w:t>Data Layer</w:t>
      </w:r>
    </w:p>
    <w:p w14:paraId="0000001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afterAutospacing="0"/>
        <w:ind w:left="510" w:right="210" w:hanging="360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18"/>
          <w:szCs w:val="18"/>
          <w:shd w:val="clear" w:fill="FAFAFA"/>
          <w:rtl w:val="0"/>
        </w:rPr>
        <w:t>Incident Records</w:t>
      </w:r>
    </w:p>
    <w:p w14:paraId="0000001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510" w:right="210" w:hanging="360"/>
      </w:pPr>
      <w:r>
        <w:rPr>
          <w:sz w:val="18"/>
          <w:szCs w:val="18"/>
          <w:shd w:val="clear" w:fill="FAFAFA"/>
          <w:rtl w:val="0"/>
        </w:rPr>
        <w:t>Fields: Impact, Assignment group, Urgency, Assigned To, State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0"/>
        <w:ind w:left="0" w:right="0" w:firstLine="0"/>
        <w:rPr>
          <w:b/>
          <w:bCs/>
          <w:color w:val="111111"/>
          <w:sz w:val="20"/>
          <w:szCs w:val="20"/>
        </w:rPr>
      </w:pPr>
      <w:r>
        <w:rPr>
          <w:b/>
          <w:bCs/>
          <w:color w:val="111111"/>
          <w:sz w:val="20"/>
          <w:szCs w:val="20"/>
          <w:rtl w:val="0"/>
        </w:rPr>
        <w:t>Component Description Table</w:t>
      </w:r>
    </w:p>
    <w:tbl>
      <w:tblPr>
        <w:tblStyle w:val="13"/>
        <w:tblW w:w="9360" w:type="dxa"/>
        <w:tblInd w:w="0" w:type="dxa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4680"/>
        <w:gridCol w:w="2340"/>
      </w:tblGrid>
      <w:tr w14:paraId="551D723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shd w:val="clear" w:fill="auto"/>
                <w:vertAlign w:val="baseline"/>
              </w:rPr>
            </w:pPr>
            <w:r>
              <w:rPr>
                <w:b/>
                <w:bCs/>
                <w:sz w:val="18"/>
                <w:szCs w:val="18"/>
                <w:shd w:val="clear" w:fill="auto"/>
                <w:vertAlign w:val="baseline"/>
                <w:rtl w:val="0"/>
              </w:rPr>
              <w:t>Component Name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shd w:val="clear" w:fill="auto"/>
                <w:vertAlign w:val="baseline"/>
              </w:rPr>
            </w:pPr>
            <w:r>
              <w:rPr>
                <w:b/>
                <w:bCs/>
                <w:sz w:val="18"/>
                <w:szCs w:val="18"/>
                <w:shd w:val="clear" w:fill="auto"/>
                <w:vertAlign w:val="baseline"/>
                <w:rtl w:val="0"/>
              </w:rPr>
              <w:t>Description / Role in Architecture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shd w:val="clear" w:fill="auto"/>
                <w:vertAlign w:val="baseline"/>
              </w:rPr>
            </w:pPr>
            <w:r>
              <w:rPr>
                <w:b/>
                <w:bCs/>
                <w:sz w:val="18"/>
                <w:szCs w:val="18"/>
                <w:shd w:val="clear" w:fill="auto"/>
                <w:vertAlign w:val="baseline"/>
                <w:rtl w:val="0"/>
              </w:rPr>
              <w:t>Technologies Used</w:t>
            </w:r>
          </w:p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50" w:after="450" w:line="335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</w:p>
        </w:tc>
      </w:tr>
      <w:tr w14:paraId="58F8FF9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vertAlign w:val="baseline"/>
              </w:rPr>
            </w:pPr>
            <w:r>
              <w:rPr>
                <w:b/>
                <w:bCs/>
                <w:sz w:val="18"/>
                <w:szCs w:val="18"/>
                <w:vertAlign w:val="baseline"/>
                <w:rtl w:val="0"/>
              </w:rPr>
              <w:t>Presentation Layer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Provides the Incident form and list interface where users enter and update Incident data.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ServiceNow Incident Form / List</w:t>
            </w:r>
          </w:p>
        </w:tc>
      </w:tr>
      <w:tr w14:paraId="7D524B3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vertAlign w:val="baseline"/>
              </w:rPr>
            </w:pPr>
            <w:r>
              <w:rPr>
                <w:b/>
                <w:bCs/>
                <w:sz w:val="18"/>
                <w:szCs w:val="18"/>
                <w:vertAlign w:val="baseline"/>
                <w:rtl w:val="0"/>
              </w:rPr>
              <w:t>Application / Control Layer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Applies dynamic field behavior, mandatory enforcement, automatic urgency setting, save validation, and list-edit restrictions.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ServiceNow UI Policies, UI Policy Actions, Client Scripts</w:t>
            </w:r>
          </w:p>
        </w:tc>
      </w:tr>
      <w:tr w14:paraId="76C7854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b/>
                <w:bCs/>
                <w:sz w:val="18"/>
                <w:szCs w:val="18"/>
                <w:vertAlign w:val="baseline"/>
              </w:rPr>
            </w:pPr>
            <w:r>
              <w:rPr>
                <w:b/>
                <w:bCs/>
                <w:sz w:val="18"/>
                <w:szCs w:val="18"/>
                <w:vertAlign w:val="baseline"/>
                <w:rtl w:val="0"/>
              </w:rPr>
              <w:t>Database / Data Layer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Stores Incident records and the fields controlled by the configuration, including Impact, Assignment group, Urgency, Assigned To, and State.</w:t>
            </w:r>
          </w:p>
        </w:tc>
        <w:tc>
          <w:tcPr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0" w:after="90"/>
              <w:ind w:left="0" w:right="0" w:firstLine="0"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  <w:rtl w:val="0"/>
              </w:rPr>
              <w:t>ServiceNow Incident Records</w:t>
            </w:r>
          </w:p>
        </w:tc>
      </w:tr>
    </w:tbl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5" w:after="0"/>
        <w:ind w:left="0" w:right="0" w:firstLine="0"/>
        <w:rPr>
          <w:sz w:val="18"/>
          <w:szCs w:val="1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b/>
          <w:bCs/>
          <w:sz w:val="18"/>
          <w:szCs w:val="18"/>
          <w:rtl w:val="0"/>
        </w:rPr>
        <w:t>Architecture Flow:</w:t>
      </w:r>
      <w:r>
        <w:rPr>
          <w:rFonts w:ascii="Arial Unicode MS" w:hAnsi="Arial Unicode MS" w:eastAsia="Arial Unicode MS" w:cs="Arial Unicode MS"/>
          <w:sz w:val="18"/>
          <w:szCs w:val="18"/>
          <w:rtl w:val="0"/>
        </w:rPr>
        <w:t xml:space="preserve"> User → ServiceNow Incident Form/List → UI Policies &amp; Client Scripts → Incident Records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A7AA089-FED6-40DC-B520-CC6CDEFFFB1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2C3E1B9-82B1-4A1A-AB63-B525EB683FA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20D4EC1-DB7E-439D-8CD2-94292C03AE0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0872140-17DD-4C1B-8CA7-F240E8198BD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7D4C7CAF-D194-4382-9BE7-C12CE4FCB4A6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64E21F7F-2F4D-44B4-87BA-087BAE867DA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F883DA51-2F1D-42A8-A626-6CC6F362987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5" w:lineRule="auto"/>
      </w:pPr>
      <w:r>
        <w:separator/>
      </w:r>
    </w:p>
  </w:footnote>
  <w:footnote w:type="continuationSeparator" w:id="1">
    <w:p>
      <w:pPr>
        <w:spacing w:before="0" w:after="0" w:line="33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51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1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1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65DF479E"/>
    <w:multiLevelType w:val="singleLevel"/>
    <w:tmpl w:val="65DF47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5340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450" w:after="450" w:line="335" w:lineRule="auto"/>
      <w:ind w:left="600" w:right="600" w:firstLine="0"/>
    </w:pPr>
    <w:rPr>
      <w:rFonts w:ascii="Arial" w:hAnsi="Arial" w:eastAsia="Arial" w:cs="Arial"/>
      <w:color w:val="222222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/>
      <w:ind w:left="0" w:right="0" w:firstLine="0"/>
      <w:jc w:val="center"/>
    </w:pPr>
    <w:rPr>
      <w:b/>
      <w:bCs/>
      <w:color w:val="111111"/>
      <w:sz w:val="30"/>
      <w:szCs w:val="30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217</Words>
  <Characters>1334</Characters>
  <TotalTime>0</TotalTime>
  <ScaleCrop>false</ScaleCrop>
  <LinksUpToDate>false</LinksUpToDate>
  <CharactersWithSpaces>1516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2026-09-30T02:29:43Z</dcterms:created>
  <dc:creator>kali1</dc:creator>
  <cp:lastModifiedBy>Bhuvaneshwari Saravanan</cp:lastModifiedBy>
  <dcterms:modified xsi:type="dcterms:W3CDTF">2026-09-30T02:30:09Z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eyJoZGlkIjoiYzA3MTQ5NzRkMTU5OWVhYWYxNzhmOWU0ZGZiMDY3YzkiLCJ1c2VySWQiOiI1NDk3NzIzNTQxNjEifQ==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5AD5DBFAD09447C2B9B4BB78313880B0_12</vt:lpwstr>
  </property>
</Properties>
</file>