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2"/>
          <w:szCs w:val="32"/>
        </w:rPr>
      </w:pPr>
      <w:r w:rsidDel="00000000" w:rsidR="00000000" w:rsidRPr="00000000">
        <w:rPr>
          <w:b w:val="1"/>
          <w:sz w:val="32"/>
          <w:szCs w:val="32"/>
          <w:rtl w:val="0"/>
        </w:rPr>
        <w:t xml:space="preserve">                                                Project design phase</w:t>
      </w:r>
    </w:p>
    <w:p w:rsidR="00000000" w:rsidDel="00000000" w:rsidP="00000000" w:rsidRDefault="00000000" w:rsidRPr="00000000" w14:paraId="00000002">
      <w:pPr>
        <w:rPr>
          <w:b w:val="1"/>
          <w:sz w:val="32"/>
          <w:szCs w:val="32"/>
        </w:rPr>
      </w:pPr>
      <w:r w:rsidDel="00000000" w:rsidR="00000000" w:rsidRPr="00000000">
        <w:rPr>
          <w:b w:val="1"/>
          <w:sz w:val="32"/>
          <w:szCs w:val="32"/>
          <w:rtl w:val="0"/>
        </w:rPr>
        <w:t xml:space="preserve">                                              Solution Architecture</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79"/>
        <w:gridCol w:w="4537"/>
        <w:tblGridChange w:id="0">
          <w:tblGrid>
            <w:gridCol w:w="4479"/>
            <w:gridCol w:w="453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spacing w:after="160" w:line="278.00000000000006" w:lineRule="auto"/>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spacing w:after="160" w:line="278.00000000000006" w:lineRule="auto"/>
              <w:rPr/>
            </w:pPr>
            <w:r w:rsidDel="00000000" w:rsidR="00000000" w:rsidRPr="00000000">
              <w:rPr>
                <w:rtl w:val="0"/>
              </w:rPr>
              <w:t xml:space="preserve">1November2025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spacing w:after="160" w:line="278.00000000000006" w:lineRule="auto"/>
              <w:rPr/>
            </w:pPr>
            <w:r w:rsidDel="00000000" w:rsidR="00000000" w:rsidRPr="00000000">
              <w:rPr>
                <w:rtl w:val="0"/>
              </w:rPr>
              <w:t xml:space="preserve">Team 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spacing w:after="160" w:line="278.00000000000006" w:lineRule="auto"/>
              <w:rPr/>
            </w:pPr>
            <w:r w:rsidDel="00000000" w:rsidR="00000000" w:rsidRPr="00000000">
              <w:rPr>
                <w:rtl w:val="0"/>
              </w:rPr>
              <w:t xml:space="preserve">NM2025TMID02619</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spacing w:after="160" w:line="278.00000000000006" w:lineRule="auto"/>
              <w:rPr/>
            </w:pPr>
            <w:r w:rsidDel="00000000" w:rsidR="00000000" w:rsidRPr="00000000">
              <w:rPr>
                <w:rtl w:val="0"/>
              </w:rPr>
              <w:t xml:space="preserve">Project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spacing w:after="160" w:line="278.00000000000006" w:lineRule="auto"/>
              <w:rPr/>
            </w:pPr>
            <w:r w:rsidDel="00000000" w:rsidR="00000000" w:rsidRPr="00000000">
              <w:rPr>
                <w:rtl w:val="0"/>
              </w:rPr>
              <w:t xml:space="preserve">Calculating family Expenses using service now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spacing w:after="160" w:line="278.00000000000006" w:lineRule="auto"/>
              <w:rPr/>
            </w:pPr>
            <w:r w:rsidDel="00000000" w:rsidR="00000000" w:rsidRPr="00000000">
              <w:rPr>
                <w:rtl w:val="0"/>
              </w:rPr>
              <w:t xml:space="preserve">Maximum Marks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spacing w:after="160" w:line="278.00000000000006" w:lineRule="auto"/>
              <w:rPr/>
            </w:pPr>
            <w:r w:rsidDel="00000000" w:rsidR="00000000" w:rsidRPr="00000000">
              <w:rPr>
                <w:rtl w:val="0"/>
              </w:rPr>
              <w:t xml:space="preserve">2Marks</w:t>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sz w:val="28"/>
          <w:szCs w:val="28"/>
        </w:rPr>
      </w:pPr>
      <w:r w:rsidDel="00000000" w:rsidR="00000000" w:rsidRPr="00000000">
        <w:rPr>
          <w:b w:val="1"/>
          <w:sz w:val="28"/>
          <w:szCs w:val="28"/>
          <w:rtl w:val="0"/>
        </w:rPr>
        <w:t xml:space="preserve">Solution Architecture</w:t>
      </w:r>
    </w:p>
    <w:p w:rsidR="00000000" w:rsidDel="00000000" w:rsidP="00000000" w:rsidRDefault="00000000" w:rsidRPr="00000000" w14:paraId="0000000D">
      <w:pPr>
        <w:rPr>
          <w:b w:val="1"/>
          <w:sz w:val="28"/>
          <w:szCs w:val="28"/>
        </w:rPr>
      </w:pPr>
      <w:r w:rsidDel="00000000" w:rsidR="00000000" w:rsidRPr="00000000">
        <w:rPr>
          <w:b w:val="1"/>
          <w:sz w:val="28"/>
          <w:szCs w:val="28"/>
          <w:rtl w:val="0"/>
        </w:rPr>
        <w:t xml:space="preserve">Goals of the Architecture</w:t>
      </w:r>
    </w:p>
    <w:p w:rsidR="00000000" w:rsidDel="00000000" w:rsidP="00000000" w:rsidRDefault="00000000" w:rsidRPr="00000000" w14:paraId="0000000E">
      <w:pPr>
        <w:numPr>
          <w:ilvl w:val="0"/>
          <w:numId w:val="1"/>
        </w:numPr>
        <w:ind w:left="720" w:hanging="360"/>
        <w:rPr/>
      </w:pPr>
      <w:r w:rsidDel="00000000" w:rsidR="00000000" w:rsidRPr="00000000">
        <w:rPr>
          <w:sz w:val="28"/>
          <w:szCs w:val="28"/>
          <w:rtl w:val="0"/>
        </w:rPr>
        <w:t xml:space="preserve">Provide a system safeguard using a </w:t>
      </w:r>
      <w:r w:rsidDel="00000000" w:rsidR="00000000" w:rsidRPr="00000000">
        <w:rPr>
          <w:b w:val="1"/>
          <w:sz w:val="28"/>
          <w:szCs w:val="28"/>
          <w:rtl w:val="0"/>
        </w:rPr>
        <w:t xml:space="preserve">Business Rule</w:t>
      </w:r>
      <w:r w:rsidDel="00000000" w:rsidR="00000000" w:rsidRPr="00000000">
        <w:rPr>
          <w:sz w:val="28"/>
          <w:szCs w:val="28"/>
          <w:rtl w:val="0"/>
        </w:rPr>
        <w:t xml:space="preserve">.</w:t>
      </w:r>
    </w:p>
    <w:p w:rsidR="00000000" w:rsidDel="00000000" w:rsidP="00000000" w:rsidRDefault="00000000" w:rsidRPr="00000000" w14:paraId="0000000F">
      <w:pPr>
        <w:numPr>
          <w:ilvl w:val="0"/>
          <w:numId w:val="1"/>
        </w:numPr>
        <w:ind w:left="720" w:hanging="360"/>
        <w:rPr/>
      </w:pPr>
      <w:r w:rsidDel="00000000" w:rsidR="00000000" w:rsidRPr="00000000">
        <w:rPr>
          <w:sz w:val="28"/>
          <w:szCs w:val="28"/>
          <w:rtl w:val="0"/>
        </w:rPr>
        <w:t xml:space="preserve">Maintain </w:t>
      </w:r>
      <w:r w:rsidDel="00000000" w:rsidR="00000000" w:rsidRPr="00000000">
        <w:rPr>
          <w:b w:val="1"/>
          <w:sz w:val="28"/>
          <w:szCs w:val="28"/>
          <w:rtl w:val="0"/>
        </w:rPr>
        <w:t xml:space="preserve">data integrity</w:t>
      </w:r>
      <w:r w:rsidDel="00000000" w:rsidR="00000000" w:rsidRPr="00000000">
        <w:rPr>
          <w:sz w:val="28"/>
          <w:szCs w:val="28"/>
          <w:rtl w:val="0"/>
        </w:rPr>
        <w:t xml:space="preserve"> across incident–user relationships.</w:t>
      </w:r>
    </w:p>
    <w:p w:rsidR="00000000" w:rsidDel="00000000" w:rsidP="00000000" w:rsidRDefault="00000000" w:rsidRPr="00000000" w14:paraId="00000010">
      <w:pPr>
        <w:numPr>
          <w:ilvl w:val="0"/>
          <w:numId w:val="1"/>
        </w:numPr>
        <w:ind w:left="720" w:hanging="360"/>
        <w:rPr/>
      </w:pPr>
      <w:r w:rsidDel="00000000" w:rsidR="00000000" w:rsidRPr="00000000">
        <w:rPr>
          <w:sz w:val="28"/>
          <w:szCs w:val="28"/>
          <w:rtl w:val="0"/>
        </w:rPr>
        <w:t xml:space="preserve">Reduce </w:t>
      </w:r>
      <w:r w:rsidDel="00000000" w:rsidR="00000000" w:rsidRPr="00000000">
        <w:rPr>
          <w:b w:val="1"/>
          <w:sz w:val="28"/>
          <w:szCs w:val="28"/>
          <w:rtl w:val="0"/>
        </w:rPr>
        <w:t xml:space="preserve">manual monitoring</w:t>
      </w:r>
      <w:r w:rsidDel="00000000" w:rsidR="00000000" w:rsidRPr="00000000">
        <w:rPr>
          <w:sz w:val="28"/>
          <w:szCs w:val="28"/>
          <w:rtl w:val="0"/>
        </w:rPr>
        <w:t xml:space="preserve"> for user deletions.</w:t>
      </w:r>
    </w:p>
    <w:p w:rsidR="00000000" w:rsidDel="00000000" w:rsidP="00000000" w:rsidRDefault="00000000" w:rsidRPr="00000000" w14:paraId="00000011">
      <w:pPr>
        <w:rPr>
          <w:b w:val="1"/>
          <w:sz w:val="28"/>
          <w:szCs w:val="28"/>
        </w:rPr>
      </w:pPr>
      <w:r w:rsidDel="00000000" w:rsidR="00000000" w:rsidRPr="00000000">
        <w:rPr>
          <w:b w:val="1"/>
          <w:sz w:val="28"/>
          <w:szCs w:val="28"/>
          <w:rtl w:val="0"/>
        </w:rPr>
        <w:t xml:space="preserve">Key Components</w:t>
      </w:r>
    </w:p>
    <w:p w:rsidR="00000000" w:rsidDel="00000000" w:rsidP="00000000" w:rsidRDefault="00000000" w:rsidRPr="00000000" w14:paraId="00000012">
      <w:pPr>
        <w:numPr>
          <w:ilvl w:val="0"/>
          <w:numId w:val="2"/>
        </w:numPr>
        <w:ind w:left="720" w:hanging="360"/>
        <w:rPr/>
      </w:pPr>
      <w:r w:rsidDel="00000000" w:rsidR="00000000" w:rsidRPr="00000000">
        <w:rPr>
          <w:b w:val="1"/>
          <w:sz w:val="28"/>
          <w:szCs w:val="28"/>
          <w:rtl w:val="0"/>
        </w:rPr>
        <w:t xml:space="preserve">sys_user table</w:t>
      </w:r>
      <w:r w:rsidDel="00000000" w:rsidR="00000000" w:rsidRPr="00000000">
        <w:rPr>
          <w:sz w:val="28"/>
          <w:szCs w:val="28"/>
          <w:rtl w:val="0"/>
        </w:rPr>
        <w:t xml:space="preserve"> – stores user information.</w:t>
      </w:r>
    </w:p>
    <w:p w:rsidR="00000000" w:rsidDel="00000000" w:rsidP="00000000" w:rsidRDefault="00000000" w:rsidRPr="00000000" w14:paraId="00000013">
      <w:pPr>
        <w:numPr>
          <w:ilvl w:val="0"/>
          <w:numId w:val="2"/>
        </w:numPr>
        <w:ind w:left="720" w:hanging="360"/>
        <w:rPr/>
      </w:pPr>
      <w:r w:rsidDel="00000000" w:rsidR="00000000" w:rsidRPr="00000000">
        <w:rPr>
          <w:b w:val="1"/>
          <w:sz w:val="28"/>
          <w:szCs w:val="28"/>
          <w:rtl w:val="0"/>
        </w:rPr>
        <w:t xml:space="preserve">incident table</w:t>
      </w:r>
      <w:r w:rsidDel="00000000" w:rsidR="00000000" w:rsidRPr="00000000">
        <w:rPr>
          <w:sz w:val="28"/>
          <w:szCs w:val="28"/>
          <w:rtl w:val="0"/>
        </w:rPr>
        <w:t xml:space="preserve"> – linked to users via the </w:t>
      </w:r>
      <w:r w:rsidDel="00000000" w:rsidR="00000000" w:rsidRPr="00000000">
        <w:rPr>
          <w:b w:val="1"/>
          <w:sz w:val="28"/>
          <w:szCs w:val="28"/>
          <w:rtl w:val="0"/>
        </w:rPr>
        <w:t xml:space="preserve">assigned_to</w:t>
      </w:r>
      <w:r w:rsidDel="00000000" w:rsidR="00000000" w:rsidRPr="00000000">
        <w:rPr>
          <w:sz w:val="28"/>
          <w:szCs w:val="28"/>
          <w:rtl w:val="0"/>
        </w:rPr>
        <w:t xml:space="preserve"> field.</w:t>
      </w:r>
    </w:p>
    <w:p w:rsidR="00000000" w:rsidDel="00000000" w:rsidP="00000000" w:rsidRDefault="00000000" w:rsidRPr="00000000" w14:paraId="00000014">
      <w:pPr>
        <w:numPr>
          <w:ilvl w:val="0"/>
          <w:numId w:val="2"/>
        </w:numPr>
        <w:ind w:left="720" w:hanging="360"/>
        <w:rPr/>
      </w:pPr>
      <w:r w:rsidDel="00000000" w:rsidR="00000000" w:rsidRPr="00000000">
        <w:rPr>
          <w:b w:val="1"/>
          <w:sz w:val="28"/>
          <w:szCs w:val="28"/>
          <w:rtl w:val="0"/>
        </w:rPr>
        <w:t xml:space="preserve">Business Rule (Before Delete)</w:t>
      </w:r>
      <w:r w:rsidDel="00000000" w:rsidR="00000000" w:rsidRPr="00000000">
        <w:rPr>
          <w:sz w:val="28"/>
          <w:szCs w:val="28"/>
          <w:rtl w:val="0"/>
        </w:rPr>
        <w:t xml:space="preserve"> – implemented on the sys_user table.</w:t>
      </w:r>
    </w:p>
    <w:p w:rsidR="00000000" w:rsidDel="00000000" w:rsidP="00000000" w:rsidRDefault="00000000" w:rsidRPr="00000000" w14:paraId="00000015">
      <w:pPr>
        <w:numPr>
          <w:ilvl w:val="0"/>
          <w:numId w:val="2"/>
        </w:numPr>
        <w:ind w:left="720" w:hanging="360"/>
        <w:rPr/>
      </w:pPr>
      <w:r w:rsidDel="00000000" w:rsidR="00000000" w:rsidRPr="00000000">
        <w:rPr>
          <w:b w:val="1"/>
          <w:sz w:val="28"/>
          <w:szCs w:val="28"/>
          <w:rtl w:val="0"/>
        </w:rPr>
        <w:t xml:space="preserve">Script logic</w:t>
      </w:r>
      <w:r w:rsidDel="00000000" w:rsidR="00000000" w:rsidRPr="00000000">
        <w:rPr>
          <w:sz w:val="28"/>
          <w:szCs w:val="28"/>
          <w:rtl w:val="0"/>
        </w:rPr>
        <w:t xml:space="preserve"> – checks for active incident assignments before deletion.</w:t>
      </w:r>
    </w:p>
    <w:p w:rsidR="00000000" w:rsidDel="00000000" w:rsidP="00000000" w:rsidRDefault="00000000" w:rsidRPr="00000000" w14:paraId="00000016">
      <w:pPr>
        <w:rPr>
          <w:b w:val="1"/>
          <w:sz w:val="28"/>
          <w:szCs w:val="28"/>
        </w:rPr>
      </w:pPr>
      <w:r w:rsidDel="00000000" w:rsidR="00000000" w:rsidRPr="00000000">
        <w:rPr>
          <w:b w:val="1"/>
          <w:sz w:val="28"/>
          <w:szCs w:val="28"/>
          <w:rtl w:val="0"/>
        </w:rPr>
        <w:t xml:space="preserve">Development Phases</w:t>
      </w:r>
    </w:p>
    <w:p w:rsidR="00000000" w:rsidDel="00000000" w:rsidP="00000000" w:rsidRDefault="00000000" w:rsidRPr="00000000" w14:paraId="00000017">
      <w:pPr>
        <w:numPr>
          <w:ilvl w:val="0"/>
          <w:numId w:val="3"/>
        </w:numPr>
        <w:ind w:left="720" w:hanging="360"/>
        <w:rPr>
          <w:sz w:val="28"/>
          <w:szCs w:val="28"/>
        </w:rPr>
      </w:pPr>
      <w:r w:rsidDel="00000000" w:rsidR="00000000" w:rsidRPr="00000000">
        <w:rPr>
          <w:sz w:val="28"/>
          <w:szCs w:val="28"/>
          <w:rtl w:val="0"/>
        </w:rPr>
        <w:t xml:space="preserve">Create test users (e.g., </w:t>
      </w:r>
      <w:r w:rsidDel="00000000" w:rsidR="00000000" w:rsidRPr="00000000">
        <w:rPr>
          <w:i w:val="1"/>
          <w:sz w:val="28"/>
          <w:szCs w:val="28"/>
          <w:rtl w:val="0"/>
        </w:rPr>
        <w:t xml:space="preserve">Ajay</w:t>
      </w:r>
      <w:r w:rsidDel="00000000" w:rsidR="00000000" w:rsidRPr="00000000">
        <w:rPr>
          <w:sz w:val="28"/>
          <w:szCs w:val="28"/>
          <w:rtl w:val="0"/>
        </w:rPr>
        <w:t xml:space="preserve">, </w:t>
      </w:r>
      <w:r w:rsidDel="00000000" w:rsidR="00000000" w:rsidRPr="00000000">
        <w:rPr>
          <w:i w:val="1"/>
          <w:sz w:val="28"/>
          <w:szCs w:val="28"/>
          <w:rtl w:val="0"/>
        </w:rPr>
        <w:t xml:space="preserve">Kiran</w:t>
      </w:r>
      <w:r w:rsidDel="00000000" w:rsidR="00000000" w:rsidRPr="00000000">
        <w:rPr>
          <w:sz w:val="28"/>
          <w:szCs w:val="28"/>
          <w:rtl w:val="0"/>
        </w:rPr>
        <w:t xml:space="preserve">).</w:t>
      </w:r>
    </w:p>
    <w:p w:rsidR="00000000" w:rsidDel="00000000" w:rsidP="00000000" w:rsidRDefault="00000000" w:rsidRPr="00000000" w14:paraId="00000018">
      <w:pPr>
        <w:numPr>
          <w:ilvl w:val="0"/>
          <w:numId w:val="3"/>
        </w:numPr>
        <w:ind w:left="720" w:hanging="360"/>
        <w:rPr>
          <w:sz w:val="28"/>
          <w:szCs w:val="28"/>
        </w:rPr>
      </w:pPr>
      <w:r w:rsidDel="00000000" w:rsidR="00000000" w:rsidRPr="00000000">
        <w:rPr>
          <w:sz w:val="28"/>
          <w:szCs w:val="28"/>
          <w:rtl w:val="0"/>
        </w:rPr>
        <w:t xml:space="preserve">Assign users to incidents.</w:t>
      </w:r>
    </w:p>
    <w:p w:rsidR="00000000" w:rsidDel="00000000" w:rsidP="00000000" w:rsidRDefault="00000000" w:rsidRPr="00000000" w14:paraId="00000019">
      <w:pPr>
        <w:numPr>
          <w:ilvl w:val="0"/>
          <w:numId w:val="3"/>
        </w:numPr>
        <w:ind w:left="720" w:hanging="360"/>
        <w:rPr>
          <w:sz w:val="28"/>
          <w:szCs w:val="28"/>
        </w:rPr>
      </w:pPr>
      <w:r w:rsidDel="00000000" w:rsidR="00000000" w:rsidRPr="00000000">
        <w:rPr>
          <w:sz w:val="28"/>
          <w:szCs w:val="28"/>
          <w:rtl w:val="0"/>
        </w:rPr>
        <w:t xml:space="preserve">Implement the Business Rule.</w:t>
      </w:r>
    </w:p>
    <w:p w:rsidR="00000000" w:rsidDel="00000000" w:rsidP="00000000" w:rsidRDefault="00000000" w:rsidRPr="00000000" w14:paraId="0000001A">
      <w:pPr>
        <w:numPr>
          <w:ilvl w:val="0"/>
          <w:numId w:val="3"/>
        </w:numPr>
        <w:ind w:left="720" w:hanging="360"/>
        <w:rPr>
          <w:sz w:val="28"/>
          <w:szCs w:val="28"/>
        </w:rPr>
      </w:pPr>
      <w:r w:rsidDel="00000000" w:rsidR="00000000" w:rsidRPr="00000000">
        <w:rPr>
          <w:sz w:val="28"/>
          <w:szCs w:val="28"/>
          <w:rtl w:val="0"/>
        </w:rPr>
        <w:t xml:space="preserve">Attempt user deletion (test for both assigned and unassigned cases).</w:t>
      </w:r>
    </w:p>
    <w:p w:rsidR="00000000" w:rsidDel="00000000" w:rsidP="00000000" w:rsidRDefault="00000000" w:rsidRPr="00000000" w14:paraId="0000001B">
      <w:pPr>
        <w:rPr>
          <w:sz w:val="28"/>
          <w:szCs w:val="28"/>
        </w:rPr>
      </w:pP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rtl w:val="0"/>
        </w:rPr>
      </w:r>
    </w:p>
    <w:p w:rsidR="00000000" w:rsidDel="00000000" w:rsidP="00000000" w:rsidRDefault="00000000" w:rsidRPr="00000000" w14:paraId="0000001D">
      <w:pPr>
        <w:rPr>
          <w:b w:val="1"/>
          <w:sz w:val="28"/>
          <w:szCs w:val="28"/>
        </w:rPr>
      </w:pPr>
      <w:r w:rsidDel="00000000" w:rsidR="00000000" w:rsidRPr="00000000">
        <w:rPr>
          <w:b w:val="1"/>
          <w:sz w:val="28"/>
          <w:szCs w:val="28"/>
          <w:rtl w:val="0"/>
        </w:rPr>
        <w:t xml:space="preserve">Solution Architecture Description</w:t>
      </w:r>
    </w:p>
    <w:p w:rsidR="00000000" w:rsidDel="00000000" w:rsidP="00000000" w:rsidRDefault="00000000" w:rsidRPr="00000000" w14:paraId="0000001E">
      <w:pPr>
        <w:rPr>
          <w:sz w:val="28"/>
          <w:szCs w:val="28"/>
        </w:rPr>
      </w:pPr>
      <w:r w:rsidDel="00000000" w:rsidR="00000000" w:rsidRPr="00000000">
        <w:rPr>
          <w:sz w:val="28"/>
          <w:szCs w:val="28"/>
          <w:rtl w:val="0"/>
        </w:rPr>
        <w:t xml:space="preserve">The solution architecture is designed to enforce data integrity and accountability in ServiceNow by preventing the deletion of users who are still associated with active incidents. The architecture leverages the native </w:t>
      </w:r>
      <w:r w:rsidDel="00000000" w:rsidR="00000000" w:rsidRPr="00000000">
        <w:rPr>
          <w:b w:val="1"/>
          <w:sz w:val="28"/>
          <w:szCs w:val="28"/>
          <w:rtl w:val="0"/>
        </w:rPr>
        <w:t xml:space="preserve">Business Rule</w:t>
      </w:r>
      <w:r w:rsidDel="00000000" w:rsidR="00000000" w:rsidRPr="00000000">
        <w:rPr>
          <w:sz w:val="28"/>
          <w:szCs w:val="28"/>
          <w:rtl w:val="0"/>
        </w:rPr>
        <w:t xml:space="preserve"> framework on the </w:t>
      </w:r>
      <w:r w:rsidDel="00000000" w:rsidR="00000000" w:rsidRPr="00000000">
        <w:rPr>
          <w:b w:val="1"/>
          <w:sz w:val="28"/>
          <w:szCs w:val="28"/>
          <w:rtl w:val="0"/>
        </w:rPr>
        <w:t xml:space="preserve">sys_user</w:t>
      </w:r>
      <w:r w:rsidDel="00000000" w:rsidR="00000000" w:rsidRPr="00000000">
        <w:rPr>
          <w:sz w:val="28"/>
          <w:szCs w:val="28"/>
          <w:rtl w:val="0"/>
        </w:rPr>
        <w:t xml:space="preserve"> table, ensuring seamless integration without the need for external plugins or dependencies.</w:t>
      </w:r>
    </w:p>
    <w:p w:rsidR="00000000" w:rsidDel="00000000" w:rsidP="00000000" w:rsidRDefault="00000000" w:rsidRPr="00000000" w14:paraId="0000001F">
      <w:pPr>
        <w:rPr>
          <w:sz w:val="28"/>
          <w:szCs w:val="28"/>
        </w:rPr>
      </w:pPr>
      <w:r w:rsidDel="00000000" w:rsidR="00000000" w:rsidRPr="00000000">
        <w:rPr>
          <w:sz w:val="28"/>
          <w:szCs w:val="28"/>
          <w:rtl w:val="0"/>
        </w:rPr>
        <w:t xml:space="preserve">When a deletion attempt is made on a user record, the </w:t>
      </w:r>
      <w:r w:rsidDel="00000000" w:rsidR="00000000" w:rsidRPr="00000000">
        <w:rPr>
          <w:b w:val="1"/>
          <w:sz w:val="28"/>
          <w:szCs w:val="28"/>
          <w:rtl w:val="0"/>
        </w:rPr>
        <w:t xml:space="preserve">“Before Delete”</w:t>
      </w:r>
      <w:r w:rsidDel="00000000" w:rsidR="00000000" w:rsidRPr="00000000">
        <w:rPr>
          <w:sz w:val="28"/>
          <w:szCs w:val="28"/>
          <w:rtl w:val="0"/>
        </w:rPr>
        <w:t xml:space="preserve"> Business Rule is triggered. The script logic queries the </w:t>
      </w:r>
      <w:r w:rsidDel="00000000" w:rsidR="00000000" w:rsidRPr="00000000">
        <w:rPr>
          <w:b w:val="1"/>
          <w:sz w:val="28"/>
          <w:szCs w:val="28"/>
          <w:rtl w:val="0"/>
        </w:rPr>
        <w:t xml:space="preserve">incident</w:t>
      </w:r>
      <w:r w:rsidDel="00000000" w:rsidR="00000000" w:rsidRPr="00000000">
        <w:rPr>
          <w:sz w:val="28"/>
          <w:szCs w:val="28"/>
          <w:rtl w:val="0"/>
        </w:rPr>
        <w:t xml:space="preserve"> table using the </w:t>
      </w:r>
      <w:r w:rsidDel="00000000" w:rsidR="00000000" w:rsidRPr="00000000">
        <w:rPr>
          <w:b w:val="1"/>
          <w:sz w:val="28"/>
          <w:szCs w:val="28"/>
          <w:rtl w:val="0"/>
        </w:rPr>
        <w:t xml:space="preserve">assigned_to</w:t>
      </w:r>
      <w:r w:rsidDel="00000000" w:rsidR="00000000" w:rsidRPr="00000000">
        <w:rPr>
          <w:sz w:val="28"/>
          <w:szCs w:val="28"/>
          <w:rtl w:val="0"/>
        </w:rPr>
        <w:t xml:space="preserve"> field to check whether the user is currently assigned to any open incidents.</w:t>
      </w:r>
    </w:p>
    <w:p w:rsidR="00000000" w:rsidDel="00000000" w:rsidP="00000000" w:rsidRDefault="00000000" w:rsidRPr="00000000" w14:paraId="00000020">
      <w:pPr>
        <w:numPr>
          <w:ilvl w:val="0"/>
          <w:numId w:val="4"/>
        </w:numPr>
        <w:ind w:left="720" w:hanging="360"/>
        <w:rPr/>
      </w:pPr>
      <w:r w:rsidDel="00000000" w:rsidR="00000000" w:rsidRPr="00000000">
        <w:rPr>
          <w:sz w:val="28"/>
          <w:szCs w:val="28"/>
          <w:rtl w:val="0"/>
        </w:rPr>
        <w:t xml:space="preserve">If active incidents are found, the deletion process is blocked, and a descriptive error message is displayed to the administrator.</w:t>
      </w:r>
    </w:p>
    <w:p w:rsidR="00000000" w:rsidDel="00000000" w:rsidP="00000000" w:rsidRDefault="00000000" w:rsidRPr="00000000" w14:paraId="00000021">
      <w:pPr>
        <w:numPr>
          <w:ilvl w:val="0"/>
          <w:numId w:val="4"/>
        </w:numPr>
        <w:ind w:left="720" w:hanging="360"/>
        <w:rPr/>
      </w:pPr>
      <w:r w:rsidDel="00000000" w:rsidR="00000000" w:rsidRPr="00000000">
        <w:rPr>
          <w:sz w:val="28"/>
          <w:szCs w:val="28"/>
          <w:rtl w:val="0"/>
        </w:rPr>
        <w:t xml:space="preserve">If no active incidents exist, the deletion proceeds normally.</w:t>
      </w:r>
      <w:r w:rsidDel="00000000" w:rsidR="00000000" w:rsidRPr="00000000">
        <w:rPr>
          <w:rtl w:val="0"/>
        </w:rPr>
      </w:r>
    </w:p>
    <w:p w:rsidR="00000000" w:rsidDel="00000000" w:rsidP="00000000" w:rsidRDefault="00000000" w:rsidRPr="00000000" w14:paraId="00000022">
      <w:pPr>
        <w:ind w:left="720" w:firstLine="0"/>
        <w:rPr>
          <w:b w:val="1"/>
        </w:rPr>
      </w:pPr>
      <w:r w:rsidDel="00000000" w:rsidR="00000000" w:rsidRPr="00000000">
        <w:rPr>
          <w:b w:val="1"/>
          <w:sz w:val="28"/>
          <w:szCs w:val="28"/>
          <w:rtl w:val="0"/>
        </w:rPr>
        <w:t xml:space="preserve">Solution Architecture Diagram</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490220</wp:posOffset>
            </wp:positionV>
            <wp:extent cx="5731510" cy="22352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510" cy="2235200"/>
                    </a:xfrm>
                    <a:prstGeom prst="rect"/>
                    <a:ln/>
                  </pic:spPr>
                </pic:pic>
              </a:graphicData>
            </a:graphic>
          </wp:anchor>
        </w:drawing>
      </w:r>
    </w:p>
    <w:p w:rsidR="00000000" w:rsidDel="00000000" w:rsidP="00000000" w:rsidRDefault="00000000" w:rsidRPr="00000000" w14:paraId="00000023">
      <w:pPr>
        <w:rPr>
          <w:sz w:val="28"/>
          <w:szCs w:val="28"/>
        </w:rPr>
      </w:pPr>
      <w:r w:rsidDel="00000000" w:rsidR="00000000" w:rsidRPr="00000000">
        <w:rPr>
          <w:sz w:val="28"/>
          <w:szCs w:val="28"/>
          <w:rtl w:val="0"/>
        </w:rPr>
        <w:t xml:space="preserve">Reference:</w:t>
      </w:r>
      <w:r w:rsidDel="00000000" w:rsidR="00000000" w:rsidRPr="00000000">
        <w:rPr>
          <w:rtl w:val="0"/>
        </w:rPr>
        <w:t xml:space="preserve"> </w:t>
      </w:r>
      <w:hyperlink r:id="rId7">
        <w:r w:rsidDel="00000000" w:rsidR="00000000" w:rsidRPr="00000000">
          <w:rPr>
            <w:color w:val="467886"/>
            <w:sz w:val="28"/>
            <w:szCs w:val="28"/>
            <w:u w:val="single"/>
            <w:rtl w:val="0"/>
          </w:rPr>
          <w:t xml:space="preserve">https://www.canva.com/design/DAG3nWYykaM/oQ4s0bCmX9RuFdQ5Hg5JCQ/edit?utm_content=DAG3nWYykaM&amp;utm_campaign=designshare&amp;utm_medium=link2&amp;utm_source=sharebutton</w:t>
        </w:r>
      </w:hyperlink>
      <w:r w:rsidDel="00000000" w:rsidR="00000000" w:rsidRPr="00000000">
        <w:rPr>
          <w:rtl w:val="0"/>
        </w:rPr>
      </w:r>
    </w:p>
    <w:p w:rsidR="00000000" w:rsidDel="00000000" w:rsidP="00000000" w:rsidRDefault="00000000" w:rsidRPr="00000000" w14:paraId="00000024">
      <w:pPr>
        <w:rPr>
          <w:sz w:val="28"/>
          <w:szCs w:val="28"/>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canva.com/design/DAG3nWYykaM/oQ4s0bCmX9RuFdQ5Hg5JCQ/edit?utm_content=DAG3nWYykaM&amp;utm_campaign=designshare&amp;utm_medium=link2&amp;utm_source=sharebutt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