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GRADUATE CERTIFICATE: Intelligent Reasoning Systems (IRS)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PRACTICE MODULE: Project Proposal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proposal: 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09 Jan2021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 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ISS Project –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Electricity Demand Response Alert System (EDRAS) - AI based solution predicting Electricity Price &amp; Demand.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(Name, Address, Telephone No. and Contact Name)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Institute of Systems Science (ISS) at 25 Heng Mui Keng Terrace, Singapore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NATIONAL UNIVERSITY OF SINGAPORE (NUS)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Background/Aims/Objectives: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Real-Time Notification of High USEP for Demand Response Participation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participate in the programme, licensed load providers will have to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 bids into the NEMS for the periods in which they intend to offer load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curtailments through a process called demand side bidding. The demand bids for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 trading period will consist of the following: total load (in MW) for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block, a series of energy curtailment and price quantity tranches and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linear ramp rates (MW/min) as determined during the registration stage.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Submission of the bids are required to be completed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within 65min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 “Gate Closure”) of the trading, hence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real-time notification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will allow the participant to have 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“look-ahead”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in order to bid into the system during the periods where the electricity prices are foreseen to be high.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Uniform Singapore Energy Price (USEP) and Demand forecast 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Demand Response is currently potentially activated if the USEP crosses above 1.5x Balance Vesting Price (*BVP).  An accurate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forecasted USEP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will enable the market participant to bid in a time slot with a high chance of DR being triggered.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*BVP = Currently set at S$125/MWh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There is a</w:t>
            </w:r>
            <w:r w:rsidDel="00000000" w:rsidR="00000000" w:rsidRPr="00000000">
              <w:rPr>
                <w:b w:val="1"/>
                <w:rtl w:val="0"/>
              </w:rPr>
              <w:t xml:space="preserve"> potential to commercialise</w:t>
            </w:r>
            <w:r w:rsidDel="00000000" w:rsidR="00000000" w:rsidRPr="00000000">
              <w:rPr>
                <w:rtl w:val="0"/>
              </w:rPr>
              <w:t xml:space="preserve"> this system as a paid alerting/notification system where the alert providers get some percentage sharing from the payment that the customers get from their successful bid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Requirements Overview: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 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integration ability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 Requirements (please list Hardware, Software and any other resources)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 Query:  this component will get the data from EMA website to be shown in the Power BI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 BI: Power BI is used to display the data and show the 5 price points to trigger the alert whenever USEP price has reached certain threshold. The refresh in Power BI will trigger data refresh from the EMA website through Power BI gateway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Power Automate: this component will drive the workflow. Any trigger to the price threshold will automatically generate an email. Then the email will trigger a message in Telegram app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(Microsoft Outlook): one of the alert format for the user is in the form of email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Telegram: another alert will be in the format of telegram message to ensure that users will get notification in their mobile phone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Python: To scrap the latest EMC data with TagUI (RPA) from the website and append to the training dataset and predict the Demand and USEP with ML model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 of Learner Interns required: (Please specify their tasks if possible)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Methods and Standards: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1.0" w:type="dxa"/>
              <w:jc w:val="left"/>
              <w:tblLayout w:type="fixed"/>
              <w:tblLook w:val="0400"/>
            </w:tblPr>
            <w:tblGrid>
              <w:gridCol w:w="1336"/>
              <w:gridCol w:w="3639"/>
              <w:gridCol w:w="3806"/>
              <w:tblGridChange w:id="0">
                <w:tblGrid>
                  <w:gridCol w:w="1336"/>
                  <w:gridCol w:w="3639"/>
                  <w:gridCol w:w="3806"/>
                </w:tblGrid>
              </w:tblGridChange>
            </w:tblGrid>
            <w:tr>
              <w:trPr>
                <w:trHeight w:val="276" w:hRule="atLeast"/>
              </w:trPr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Procedures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Objective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Key Activities</w:t>
                  </w:r>
                </w:p>
              </w:tc>
            </w:tr>
            <w:tr>
              <w:trPr>
                <w:trHeight w:val="315" w:hRule="atLeast"/>
              </w:trPr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Requirement Gathering and Analysis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The team should meet with ISS to scope the details of project and ensure the achievement of business objectives.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Gather &amp; Analyze Requirements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Define internal and External Design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Prioritize &amp; Consolidate Requirements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Establish Functional Baseline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Technical Construction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·         To develop the source code in accordance to the design.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Setup Development Environment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·         To perform unit testing to ensure the quality before the components are integrated as a whole project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Understand the System Context, Design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Perform Coding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Conduct Unit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Integration Testing and 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Prepare System Test Specifications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Prepare for Test Execution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Conduct System Integration Testing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Evaluate Testing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        Establish Product Baseline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obtain ISS user acceptance that the system meets the requirements.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Plan for Acceptance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Conduct Training for Acceptance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Prepare for Acceptance Test Execution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ISS Evaluate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        Obtain Customer Acceptance Sign-off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B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Delivery 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deploy the system into production (ISS standalone server) environment.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D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Software must be packed by following ISS’s standard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Deployment guideline must be provided in ISS production (ISS standalone server) format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Production (ISS standalone server) support and troubleshooting process must be defined.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Formation &amp; Registration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Name: 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EDRAS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Title (repeated): 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Electricity Demand Response Forecast and Notification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Name (if decided): 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Electricity Demand Response Forecast and Notification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Name: 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Chong Keng Han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Matriculation Number: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A0213547H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Contact (Mobile/Email): 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e0508648@u.nus.edu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Name: 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Harry Chan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Matriculation Number: 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A0213530X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Contact (Mobile/Email): 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tl w:val="0"/>
                </w:rPr>
                <w:t xml:space="preserve">e0508631@u.nus.edu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Name: 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Wen Cheng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Matriculation Number: 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A0213572L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Contact (Mobile/Email): 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e0508673@u.nus.edu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Name: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Sivasankaran Balakrishnan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Matriculation Number: 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A0065970X</w:t>
            </w:r>
          </w:p>
          <w:p w:rsidR="00000000" w:rsidDel="00000000" w:rsidP="00000000" w:rsidRDefault="00000000" w:rsidRPr="00000000" w14:paraId="000000C3">
            <w:pPr>
              <w:tabs>
                <w:tab w:val="left" w:pos="220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Contact (Mobile/Email): 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e0507972@u.nus.edu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9.0" w:type="dxa"/>
        <w:jc w:val="left"/>
        <w:tblInd w:w="0.0" w:type="dxa"/>
        <w:tblLayout w:type="fixed"/>
        <w:tblLook w:val="0000"/>
      </w:tblPr>
      <w:tblGrid>
        <w:gridCol w:w="3708"/>
        <w:gridCol w:w="2160"/>
        <w:gridCol w:w="3171"/>
        <w:tblGridChange w:id="0">
          <w:tblGrid>
            <w:gridCol w:w="3708"/>
            <w:gridCol w:w="2160"/>
            <w:gridCol w:w="3171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right" w:pos="5760"/>
                <w:tab w:val="right" w:pos="7200"/>
                <w:tab w:val="right" w:pos="86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ISS Use Only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Programme Name:</w:t>
            </w:r>
          </w:p>
          <w:p w:rsidR="00000000" w:rsidDel="00000000" w:rsidP="00000000" w:rsidRDefault="00000000" w:rsidRPr="00000000" w14:paraId="000000D1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No: </w:t>
            </w:r>
          </w:p>
          <w:p w:rsidR="00000000" w:rsidDel="00000000" w:rsidP="00000000" w:rsidRDefault="00000000" w:rsidRPr="00000000" w14:paraId="000000D3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 Batch:  </w:t>
            </w:r>
          </w:p>
          <w:p w:rsidR="00000000" w:rsidDel="00000000" w:rsidP="00000000" w:rsidRDefault="00000000" w:rsidRPr="00000000" w14:paraId="000000D5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Accepted/Rejected/KIV:</w:t>
            </w:r>
          </w:p>
          <w:p w:rsidR="00000000" w:rsidDel="00000000" w:rsidP="00000000" w:rsidRDefault="00000000" w:rsidRPr="00000000" w14:paraId="000000D7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29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Learners Assigned:</w:t>
            </w:r>
          </w:p>
          <w:p w:rsidR="00000000" w:rsidDel="00000000" w:rsidP="00000000" w:rsidRDefault="00000000" w:rsidRPr="00000000" w14:paraId="000000DB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4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 Assigned: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64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GUIDELINES DOCUMENT</w:t>
      <w:tab/>
      <w:tab/>
      <w:t xml:space="preserve">                            FILING REF: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662D"/>
    <w:rPr>
      <w:rFonts w:eastAsia="Times New Roman"/>
      <w:sz w:val="24"/>
      <w:szCs w:val="24"/>
      <w:lang w:eastAsia="zh-CN" w:val="en-SG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3961B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84B17"/>
    <w:pPr>
      <w:ind w:left="720"/>
      <w:contextualSpacing w:val="1"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 w:val="1"/>
    <w:unhideWhenUsed w:val="1"/>
    <w:rsid w:val="009D662D"/>
    <w:pPr>
      <w:spacing w:after="100" w:afterAutospacing="1" w:before="100" w:beforeAutospacing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662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zhan.gu@nus.edu.s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han.gu@nus.edu.sg" TargetMode="External"/><Relationship Id="rId8" Type="http://schemas.openxmlformats.org/officeDocument/2006/relationships/hyperlink" Target="mailto:e0508631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nIvM13ykqNSzB93vYJMGvRlYg==">AMUW2mVcqBORQxTO11zNSFF6ct2+UFZrWimPzz3pYKBUNPT87NsNkwKBp3nZpKoVqKPzMrWVjmk8tpoC6pbf13Bh2ycx9reDBOpypTVBU+Lb5jehvKYqc8M=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2021-05-01T11:50:00Z</dcterms:created>
  <dc:creator>zhan.gu@nus.edu.sg</dc:creator>
</cp:coreProperties>
</file>