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5gtdu2p96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 OF INTERNAL USER NEEDS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6n49djbbq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Process / Delivery Management: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log in.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track active orders and manage delivery status.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assign delivery personnel to orders.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update customers on delivery status via notifications.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adjust delivery schedules based on customer availability.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process returns or exchanges for delivered orders.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generate order and delivery performance reports.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ff2fq3ki6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Dessert Manufacturing and Packaging: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log in.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receive and track order details for production.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and update the stock levels of desserts available for sale.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prioritise orders based on delivery schedules.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update order status once the product is ready for packaging.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ensure compliance with dietary customization (vegan, gluten-free).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quality checks before packaging.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ozfxw5bol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Marketing and Sales Management: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log in.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create, manage, and remove promotional campaigns.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track campaign performance and conversion rates.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update product listings and manage product visibility.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analyse customer behaviour and purchase patterns.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send targeted marketing emails and notifications.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prepare sales reports and track overall revenue generation.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vvrdgqses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Finance Management: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log in.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process payments for customer orders and subscriptions.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verify payment records and resolve discrepancies.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generate financial reports (income, expenses, profits).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handle refunds and manage discounts applied to orders.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payroll for internal staff and delivery personnel.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track inventory costs and manage supplier payments.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rkm0hyc6v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jx4gvek8l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ipdiuhk0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jp8org703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Support Management: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log in.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respond to customer inquiries about orders, deliveries, and subscriptions.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handle customer complaints and escalate issues as needed.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update customers on the status of their queries or issues.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live chat or email support.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track customer feedback and ratings for continuous improvement.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customer data, including preferences and history.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qievkhsry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Subscription / Account Management:(Future Enhancement)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log in.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customer subscription plans (e.g., start, pause, renew).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view and update customer subscription history.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handle subscription payment processing.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send subscription-related notifications (renewals, offers).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generate reports on active and inactive subscriptions.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manage discounts and promotional offers for subscribers.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