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09</w:t>
        <w:br/>
      </w:r>
      <w:r>
        <w:rPr>
          <w:b/>
          <w:color w:val="0F172A"/>
          <w:sz w:val="30"/>
        </w:rPr>
        <w:t>PERFORM WEB APPLICATION VULNERABILITY SCANNING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run automated active vulnerability scans against a web application to identify security flaws such as SQL Injection, XSS, and security misconfigurations using OWASP ZAP and Nikto.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Automated vulnerability scanners take input parameters discovered during spidering, inject test payloads (SQLi, XSS, Path Traversal), and analyze server responses to flag security flaws.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OWASP ZAP Active Scanner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Nikto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Target Application (DVWA Low Security)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Load Target Sitemap into OWASP ZAP</w:t>
      </w:r>
    </w:p>
    <w:p>
      <w:pPr>
        <w:pStyle w:val="Normal"/>
        <w:spacing w:lineRule="auto" w:line="276" w:before="0" w:after="80"/>
        <w:rPr/>
      </w:pPr>
      <w:r>
        <w:rPr/>
        <w:t>Select the spidered site tree in OWASP ZAP.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Configure Scan Policy &amp; Thresholds</w:t>
      </w:r>
    </w:p>
    <w:p>
      <w:pPr>
        <w:pStyle w:val="Normal"/>
        <w:spacing w:lineRule="auto" w:line="276" w:before="0" w:after="80"/>
        <w:rPr/>
      </w:pPr>
      <w:r>
        <w:rPr/>
        <w:t>Set policy manager thresholds for SQL Injection, XSS, and Header checks to Medium.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Execute Active Scan</w:t>
      </w:r>
    </w:p>
    <w:p>
      <w:pPr>
        <w:pStyle w:val="Normal"/>
        <w:spacing w:lineRule="auto" w:line="276" w:before="0" w:after="80"/>
        <w:rPr/>
      </w:pPr>
      <w:r>
        <w:rPr/>
        <w:t>Right-click target site -&gt; Attack -&gt; Active Scan. Monitor progress bar as attack vectors are executed: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ZAP -&gt; Sites Tree -&gt; Right Click Target -&gt; Attack -&gt; Active Scan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Review and Categorize Alerts</w:t>
      </w:r>
    </w:p>
    <w:p>
      <w:pPr>
        <w:pStyle w:val="Normal"/>
        <w:spacing w:lineRule="auto" w:line="276" w:before="0" w:after="80"/>
        <w:rPr/>
      </w:pPr>
      <w:r>
        <w:rPr/>
        <w:t>Examine findings in the Alerts tab, categorized by risk level: High (Red), Medium (Orange), Low (Yellow), Informational (Blue).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5: Cross-Scan Server Misconfigurations with Nikto</w:t>
      </w:r>
    </w:p>
    <w:p>
      <w:pPr>
        <w:pStyle w:val="Normal"/>
        <w:spacing w:lineRule="auto" w:line="276" w:before="0" w:after="80"/>
        <w:rPr/>
      </w:pPr>
      <w:r>
        <w:rPr/>
        <w:t>Run Nikto to cross-validate web server configuration vulnerabilities: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nikto -h http://&lt;target-ip&gt;/dvwa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4075" cy="2352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An automated vulnerability assessment report detailing discovered vulnerabilities (SQLi, XSS, missing headers), risk ratings, affected URLs, and remediation guidance.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Why is spidering (Experiment 8) usually done before vulnerability scanning?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Scanners need the full inventory of pages and parameters created during spidering to test every attack surface.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 is the difference between a Passive Scan and an Active Scan in OWASP ZAP?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Passive scan inspects traffic without sending new requests. Active scan sends malicious payloads to evaluate application responses.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Why might a scanner report a "false positive," and how would you confirm a real finding?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Scanners misinterpret unexpected errors as flaws. Real findings are confirmed by manually reproducing the exploit in Burp.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Name three vulnerability classes an automated scanner commonly checks for.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1) SQL Injection</w:t>
              <w:br/>
              <w:t>2) Cross-Site Scripting (XSS)</w:t>
              <w:br/>
              <w:t>3) Security Misconfigurations (missing headers)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Why is it recommended to run the first scan on DVWA's "low" security setting?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Low security disables input validation filters, allowing clear observation of scanner findings without WAF interference.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390</Words>
  <Characters>2250</Characters>
  <CharactersWithSpaces>2600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2026-10-06T20:00:54Z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