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9E9095"/>
    <w:p w14:paraId="59272E23"/>
    <w:p w14:paraId="08DD0CBF"/>
    <w:p w14:paraId="34FB65D3">
      <w:pPr>
        <w:jc w:val="center"/>
      </w:pPr>
      <w:r>
        <w:rPr>
          <w:rFonts w:ascii="Times New Roman" w:hAnsi="Times New Roman" w:eastAsia="Times New Roman" w:cs="Times New Roman"/>
          <w:b/>
          <w:i w:val="0"/>
          <w:color w:val="1F3864"/>
          <w:sz w:val="32"/>
        </w:rPr>
        <w:t>DATA SCIENCE WITH PYTHON INTERNSHIP</w:t>
      </w:r>
    </w:p>
    <w:p w14:paraId="0EA39E9A">
      <w:pPr>
        <w:pBdr>
          <w:bottom w:val="single" w:color="1F3864" w:sz="12" w:space="2"/>
        </w:pBdr>
        <w:jc w:val="center"/>
      </w:pPr>
      <w:r>
        <w:rPr>
          <w:rFonts w:ascii="Times New Roman" w:hAnsi="Times New Roman" w:eastAsia="Times New Roman" w:cs="Times New Roman"/>
          <w:b/>
          <w:i w:val="0"/>
          <w:color w:val="1F3864"/>
          <w:sz w:val="32"/>
        </w:rPr>
        <w:t>WEEK 2 TASK</w:t>
      </w:r>
    </w:p>
    <w:p w14:paraId="2412A502"/>
    <w:p w14:paraId="2DBAC2BD"/>
    <w:p w14:paraId="2BE7132D">
      <w:pPr>
        <w:jc w:val="center"/>
      </w:pPr>
      <w:r>
        <w:rPr>
          <w:rFonts w:ascii="Times New Roman" w:hAnsi="Times New Roman" w:eastAsia="Times New Roman" w:cs="Times New Roman"/>
          <w:b/>
          <w:sz w:val="32"/>
        </w:rPr>
        <w:t>Exploratory Data Analysis and Visualization</w:t>
      </w:r>
    </w:p>
    <w:p w14:paraId="1FDC9295">
      <w:pPr>
        <w:jc w:val="center"/>
      </w:pPr>
      <w:r>
        <w:rPr>
          <w:rFonts w:ascii="Times New Roman" w:hAnsi="Times New Roman" w:eastAsia="Times New Roman" w:cs="Times New Roman"/>
          <w:b w:val="0"/>
          <w:i/>
          <w:sz w:val="28"/>
        </w:rPr>
        <w:t>Patterns in disease progression among 442 diabetes patients</w:t>
      </w:r>
    </w:p>
    <w:p w14:paraId="020E082F"/>
    <w:p w14:paraId="661F1FD9"/>
    <w:p w14:paraId="0BCF3AF0"/>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48"/>
        <w:gridCol w:w="6480"/>
      </w:tblGrid>
      <w:tr w14:paraId="638D1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shd w:val="clear" w:color="auto" w:fill="D9E2F3"/>
          </w:tcPr>
          <w:p w14:paraId="1B49B77F">
            <w:r>
              <w:rPr>
                <w:rFonts w:ascii="Times New Roman" w:hAnsi="Times New Roman" w:eastAsia="Times New Roman" w:cs="Times New Roman"/>
                <w:b/>
                <w:i w:val="0"/>
                <w:sz w:val="28"/>
              </w:rPr>
              <w:t>Submitted by</w:t>
            </w:r>
          </w:p>
        </w:tc>
        <w:tc>
          <w:tcPr>
            <w:tcW w:w="6480" w:type="dxa"/>
          </w:tcPr>
          <w:p w14:paraId="37C61350">
            <w:pPr>
              <w:rPr>
                <w:rFonts w:hint="default"/>
                <w:lang w:val="en-IN"/>
              </w:rPr>
            </w:pPr>
            <w:r>
              <w:rPr>
                <w:rFonts w:hint="default"/>
                <w:lang w:val="en-IN"/>
              </w:rPr>
              <w:t>SIVASHANKARI S</w:t>
            </w:r>
          </w:p>
        </w:tc>
      </w:tr>
      <w:tr w14:paraId="37A92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shd w:val="clear" w:color="auto" w:fill="D9E2F3"/>
          </w:tcPr>
          <w:p w14:paraId="5FDF95D9">
            <w:r>
              <w:rPr>
                <w:rFonts w:ascii="Times New Roman" w:hAnsi="Times New Roman" w:eastAsia="Times New Roman" w:cs="Times New Roman"/>
                <w:b/>
                <w:i w:val="0"/>
                <w:sz w:val="28"/>
              </w:rPr>
              <w:t>Programme</w:t>
            </w:r>
          </w:p>
        </w:tc>
        <w:tc>
          <w:tcPr>
            <w:tcW w:w="6480" w:type="dxa"/>
          </w:tcPr>
          <w:p w14:paraId="712F1DCC">
            <w:r>
              <w:rPr>
                <w:rFonts w:ascii="Times New Roman" w:hAnsi="Times New Roman" w:eastAsia="Times New Roman" w:cs="Times New Roman"/>
                <w:b w:val="0"/>
                <w:i w:val="0"/>
                <w:sz w:val="28"/>
              </w:rPr>
              <w:t>Data Science with Python - Internship</w:t>
            </w:r>
          </w:p>
        </w:tc>
      </w:tr>
      <w:tr w14:paraId="6BC89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shd w:val="clear" w:color="auto" w:fill="D9E2F3"/>
          </w:tcPr>
          <w:p w14:paraId="3373F1DB">
            <w:r>
              <w:rPr>
                <w:rFonts w:ascii="Times New Roman" w:hAnsi="Times New Roman" w:eastAsia="Times New Roman" w:cs="Times New Roman"/>
                <w:b/>
                <w:i w:val="0"/>
                <w:sz w:val="28"/>
              </w:rPr>
              <w:t>Task</w:t>
            </w:r>
          </w:p>
        </w:tc>
        <w:tc>
          <w:tcPr>
            <w:tcW w:w="6480" w:type="dxa"/>
          </w:tcPr>
          <w:p w14:paraId="7F61C556">
            <w:r>
              <w:rPr>
                <w:rFonts w:ascii="Times New Roman" w:hAnsi="Times New Roman" w:eastAsia="Times New Roman" w:cs="Times New Roman"/>
                <w:b w:val="0"/>
                <w:i w:val="0"/>
                <w:sz w:val="28"/>
              </w:rPr>
              <w:t>Week 2 Task</w:t>
            </w:r>
          </w:p>
        </w:tc>
      </w:tr>
      <w:tr w14:paraId="50720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shd w:val="clear" w:color="auto" w:fill="D9E2F3"/>
          </w:tcPr>
          <w:p w14:paraId="0D670658">
            <w:r>
              <w:rPr>
                <w:rFonts w:ascii="Times New Roman" w:hAnsi="Times New Roman" w:eastAsia="Times New Roman" w:cs="Times New Roman"/>
                <w:b/>
                <w:i w:val="0"/>
                <w:sz w:val="28"/>
              </w:rPr>
              <w:t>Dataset</w:t>
            </w:r>
          </w:p>
        </w:tc>
        <w:tc>
          <w:tcPr>
            <w:tcW w:w="6480" w:type="dxa"/>
          </w:tcPr>
          <w:p w14:paraId="41A11C99">
            <w:r>
              <w:rPr>
                <w:rFonts w:ascii="Times New Roman" w:hAnsi="Times New Roman" w:eastAsia="Times New Roman" w:cs="Times New Roman"/>
                <w:b w:val="0"/>
                <w:i w:val="0"/>
                <w:sz w:val="28"/>
              </w:rPr>
              <w:t>Diabetes dataset (Efron et al., 2004) - 442 patients, 10 baseline variables</w:t>
            </w:r>
          </w:p>
        </w:tc>
      </w:tr>
      <w:tr w14:paraId="491BD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shd w:val="clear" w:color="auto" w:fill="D9E2F3"/>
          </w:tcPr>
          <w:p w14:paraId="4A3D9473">
            <w:r>
              <w:rPr>
                <w:rFonts w:ascii="Times New Roman" w:hAnsi="Times New Roman" w:eastAsia="Times New Roman" w:cs="Times New Roman"/>
                <w:b/>
                <w:i w:val="0"/>
                <w:sz w:val="28"/>
              </w:rPr>
              <w:t>Tools</w:t>
            </w:r>
          </w:p>
        </w:tc>
        <w:tc>
          <w:tcPr>
            <w:tcW w:w="6480" w:type="dxa"/>
          </w:tcPr>
          <w:p w14:paraId="120C9D98">
            <w:r>
              <w:rPr>
                <w:rFonts w:ascii="Times New Roman" w:hAnsi="Times New Roman" w:eastAsia="Times New Roman" w:cs="Times New Roman"/>
                <w:b w:val="0"/>
                <w:i w:val="0"/>
                <w:sz w:val="28"/>
              </w:rPr>
              <w:t>Python 3, Pandas, NumPy, Matplotlib, Seaborn, Scikit-learn</w:t>
            </w:r>
          </w:p>
        </w:tc>
      </w:tr>
      <w:tr w14:paraId="2F104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shd w:val="clear" w:color="auto" w:fill="D9E2F3"/>
          </w:tcPr>
          <w:p w14:paraId="6D6E6105">
            <w:r>
              <w:rPr>
                <w:rFonts w:ascii="Times New Roman" w:hAnsi="Times New Roman" w:eastAsia="Times New Roman" w:cs="Times New Roman"/>
                <w:b/>
                <w:i w:val="0"/>
                <w:sz w:val="28"/>
              </w:rPr>
              <w:t>Date</w:t>
            </w:r>
          </w:p>
        </w:tc>
        <w:tc>
          <w:tcPr>
            <w:tcW w:w="6480" w:type="dxa"/>
          </w:tcPr>
          <w:p w14:paraId="1B8938D3">
            <w:r>
              <w:rPr>
                <w:rFonts w:ascii="Times New Roman" w:hAnsi="Times New Roman" w:eastAsia="Times New Roman" w:cs="Times New Roman"/>
                <w:b w:val="0"/>
                <w:i w:val="0"/>
                <w:sz w:val="28"/>
              </w:rPr>
              <w:t>20 October 2026</w:t>
            </w:r>
          </w:p>
        </w:tc>
      </w:tr>
    </w:tbl>
    <w:p w14:paraId="32396FC2">
      <w:r>
        <w:br w:type="page"/>
      </w:r>
    </w:p>
    <w:p w14:paraId="7B6FC999">
      <w:pPr>
        <w:pBdr>
          <w:bottom w:val="single" w:color="1F3864" w:sz="8" w:space="2"/>
        </w:pBdr>
      </w:pPr>
      <w:r>
        <w:rPr>
          <w:rFonts w:ascii="Times New Roman" w:hAnsi="Times New Roman" w:eastAsia="Times New Roman" w:cs="Times New Roman"/>
          <w:b/>
          <w:i w:val="0"/>
          <w:color w:val="1F3864"/>
          <w:sz w:val="32"/>
        </w:rPr>
        <w:t>Table of Contents</w:t>
      </w:r>
    </w:p>
    <w:p w14:paraId="469B98AD">
      <w:pPr>
        <w:spacing w:after="40"/>
      </w:pPr>
      <w:r>
        <w:rPr>
          <w:rFonts w:ascii="Times New Roman" w:hAnsi="Times New Roman" w:eastAsia="Times New Roman" w:cs="Times New Roman"/>
          <w:b w:val="0"/>
          <w:i w:val="0"/>
          <w:sz w:val="28"/>
        </w:rPr>
        <w:t>1.   Introduction and Objectives</w:t>
      </w:r>
    </w:p>
    <w:p w14:paraId="70A2BDDB">
      <w:pPr>
        <w:spacing w:after="40"/>
      </w:pPr>
      <w:r>
        <w:rPr>
          <w:rFonts w:ascii="Times New Roman" w:hAnsi="Times New Roman" w:eastAsia="Times New Roman" w:cs="Times New Roman"/>
          <w:b w:val="0"/>
          <w:i w:val="0"/>
          <w:sz w:val="28"/>
        </w:rPr>
        <w:t>2.   Dataset and Approach</w:t>
      </w:r>
    </w:p>
    <w:p w14:paraId="5DBE4AB2">
      <w:pPr>
        <w:spacing w:after="40"/>
      </w:pPr>
      <w:r>
        <w:rPr>
          <w:rFonts w:ascii="Times New Roman" w:hAnsi="Times New Roman" w:eastAsia="Times New Roman" w:cs="Times New Roman"/>
          <w:b w:val="0"/>
          <w:i w:val="0"/>
          <w:sz w:val="28"/>
        </w:rPr>
        <w:t>3.   Initial Analysis and Summary Statistics</w:t>
      </w:r>
    </w:p>
    <w:p w14:paraId="123201C7">
      <w:pPr>
        <w:spacing w:after="40"/>
      </w:pPr>
      <w:r>
        <w:rPr>
          <w:rFonts w:ascii="Times New Roman" w:hAnsi="Times New Roman" w:eastAsia="Times New Roman" w:cs="Times New Roman"/>
          <w:b w:val="0"/>
          <w:i w:val="0"/>
          <w:sz w:val="28"/>
        </w:rPr>
        <w:t>4.   The Target Variable</w:t>
      </w:r>
    </w:p>
    <w:p w14:paraId="53B02ADA">
      <w:pPr>
        <w:spacing w:after="40"/>
      </w:pPr>
      <w:r>
        <w:rPr>
          <w:rFonts w:ascii="Times New Roman" w:hAnsi="Times New Roman" w:eastAsia="Times New Roman" w:cs="Times New Roman"/>
          <w:b w:val="0"/>
          <w:i w:val="0"/>
          <w:sz w:val="28"/>
        </w:rPr>
        <w:t>5.   Distributions of the Predictors</w:t>
      </w:r>
    </w:p>
    <w:p w14:paraId="59BCAC9A">
      <w:pPr>
        <w:spacing w:after="40"/>
      </w:pPr>
      <w:r>
        <w:rPr>
          <w:rFonts w:ascii="Times New Roman" w:hAnsi="Times New Roman" w:eastAsia="Times New Roman" w:cs="Times New Roman"/>
          <w:b w:val="0"/>
          <w:i w:val="0"/>
          <w:sz w:val="28"/>
        </w:rPr>
        <w:t>6.   Outliers</w:t>
      </w:r>
    </w:p>
    <w:p w14:paraId="168380E8">
      <w:pPr>
        <w:spacing w:after="40"/>
      </w:pPr>
      <w:r>
        <w:rPr>
          <w:rFonts w:ascii="Times New Roman" w:hAnsi="Times New Roman" w:eastAsia="Times New Roman" w:cs="Times New Roman"/>
          <w:b w:val="0"/>
          <w:i w:val="0"/>
          <w:sz w:val="28"/>
        </w:rPr>
        <w:t>7.   Feature Transformations and Groupings</w:t>
      </w:r>
    </w:p>
    <w:p w14:paraId="06B48398">
      <w:pPr>
        <w:spacing w:after="40"/>
      </w:pPr>
      <w:r>
        <w:rPr>
          <w:rFonts w:ascii="Times New Roman" w:hAnsi="Times New Roman" w:eastAsia="Times New Roman" w:cs="Times New Roman"/>
          <w:b w:val="0"/>
          <w:i w:val="0"/>
          <w:sz w:val="28"/>
        </w:rPr>
        <w:t>8.   Correlation Analysis</w:t>
      </w:r>
    </w:p>
    <w:p w14:paraId="61154501">
      <w:pPr>
        <w:spacing w:after="40"/>
      </w:pPr>
      <w:r>
        <w:rPr>
          <w:rFonts w:ascii="Times New Roman" w:hAnsi="Times New Roman" w:eastAsia="Times New Roman" w:cs="Times New Roman"/>
          <w:b w:val="0"/>
          <w:i w:val="0"/>
          <w:sz w:val="28"/>
        </w:rPr>
        <w:t>9.   Relationships and Scatter Plots</w:t>
      </w:r>
    </w:p>
    <w:p w14:paraId="14C9CEA6">
      <w:pPr>
        <w:spacing w:after="40"/>
      </w:pPr>
      <w:r>
        <w:rPr>
          <w:rFonts w:ascii="Times New Roman" w:hAnsi="Times New Roman" w:eastAsia="Times New Roman" w:cs="Times New Roman"/>
          <w:b w:val="0"/>
          <w:i w:val="0"/>
          <w:sz w:val="28"/>
        </w:rPr>
        <w:t>10.   Multivariate View</w:t>
      </w:r>
    </w:p>
    <w:p w14:paraId="0273127B">
      <w:pPr>
        <w:spacing w:after="40"/>
      </w:pPr>
      <w:r>
        <w:rPr>
          <w:rFonts w:ascii="Times New Roman" w:hAnsi="Times New Roman" w:eastAsia="Times New Roman" w:cs="Times New Roman"/>
          <w:b w:val="0"/>
          <w:i w:val="0"/>
          <w:sz w:val="28"/>
        </w:rPr>
        <w:t>11.   Group Comparisons and Aggregations</w:t>
      </w:r>
    </w:p>
    <w:p w14:paraId="4287243C">
      <w:pPr>
        <w:spacing w:after="40"/>
      </w:pPr>
      <w:r>
        <w:rPr>
          <w:rFonts w:ascii="Times New Roman" w:hAnsi="Times New Roman" w:eastAsia="Times New Roman" w:cs="Times New Roman"/>
          <w:b w:val="0"/>
          <w:i w:val="0"/>
          <w:sz w:val="28"/>
        </w:rPr>
        <w:t>12.   Two-Factor Interaction</w:t>
      </w:r>
    </w:p>
    <w:p w14:paraId="21591CE8">
      <w:pPr>
        <w:spacing w:after="40"/>
      </w:pPr>
      <w:r>
        <w:rPr>
          <w:rFonts w:ascii="Times New Roman" w:hAnsi="Times New Roman" w:eastAsia="Times New Roman" w:cs="Times New Roman"/>
          <w:b w:val="0"/>
          <w:i w:val="0"/>
          <w:sz w:val="28"/>
        </w:rPr>
        <w:t>13.   Statistical Testing</w:t>
      </w:r>
    </w:p>
    <w:p w14:paraId="30CE8987">
      <w:pPr>
        <w:spacing w:after="40"/>
      </w:pPr>
      <w:r>
        <w:rPr>
          <w:rFonts w:ascii="Times New Roman" w:hAnsi="Times New Roman" w:eastAsia="Times New Roman" w:cs="Times New Roman"/>
          <w:b w:val="0"/>
          <w:i w:val="0"/>
          <w:sz w:val="28"/>
        </w:rPr>
        <w:t>14.   Lipid Measurements</w:t>
      </w:r>
    </w:p>
    <w:p w14:paraId="1F56E951">
      <w:pPr>
        <w:spacing w:after="40"/>
      </w:pPr>
      <w:r>
        <w:rPr>
          <w:rFonts w:ascii="Times New Roman" w:hAnsi="Times New Roman" w:eastAsia="Times New Roman" w:cs="Times New Roman"/>
          <w:b w:val="0"/>
          <w:i w:val="0"/>
          <w:sz w:val="28"/>
        </w:rPr>
        <w:t>15.   Key Insights</w:t>
      </w:r>
    </w:p>
    <w:p w14:paraId="30BB4C70">
      <w:pPr>
        <w:spacing w:after="40"/>
      </w:pPr>
      <w:r>
        <w:rPr>
          <w:rFonts w:ascii="Times New Roman" w:hAnsi="Times New Roman" w:eastAsia="Times New Roman" w:cs="Times New Roman"/>
          <w:b w:val="0"/>
          <w:i w:val="0"/>
          <w:sz w:val="28"/>
        </w:rPr>
        <w:t>16.   Limitations</w:t>
      </w:r>
    </w:p>
    <w:p w14:paraId="024291EF">
      <w:pPr>
        <w:spacing w:after="40"/>
      </w:pPr>
      <w:r>
        <w:rPr>
          <w:rFonts w:ascii="Times New Roman" w:hAnsi="Times New Roman" w:eastAsia="Times New Roman" w:cs="Times New Roman"/>
          <w:b w:val="0"/>
          <w:i w:val="0"/>
          <w:sz w:val="28"/>
        </w:rPr>
        <w:t>17.   Conclusion</w:t>
      </w:r>
    </w:p>
    <w:p w14:paraId="0FE82255">
      <w:pPr>
        <w:spacing w:after="40"/>
      </w:pPr>
      <w:r>
        <w:rPr>
          <w:rFonts w:ascii="Times New Roman" w:hAnsi="Times New Roman" w:eastAsia="Times New Roman" w:cs="Times New Roman"/>
          <w:b w:val="0"/>
          <w:i w:val="0"/>
          <w:sz w:val="28"/>
        </w:rPr>
        <w:t>18.   References</w:t>
      </w:r>
    </w:p>
    <w:p w14:paraId="1DB460DC">
      <w:r>
        <w:br w:type="page"/>
      </w:r>
    </w:p>
    <w:p w14:paraId="66EBD579">
      <w:pPr>
        <w:pStyle w:val="2"/>
        <w:pBdr>
          <w:bottom w:val="single" w:color="1F3864" w:sz="8" w:space="2"/>
        </w:pBdr>
      </w:pPr>
      <w:r>
        <w:rPr>
          <w:rFonts w:ascii="Times New Roman" w:hAnsi="Times New Roman" w:eastAsia="Times New Roman" w:cs="Times New Roman"/>
          <w:b/>
          <w:i w:val="0"/>
          <w:color w:val="1F3864"/>
          <w:sz w:val="32"/>
        </w:rPr>
        <w:t>1. Introduction and Objectives</w:t>
      </w:r>
    </w:p>
    <w:p w14:paraId="15936738">
      <w:pPr>
        <w:spacing w:after="120"/>
        <w:jc w:val="both"/>
      </w:pPr>
      <w:r>
        <w:rPr>
          <w:rFonts w:ascii="Times New Roman" w:hAnsi="Times New Roman" w:eastAsia="Times New Roman" w:cs="Times New Roman"/>
          <w:b w:val="0"/>
          <w:i w:val="0"/>
          <w:sz w:val="28"/>
        </w:rPr>
        <w:t>Exploratory Data Analysis (EDA) is the stage where a data scientist learns what the data is saying before any model is built. Its aim is to summarise the main characteristics of a dataset, discover patterns and anomalies, check assumptions and generate hypotheses. This report applies EDA to a public medical dataset using Pandas for summaries, Matplotlib and Seaborn for visualisation and SciPy for statistical testing.</w:t>
      </w:r>
    </w:p>
    <w:p w14:paraId="46FDEBB8">
      <w:pPr>
        <w:spacing w:after="120"/>
        <w:jc w:val="both"/>
      </w:pPr>
      <w:r>
        <w:rPr>
          <w:rFonts w:ascii="Times New Roman" w:hAnsi="Times New Roman" w:eastAsia="Times New Roman" w:cs="Times New Roman"/>
          <w:b w:val="0"/>
          <w:i w:val="0"/>
          <w:sz w:val="28"/>
        </w:rPr>
        <w:t xml:space="preserve">The central question guiding the analysis is: </w:t>
      </w:r>
      <w:r>
        <w:rPr>
          <w:rFonts w:ascii="Times New Roman" w:hAnsi="Times New Roman" w:eastAsia="Times New Roman" w:cs="Times New Roman"/>
          <w:b/>
          <w:i w:val="0"/>
          <w:sz w:val="28"/>
        </w:rPr>
        <w:t>which patient measurements are associated with faster disease progression, and how strong and reliable are those associations?</w:t>
      </w:r>
    </w:p>
    <w:p w14:paraId="442FE1F3">
      <w:pPr>
        <w:pStyle w:val="2"/>
        <w:pBdr>
          <w:bottom w:val="single" w:color="1F3864" w:sz="8" w:space="2"/>
        </w:pBdr>
      </w:pPr>
      <w:r>
        <w:rPr>
          <w:rFonts w:ascii="Times New Roman" w:hAnsi="Times New Roman" w:eastAsia="Times New Roman" w:cs="Times New Roman"/>
          <w:b/>
          <w:i w:val="0"/>
          <w:color w:val="1F3864"/>
          <w:sz w:val="32"/>
        </w:rPr>
        <w:t>2. Dataset and Approach</w:t>
      </w:r>
    </w:p>
    <w:p w14:paraId="7B7DADC0">
      <w:pPr>
        <w:spacing w:after="120"/>
        <w:jc w:val="both"/>
      </w:pPr>
      <w:r>
        <w:rPr>
          <w:rFonts w:ascii="Times New Roman" w:hAnsi="Times New Roman" w:eastAsia="Times New Roman" w:cs="Times New Roman"/>
          <w:b w:val="0"/>
          <w:i w:val="0"/>
          <w:sz w:val="28"/>
        </w:rPr>
        <w:t>The data is the diabetes dataset first used by Efron, Hastie, Johnstone and Tibshirani in their 2004 paper on Least Angle Regression and distributed with scikit-learn. It contains 442 diabetes patients. For each patient, ten baseline measurements were recorded and the target is a quantitative measure of disease progression one year after baseline.</w:t>
      </w:r>
    </w:p>
    <w:p w14:paraId="056DAA2B">
      <w:pPr>
        <w:keepNext/>
        <w:spacing w:after="200"/>
        <w:jc w:val="center"/>
      </w:pPr>
      <w:r>
        <w:rPr>
          <w:rFonts w:ascii="Times New Roman" w:hAnsi="Times New Roman" w:eastAsia="Times New Roman" w:cs="Times New Roman"/>
          <w:b/>
          <w:i/>
          <w:sz w:val="28"/>
        </w:rPr>
        <w:t xml:space="preserve">Table 1: </w:t>
      </w:r>
      <w:r>
        <w:rPr>
          <w:rFonts w:ascii="Times New Roman" w:hAnsi="Times New Roman" w:eastAsia="Times New Roman" w:cs="Times New Roman"/>
          <w:b w:val="0"/>
          <w:i/>
          <w:sz w:val="28"/>
        </w:rPr>
        <w:t>Variables in the dataset</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4"/>
        <w:gridCol w:w="6724"/>
      </w:tblGrid>
      <w:tr w14:paraId="763C9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4" w:type="dxa"/>
            <w:shd w:val="clear" w:color="auto" w:fill="D9E2F3"/>
          </w:tcPr>
          <w:p w14:paraId="263D49CE">
            <w:pPr>
              <w:spacing w:after="40"/>
              <w:jc w:val="left"/>
            </w:pPr>
            <w:r>
              <w:rPr>
                <w:rFonts w:ascii="Times New Roman" w:hAnsi="Times New Roman" w:eastAsia="Times New Roman" w:cs="Times New Roman"/>
                <w:b/>
                <w:i w:val="0"/>
                <w:sz w:val="28"/>
              </w:rPr>
              <w:t>Column</w:t>
            </w:r>
          </w:p>
        </w:tc>
        <w:tc>
          <w:tcPr>
            <w:tcW w:w="6725" w:type="dxa"/>
            <w:shd w:val="clear" w:color="auto" w:fill="D9E2F3"/>
          </w:tcPr>
          <w:p w14:paraId="46A600A5">
            <w:pPr>
              <w:spacing w:after="40"/>
              <w:jc w:val="left"/>
            </w:pPr>
            <w:r>
              <w:rPr>
                <w:rFonts w:ascii="Times New Roman" w:hAnsi="Times New Roman" w:eastAsia="Times New Roman" w:cs="Times New Roman"/>
                <w:b/>
                <w:i w:val="0"/>
                <w:sz w:val="28"/>
              </w:rPr>
              <w:t>Description</w:t>
            </w:r>
          </w:p>
        </w:tc>
      </w:tr>
      <w:tr w14:paraId="5B4B7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4" w:type="dxa"/>
          </w:tcPr>
          <w:p w14:paraId="355C190E">
            <w:pPr>
              <w:spacing w:after="40"/>
              <w:jc w:val="left"/>
            </w:pPr>
            <w:r>
              <w:rPr>
                <w:rFonts w:ascii="Times New Roman" w:hAnsi="Times New Roman" w:eastAsia="Times New Roman" w:cs="Times New Roman"/>
                <w:b w:val="0"/>
                <w:i w:val="0"/>
                <w:sz w:val="28"/>
              </w:rPr>
              <w:t>age</w:t>
            </w:r>
          </w:p>
        </w:tc>
        <w:tc>
          <w:tcPr>
            <w:tcW w:w="6725" w:type="dxa"/>
          </w:tcPr>
          <w:p w14:paraId="76F71898">
            <w:pPr>
              <w:spacing w:after="40"/>
              <w:jc w:val="left"/>
            </w:pPr>
            <w:r>
              <w:rPr>
                <w:rFonts w:ascii="Times New Roman" w:hAnsi="Times New Roman" w:eastAsia="Times New Roman" w:cs="Times New Roman"/>
                <w:b w:val="0"/>
                <w:i w:val="0"/>
                <w:sz w:val="28"/>
              </w:rPr>
              <w:t>Age in years</w:t>
            </w:r>
          </w:p>
        </w:tc>
      </w:tr>
      <w:tr w14:paraId="1943A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4" w:type="dxa"/>
          </w:tcPr>
          <w:p w14:paraId="5BA20BD6">
            <w:pPr>
              <w:spacing w:after="40"/>
              <w:jc w:val="left"/>
            </w:pPr>
            <w:r>
              <w:rPr>
                <w:rFonts w:ascii="Times New Roman" w:hAnsi="Times New Roman" w:eastAsia="Times New Roman" w:cs="Times New Roman"/>
                <w:b w:val="0"/>
                <w:i w:val="0"/>
                <w:sz w:val="28"/>
              </w:rPr>
              <w:t>sex</w:t>
            </w:r>
          </w:p>
        </w:tc>
        <w:tc>
          <w:tcPr>
            <w:tcW w:w="6725" w:type="dxa"/>
          </w:tcPr>
          <w:p w14:paraId="01E44504">
            <w:pPr>
              <w:spacing w:after="40"/>
              <w:jc w:val="left"/>
            </w:pPr>
            <w:r>
              <w:rPr>
                <w:rFonts w:ascii="Times New Roman" w:hAnsi="Times New Roman" w:eastAsia="Times New Roman" w:cs="Times New Roman"/>
                <w:b w:val="0"/>
                <w:i w:val="0"/>
                <w:sz w:val="28"/>
              </w:rPr>
              <w:t>Sex of the patient, coded 1 or 2 in the source file</w:t>
            </w:r>
          </w:p>
        </w:tc>
      </w:tr>
      <w:tr w14:paraId="55FBE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4" w:type="dxa"/>
          </w:tcPr>
          <w:p w14:paraId="2F922EF0">
            <w:pPr>
              <w:spacing w:after="40"/>
              <w:jc w:val="left"/>
            </w:pPr>
            <w:r>
              <w:rPr>
                <w:rFonts w:ascii="Times New Roman" w:hAnsi="Times New Roman" w:eastAsia="Times New Roman" w:cs="Times New Roman"/>
                <w:b w:val="0"/>
                <w:i w:val="0"/>
                <w:sz w:val="28"/>
              </w:rPr>
              <w:t>bmi</w:t>
            </w:r>
          </w:p>
        </w:tc>
        <w:tc>
          <w:tcPr>
            <w:tcW w:w="6725" w:type="dxa"/>
          </w:tcPr>
          <w:p w14:paraId="2BD756A3">
            <w:pPr>
              <w:spacing w:after="40"/>
              <w:jc w:val="left"/>
            </w:pPr>
            <w:r>
              <w:rPr>
                <w:rFonts w:ascii="Times New Roman" w:hAnsi="Times New Roman" w:eastAsia="Times New Roman" w:cs="Times New Roman"/>
                <w:b w:val="0"/>
                <w:i w:val="0"/>
                <w:sz w:val="28"/>
              </w:rPr>
              <w:t>Body mass index</w:t>
            </w:r>
          </w:p>
        </w:tc>
      </w:tr>
      <w:tr w14:paraId="0A96B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4" w:type="dxa"/>
          </w:tcPr>
          <w:p w14:paraId="50DC0771">
            <w:pPr>
              <w:spacing w:after="40"/>
              <w:jc w:val="left"/>
            </w:pPr>
            <w:r>
              <w:rPr>
                <w:rFonts w:ascii="Times New Roman" w:hAnsi="Times New Roman" w:eastAsia="Times New Roman" w:cs="Times New Roman"/>
                <w:b w:val="0"/>
                <w:i w:val="0"/>
                <w:sz w:val="28"/>
              </w:rPr>
              <w:t>bp</w:t>
            </w:r>
          </w:p>
        </w:tc>
        <w:tc>
          <w:tcPr>
            <w:tcW w:w="6725" w:type="dxa"/>
          </w:tcPr>
          <w:p w14:paraId="0DD93A05">
            <w:pPr>
              <w:spacing w:after="40"/>
              <w:jc w:val="left"/>
            </w:pPr>
            <w:r>
              <w:rPr>
                <w:rFonts w:ascii="Times New Roman" w:hAnsi="Times New Roman" w:eastAsia="Times New Roman" w:cs="Times New Roman"/>
                <w:b w:val="0"/>
                <w:i w:val="0"/>
                <w:sz w:val="28"/>
              </w:rPr>
              <w:t>Average blood pressure</w:t>
            </w:r>
          </w:p>
        </w:tc>
      </w:tr>
      <w:tr w14:paraId="046C6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4" w:type="dxa"/>
          </w:tcPr>
          <w:p w14:paraId="35CA6436">
            <w:pPr>
              <w:spacing w:after="40"/>
              <w:jc w:val="left"/>
            </w:pPr>
            <w:r>
              <w:rPr>
                <w:rFonts w:ascii="Times New Roman" w:hAnsi="Times New Roman" w:eastAsia="Times New Roman" w:cs="Times New Roman"/>
                <w:b w:val="0"/>
                <w:i w:val="0"/>
                <w:sz w:val="28"/>
              </w:rPr>
              <w:t>tc</w:t>
            </w:r>
          </w:p>
        </w:tc>
        <w:tc>
          <w:tcPr>
            <w:tcW w:w="6725" w:type="dxa"/>
          </w:tcPr>
          <w:p w14:paraId="3309A6F8">
            <w:pPr>
              <w:spacing w:after="40"/>
              <w:jc w:val="left"/>
            </w:pPr>
            <w:r>
              <w:rPr>
                <w:rFonts w:ascii="Times New Roman" w:hAnsi="Times New Roman" w:eastAsia="Times New Roman" w:cs="Times New Roman"/>
                <w:b w:val="0"/>
                <w:i w:val="0"/>
                <w:sz w:val="28"/>
              </w:rPr>
              <w:t>Total serum cholesterol (renamed from s1)</w:t>
            </w:r>
          </w:p>
        </w:tc>
      </w:tr>
      <w:tr w14:paraId="4D61C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4" w:type="dxa"/>
          </w:tcPr>
          <w:p w14:paraId="7150709F">
            <w:pPr>
              <w:spacing w:after="40"/>
              <w:jc w:val="left"/>
            </w:pPr>
            <w:r>
              <w:rPr>
                <w:rFonts w:ascii="Times New Roman" w:hAnsi="Times New Roman" w:eastAsia="Times New Roman" w:cs="Times New Roman"/>
                <w:b w:val="0"/>
                <w:i w:val="0"/>
                <w:sz w:val="28"/>
              </w:rPr>
              <w:t>ldl</w:t>
            </w:r>
          </w:p>
        </w:tc>
        <w:tc>
          <w:tcPr>
            <w:tcW w:w="6725" w:type="dxa"/>
          </w:tcPr>
          <w:p w14:paraId="7417B605">
            <w:pPr>
              <w:spacing w:after="40"/>
              <w:jc w:val="left"/>
            </w:pPr>
            <w:r>
              <w:rPr>
                <w:rFonts w:ascii="Times New Roman" w:hAnsi="Times New Roman" w:eastAsia="Times New Roman" w:cs="Times New Roman"/>
                <w:b w:val="0"/>
                <w:i w:val="0"/>
                <w:sz w:val="28"/>
              </w:rPr>
              <w:t>Low-density lipoproteins (s2)</w:t>
            </w:r>
          </w:p>
        </w:tc>
      </w:tr>
      <w:tr w14:paraId="305FD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4" w:type="dxa"/>
          </w:tcPr>
          <w:p w14:paraId="5D9B3CFC">
            <w:pPr>
              <w:spacing w:after="40"/>
              <w:jc w:val="left"/>
            </w:pPr>
            <w:r>
              <w:rPr>
                <w:rFonts w:ascii="Times New Roman" w:hAnsi="Times New Roman" w:eastAsia="Times New Roman" w:cs="Times New Roman"/>
                <w:b w:val="0"/>
                <w:i w:val="0"/>
                <w:sz w:val="28"/>
              </w:rPr>
              <w:t>hdl</w:t>
            </w:r>
          </w:p>
        </w:tc>
        <w:tc>
          <w:tcPr>
            <w:tcW w:w="6725" w:type="dxa"/>
          </w:tcPr>
          <w:p w14:paraId="44FE3F05">
            <w:pPr>
              <w:spacing w:after="40"/>
              <w:jc w:val="left"/>
            </w:pPr>
            <w:r>
              <w:rPr>
                <w:rFonts w:ascii="Times New Roman" w:hAnsi="Times New Roman" w:eastAsia="Times New Roman" w:cs="Times New Roman"/>
                <w:b w:val="0"/>
                <w:i w:val="0"/>
                <w:sz w:val="28"/>
              </w:rPr>
              <w:t>High-density lipoproteins (s3)</w:t>
            </w:r>
          </w:p>
        </w:tc>
      </w:tr>
      <w:tr w14:paraId="3B6B8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4" w:type="dxa"/>
          </w:tcPr>
          <w:p w14:paraId="09222E7E">
            <w:pPr>
              <w:spacing w:after="40"/>
              <w:jc w:val="left"/>
            </w:pPr>
            <w:r>
              <w:rPr>
                <w:rFonts w:ascii="Times New Roman" w:hAnsi="Times New Roman" w:eastAsia="Times New Roman" w:cs="Times New Roman"/>
                <w:b w:val="0"/>
                <w:i w:val="0"/>
                <w:sz w:val="28"/>
              </w:rPr>
              <w:t>tch</w:t>
            </w:r>
          </w:p>
        </w:tc>
        <w:tc>
          <w:tcPr>
            <w:tcW w:w="6725" w:type="dxa"/>
          </w:tcPr>
          <w:p w14:paraId="739F6A24">
            <w:pPr>
              <w:spacing w:after="40"/>
              <w:jc w:val="left"/>
            </w:pPr>
            <w:r>
              <w:rPr>
                <w:rFonts w:ascii="Times New Roman" w:hAnsi="Times New Roman" w:eastAsia="Times New Roman" w:cs="Times New Roman"/>
                <w:b w:val="0"/>
                <w:i w:val="0"/>
                <w:sz w:val="28"/>
              </w:rPr>
              <w:t>Total cholesterol / HDL ratio (s4)</w:t>
            </w:r>
          </w:p>
        </w:tc>
      </w:tr>
      <w:tr w14:paraId="18F69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4" w:type="dxa"/>
          </w:tcPr>
          <w:p w14:paraId="6A3EF234">
            <w:pPr>
              <w:spacing w:after="40"/>
              <w:jc w:val="left"/>
            </w:pPr>
            <w:r>
              <w:rPr>
                <w:rFonts w:ascii="Times New Roman" w:hAnsi="Times New Roman" w:eastAsia="Times New Roman" w:cs="Times New Roman"/>
                <w:b w:val="0"/>
                <w:i w:val="0"/>
                <w:sz w:val="28"/>
              </w:rPr>
              <w:t>ltg</w:t>
            </w:r>
          </w:p>
        </w:tc>
        <w:tc>
          <w:tcPr>
            <w:tcW w:w="6725" w:type="dxa"/>
          </w:tcPr>
          <w:p w14:paraId="0644EE82">
            <w:pPr>
              <w:spacing w:after="40"/>
              <w:jc w:val="left"/>
            </w:pPr>
            <w:r>
              <w:rPr>
                <w:rFonts w:ascii="Times New Roman" w:hAnsi="Times New Roman" w:eastAsia="Times New Roman" w:cs="Times New Roman"/>
                <w:b w:val="0"/>
                <w:i w:val="0"/>
                <w:sz w:val="28"/>
              </w:rPr>
              <w:t>Log of serum triglycerides (s5)</w:t>
            </w:r>
          </w:p>
        </w:tc>
      </w:tr>
      <w:tr w14:paraId="617CB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4" w:type="dxa"/>
          </w:tcPr>
          <w:p w14:paraId="7C7191EC">
            <w:pPr>
              <w:spacing w:after="40"/>
              <w:jc w:val="left"/>
            </w:pPr>
            <w:r>
              <w:rPr>
                <w:rFonts w:ascii="Times New Roman" w:hAnsi="Times New Roman" w:eastAsia="Times New Roman" w:cs="Times New Roman"/>
                <w:b w:val="0"/>
                <w:i w:val="0"/>
                <w:sz w:val="28"/>
              </w:rPr>
              <w:t>glu</w:t>
            </w:r>
          </w:p>
        </w:tc>
        <w:tc>
          <w:tcPr>
            <w:tcW w:w="6725" w:type="dxa"/>
          </w:tcPr>
          <w:p w14:paraId="56FEC131">
            <w:pPr>
              <w:spacing w:after="40"/>
              <w:jc w:val="left"/>
            </w:pPr>
            <w:r>
              <w:rPr>
                <w:rFonts w:ascii="Times New Roman" w:hAnsi="Times New Roman" w:eastAsia="Times New Roman" w:cs="Times New Roman"/>
                <w:b w:val="0"/>
                <w:i w:val="0"/>
                <w:sz w:val="28"/>
              </w:rPr>
              <w:t>Blood sugar level (s6)</w:t>
            </w:r>
          </w:p>
        </w:tc>
      </w:tr>
      <w:tr w14:paraId="3E624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4" w:type="dxa"/>
          </w:tcPr>
          <w:p w14:paraId="6BDE2CEF">
            <w:pPr>
              <w:spacing w:after="40"/>
              <w:jc w:val="left"/>
            </w:pPr>
            <w:r>
              <w:rPr>
                <w:rFonts w:ascii="Times New Roman" w:hAnsi="Times New Roman" w:eastAsia="Times New Roman" w:cs="Times New Roman"/>
                <w:b w:val="0"/>
                <w:i w:val="0"/>
                <w:sz w:val="28"/>
              </w:rPr>
              <w:t>progression</w:t>
            </w:r>
          </w:p>
        </w:tc>
        <w:tc>
          <w:tcPr>
            <w:tcW w:w="6725" w:type="dxa"/>
          </w:tcPr>
          <w:p w14:paraId="5ED064C8">
            <w:pPr>
              <w:spacing w:after="40"/>
              <w:jc w:val="left"/>
            </w:pPr>
            <w:r>
              <w:rPr>
                <w:rFonts w:ascii="Times New Roman" w:hAnsi="Times New Roman" w:eastAsia="Times New Roman" w:cs="Times New Roman"/>
                <w:b w:val="0"/>
                <w:i w:val="0"/>
                <w:sz w:val="28"/>
              </w:rPr>
              <w:t>Disease progression one year after baseline (target)</w:t>
            </w:r>
          </w:p>
        </w:tc>
      </w:tr>
    </w:tbl>
    <w:p w14:paraId="21A89DB4">
      <w:pPr>
        <w:spacing w:after="80"/>
      </w:pPr>
    </w:p>
    <w:p w14:paraId="14CC0749">
      <w:pPr>
        <w:spacing w:after="120"/>
        <w:jc w:val="both"/>
      </w:pPr>
      <w:r>
        <w:rPr>
          <w:rFonts w:ascii="Times New Roman" w:hAnsi="Times New Roman" w:eastAsia="Times New Roman" w:cs="Times New Roman"/>
          <w:b w:val="0"/>
          <w:i w:val="0"/>
          <w:sz w:val="28"/>
        </w:rPr>
        <w:t xml:space="preserve">The scikit-learn loader offers a standardised version of the features. The </w:t>
      </w:r>
      <w:r>
        <w:rPr>
          <w:rFonts w:ascii="Times New Roman" w:hAnsi="Times New Roman" w:eastAsia="Times New Roman" w:cs="Times New Roman"/>
          <w:b/>
          <w:i w:val="0"/>
          <w:sz w:val="28"/>
        </w:rPr>
        <w:t>raw, unscaled version</w:t>
      </w:r>
      <w:r>
        <w:rPr>
          <w:rFonts w:ascii="Times New Roman" w:hAnsi="Times New Roman" w:eastAsia="Times New Roman" w:cs="Times New Roman"/>
          <w:b w:val="0"/>
          <w:i w:val="0"/>
          <w:sz w:val="28"/>
        </w:rPr>
        <w:t xml:space="preserve"> (scaled=False) was used so that axes show real units such as BMI and blood pressure, which makes charts interpretable. The data source does not document which numeric code stands for which sex, so the groups are labelled neutrally as 'Group 1' and 'Group 2' instead of guessing.</w:t>
      </w:r>
    </w:p>
    <w:p w14:paraId="77C037D3">
      <w:pPr>
        <w:spacing w:after="120"/>
        <w:jc w:val="both"/>
      </w:pPr>
      <w:r>
        <w:rPr>
          <w:rFonts w:ascii="Times New Roman" w:hAnsi="Times New Roman" w:eastAsia="Times New Roman" w:cs="Times New Roman"/>
          <w:b w:val="0"/>
          <w:i w:val="0"/>
          <w:sz w:val="28"/>
        </w:rPr>
        <w:t>The workflow was: structure check, summary statistics, distribution analysis, outlier review, derived categories, correlation, bivariate and multivariate plots, group aggregation, statistical testing and interpretation.</w:t>
      </w:r>
    </w:p>
    <w:p w14:paraId="3F2E3EEC">
      <w:pPr>
        <w:keepNext/>
        <w:spacing w:after="40"/>
      </w:pPr>
      <w:r>
        <w:rPr>
          <w:rFonts w:ascii="Times New Roman" w:hAnsi="Times New Roman" w:eastAsia="Times New Roman" w:cs="Times New Roman"/>
          <w:b/>
          <w:i/>
          <w:sz w:val="28"/>
        </w:rPr>
        <w:t>Code 1: Libraries and plotting style</w:t>
      </w:r>
    </w:p>
    <w:p w14:paraId="47EADBE9">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import os, numpy as np, pandas as pd</w:t>
      </w:r>
    </w:p>
    <w:p w14:paraId="435B8A28">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import matplotlib.pyplot as plt, seaborn as sns</w:t>
      </w:r>
    </w:p>
    <w:p w14:paraId="280BCEB7">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from scipy import stats</w:t>
      </w:r>
    </w:p>
    <w:p w14:paraId="3ED2CCC0">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from sklearn.datasets import load_diabetes</w:t>
      </w:r>
    </w:p>
    <w:p w14:paraId="6487EC09">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 xml:space="preserve"> </w:t>
      </w:r>
    </w:p>
    <w:p w14:paraId="658CA3D7">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FIG = "figs"</w:t>
      </w:r>
    </w:p>
    <w:p w14:paraId="71D76F0E">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os.makedirs(FIG, exist_ok=True)</w:t>
      </w:r>
    </w:p>
    <w:p w14:paraId="0D1945B6">
      <w:pPr>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sns.set_theme(style="whitegrid", font="DejaVu Sans")</w:t>
      </w:r>
    </w:p>
    <w:p w14:paraId="3FF8D2BD">
      <w:pPr>
        <w:spacing w:after="80"/>
      </w:pPr>
    </w:p>
    <w:p w14:paraId="3783A04A">
      <w:pPr>
        <w:keepNext/>
        <w:spacing w:after="40"/>
      </w:pPr>
      <w:r>
        <w:rPr>
          <w:rFonts w:ascii="Times New Roman" w:hAnsi="Times New Roman" w:eastAsia="Times New Roman" w:cs="Times New Roman"/>
          <w:b/>
          <w:i/>
          <w:sz w:val="28"/>
        </w:rPr>
        <w:t>Code 2: Loading and renaming the data</w:t>
      </w:r>
    </w:p>
    <w:p w14:paraId="37344396">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raw = load_diabetes(as_frame=True, scaled=False)</w:t>
      </w:r>
    </w:p>
    <w:p w14:paraId="68436A5E">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df = raw.frame.rename(columns={"s1": "tc", "s2": "ldl", "s3": "hdl",</w:t>
      </w:r>
    </w:p>
    <w:p w14:paraId="635A4B4A">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                               "s4": "tch", "s5": "ltg", "s6": "glu",</w:t>
      </w:r>
    </w:p>
    <w:p w14:paraId="6446A405">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                               "target": "progression"})</w:t>
      </w:r>
    </w:p>
    <w:p w14:paraId="3394C65B">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print("Shape:", df.shape)</w:t>
      </w:r>
    </w:p>
    <w:p w14:paraId="05A72D33">
      <w:pPr>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print(df.head(6))</w:t>
      </w:r>
    </w:p>
    <w:p w14:paraId="3F5CC996">
      <w:pPr>
        <w:spacing w:after="80"/>
      </w:pPr>
    </w:p>
    <w:p w14:paraId="30401E37">
      <w:pPr>
        <w:keepNext/>
        <w:spacing w:after="40"/>
        <w:jc w:val="center"/>
      </w:pPr>
      <w:r>
        <w:drawing>
          <wp:inline distT="0" distB="0" distL="114300" distR="114300">
            <wp:extent cx="5732780" cy="3335655"/>
            <wp:effectExtent l="0" t="0" r="1270" b="171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733288" cy="3336062"/>
                    </a:xfrm>
                    <a:prstGeom prst="rect">
                      <a:avLst/>
                    </a:prstGeom>
                  </pic:spPr>
                </pic:pic>
              </a:graphicData>
            </a:graphic>
          </wp:inline>
        </w:drawing>
      </w:r>
    </w:p>
    <w:p w14:paraId="3D434CE6">
      <w:pPr>
        <w:spacing w:after="200"/>
        <w:jc w:val="center"/>
      </w:pPr>
      <w:r>
        <w:rPr>
          <w:rFonts w:ascii="Times New Roman" w:hAnsi="Times New Roman" w:eastAsia="Times New Roman" w:cs="Times New Roman"/>
          <w:b/>
          <w:i/>
          <w:sz w:val="28"/>
        </w:rPr>
        <w:t xml:space="preserve">Figure 1: </w:t>
      </w:r>
      <w:r>
        <w:rPr>
          <w:rFonts w:ascii="Times New Roman" w:hAnsi="Times New Roman" w:eastAsia="Times New Roman" w:cs="Times New Roman"/>
          <w:b w:val="0"/>
          <w:i/>
          <w:sz w:val="28"/>
        </w:rPr>
        <w:t>First rows of the dataset</w:t>
      </w:r>
    </w:p>
    <w:p w14:paraId="598C56F1">
      <w:pPr>
        <w:pStyle w:val="2"/>
        <w:pBdr>
          <w:bottom w:val="single" w:color="1F3864" w:sz="8" w:space="2"/>
        </w:pBdr>
      </w:pPr>
      <w:r>
        <w:rPr>
          <w:rFonts w:ascii="Times New Roman" w:hAnsi="Times New Roman" w:eastAsia="Times New Roman" w:cs="Times New Roman"/>
          <w:b/>
          <w:i w:val="0"/>
          <w:color w:val="1F3864"/>
          <w:sz w:val="32"/>
        </w:rPr>
        <w:t>3. Initial Analysis and Summary Statistics</w:t>
      </w:r>
    </w:p>
    <w:p w14:paraId="456B36A6">
      <w:pPr>
        <w:keepNext/>
        <w:spacing w:after="40"/>
      </w:pPr>
      <w:r>
        <w:rPr>
          <w:rFonts w:ascii="Times New Roman" w:hAnsi="Times New Roman" w:eastAsia="Times New Roman" w:cs="Times New Roman"/>
          <w:b/>
          <w:i/>
          <w:sz w:val="28"/>
        </w:rPr>
        <w:t>Code 3: Data types, missing values and duplicates</w:t>
      </w:r>
    </w:p>
    <w:p w14:paraId="12FDCEC0">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print(df.dtypes.to_string())</w:t>
      </w:r>
    </w:p>
    <w:p w14:paraId="74247F51">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print("\nMissing values:", int(df.isna().sum().sum()))</w:t>
      </w:r>
    </w:p>
    <w:p w14:paraId="16548BDF">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print("Duplicate rows:", int(df.duplicated().sum()))</w:t>
      </w:r>
    </w:p>
    <w:p w14:paraId="5765FBEE">
      <w:pPr>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print("Unique values in sex:", [int(v) for v in sorted(df["sex"].unique())])</w:t>
      </w:r>
    </w:p>
    <w:p w14:paraId="3B846B4F">
      <w:pPr>
        <w:spacing w:after="80"/>
      </w:pPr>
    </w:p>
    <w:p w14:paraId="49562C0B">
      <w:pPr>
        <w:keepNext/>
        <w:spacing w:after="40"/>
        <w:jc w:val="center"/>
      </w:pPr>
      <w:r>
        <w:drawing>
          <wp:inline distT="0" distB="0" distL="114300" distR="114300">
            <wp:extent cx="5732780" cy="3153410"/>
            <wp:effectExtent l="0" t="0" r="127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733288" cy="3153763"/>
                    </a:xfrm>
                    <a:prstGeom prst="rect">
                      <a:avLst/>
                    </a:prstGeom>
                  </pic:spPr>
                </pic:pic>
              </a:graphicData>
            </a:graphic>
          </wp:inline>
        </w:drawing>
      </w:r>
    </w:p>
    <w:p w14:paraId="28B9C842">
      <w:pPr>
        <w:spacing w:after="200"/>
        <w:jc w:val="center"/>
      </w:pPr>
      <w:r>
        <w:rPr>
          <w:rFonts w:ascii="Times New Roman" w:hAnsi="Times New Roman" w:eastAsia="Times New Roman" w:cs="Times New Roman"/>
          <w:b/>
          <w:i/>
          <w:sz w:val="28"/>
        </w:rPr>
        <w:t xml:space="preserve">Figure 2: </w:t>
      </w:r>
      <w:r>
        <w:rPr>
          <w:rFonts w:ascii="Times New Roman" w:hAnsi="Times New Roman" w:eastAsia="Times New Roman" w:cs="Times New Roman"/>
          <w:b w:val="0"/>
          <w:i/>
          <w:sz w:val="28"/>
        </w:rPr>
        <w:t>Structure and quality checks</w:t>
      </w:r>
    </w:p>
    <w:p w14:paraId="5AB3D60C">
      <w:pPr>
        <w:spacing w:after="120"/>
        <w:jc w:val="both"/>
      </w:pPr>
      <w:r>
        <w:rPr>
          <w:rFonts w:ascii="Times New Roman" w:hAnsi="Times New Roman" w:eastAsia="Times New Roman" w:cs="Times New Roman"/>
          <w:b w:val="0"/>
          <w:i w:val="0"/>
          <w:sz w:val="28"/>
        </w:rPr>
        <w:t>All eleven columns are numeric, there are no missing values and no duplicate rows, so no cleaning was required. The sex column contains exactly two values.</w:t>
      </w:r>
    </w:p>
    <w:p w14:paraId="7556F1B5">
      <w:pPr>
        <w:keepNext/>
        <w:spacing w:after="40"/>
      </w:pPr>
      <w:r>
        <w:rPr>
          <w:rFonts w:ascii="Times New Roman" w:hAnsi="Times New Roman" w:eastAsia="Times New Roman" w:cs="Times New Roman"/>
          <w:b/>
          <w:i/>
          <w:sz w:val="28"/>
        </w:rPr>
        <w:t>Code 4: Summary statistics with skewness</w:t>
      </w:r>
    </w:p>
    <w:p w14:paraId="4E1D3159">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desc = df.describe().T[["mean", "std", "min", "50%", "max"]]</w:t>
      </w:r>
    </w:p>
    <w:p w14:paraId="66CB41D1">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desc["skew"] = df.skew()</w:t>
      </w:r>
    </w:p>
    <w:p w14:paraId="403B4E49">
      <w:pPr>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print(desc.round(2))</w:t>
      </w:r>
    </w:p>
    <w:p w14:paraId="4A19BDF0">
      <w:pPr>
        <w:spacing w:after="80"/>
      </w:pPr>
    </w:p>
    <w:p w14:paraId="37CD3836">
      <w:pPr>
        <w:keepNext/>
        <w:spacing w:after="40"/>
        <w:jc w:val="center"/>
      </w:pPr>
      <w:r>
        <w:drawing>
          <wp:inline distT="0" distB="0" distL="114300" distR="114300">
            <wp:extent cx="5732780" cy="2606675"/>
            <wp:effectExtent l="0" t="0" r="127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733288" cy="2606869"/>
                    </a:xfrm>
                    <a:prstGeom prst="rect">
                      <a:avLst/>
                    </a:prstGeom>
                  </pic:spPr>
                </pic:pic>
              </a:graphicData>
            </a:graphic>
          </wp:inline>
        </w:drawing>
      </w:r>
    </w:p>
    <w:p w14:paraId="34F3D5B4">
      <w:pPr>
        <w:spacing w:after="200"/>
        <w:jc w:val="center"/>
      </w:pPr>
      <w:r>
        <w:rPr>
          <w:rFonts w:ascii="Times New Roman" w:hAnsi="Times New Roman" w:eastAsia="Times New Roman" w:cs="Times New Roman"/>
          <w:b/>
          <w:i/>
          <w:sz w:val="28"/>
        </w:rPr>
        <w:t xml:space="preserve">Figure 3: </w:t>
      </w:r>
      <w:r>
        <w:rPr>
          <w:rFonts w:ascii="Times New Roman" w:hAnsi="Times New Roman" w:eastAsia="Times New Roman" w:cs="Times New Roman"/>
          <w:b w:val="0"/>
          <w:i/>
          <w:sz w:val="28"/>
        </w:rPr>
        <w:t>Descriptive statistics</w:t>
      </w:r>
    </w:p>
    <w:p w14:paraId="640AD1B9">
      <w:pPr>
        <w:spacing w:after="120"/>
        <w:jc w:val="both"/>
      </w:pPr>
      <w:r>
        <w:rPr>
          <w:rFonts w:ascii="Times New Roman" w:hAnsi="Times New Roman" w:eastAsia="Times New Roman" w:cs="Times New Roman"/>
          <w:b w:val="0"/>
          <w:i w:val="0"/>
          <w:sz w:val="28"/>
        </w:rPr>
        <w:t>Several observations come directly from the table:</w:t>
      </w:r>
    </w:p>
    <w:p w14:paraId="18EFC2F0">
      <w:pPr>
        <w:pStyle w:val="7"/>
        <w:spacing w:after="60"/>
        <w:jc w:val="left"/>
      </w:pPr>
      <w:r>
        <w:rPr>
          <w:rFonts w:ascii="Times New Roman" w:hAnsi="Times New Roman" w:eastAsia="Times New Roman" w:cs="Times New Roman"/>
          <w:b w:val="0"/>
          <w:i w:val="0"/>
          <w:sz w:val="28"/>
        </w:rPr>
        <w:t>The average patient is 48.5 years old with a mean BMI of 26.4, which sits in the overweight range (25 to 30).</w:t>
      </w:r>
    </w:p>
    <w:p w14:paraId="06837D0A">
      <w:pPr>
        <w:pStyle w:val="7"/>
        <w:spacing w:after="60"/>
        <w:jc w:val="left"/>
      </w:pPr>
      <w:r>
        <w:rPr>
          <w:rFonts w:ascii="Times New Roman" w:hAnsi="Times New Roman" w:eastAsia="Times New Roman" w:cs="Times New Roman"/>
          <w:b w:val="0"/>
          <w:i w:val="0"/>
          <w:sz w:val="28"/>
        </w:rPr>
        <w:t>The features are on very different scales (cholesterol around 189 versus triglyceride log around 4.6), which will matter for distance-based or regularised models later.</w:t>
      </w:r>
    </w:p>
    <w:p w14:paraId="75447B89">
      <w:pPr>
        <w:pStyle w:val="7"/>
        <w:spacing w:after="60"/>
        <w:jc w:val="left"/>
      </w:pPr>
      <w:r>
        <w:rPr>
          <w:rFonts w:ascii="Times New Roman" w:hAnsi="Times New Roman" w:eastAsia="Times New Roman" w:cs="Times New Roman"/>
          <w:b w:val="0"/>
          <w:i w:val="0"/>
          <w:sz w:val="28"/>
        </w:rPr>
        <w:t>All skewness values are below 1 in magnitude, so none of the variables is severely skewed. HDL (0.80) and the cholesterol ratio (0.74) have the longest right tails.</w:t>
      </w:r>
    </w:p>
    <w:p w14:paraId="095B8DDB">
      <w:pPr>
        <w:pStyle w:val="7"/>
        <w:spacing w:after="60"/>
        <w:jc w:val="left"/>
      </w:pPr>
      <w:r>
        <w:rPr>
          <w:rFonts w:ascii="Times New Roman" w:hAnsi="Times New Roman" w:eastAsia="Times New Roman" w:cs="Times New Roman"/>
          <w:b w:val="0"/>
          <w:i w:val="0"/>
          <w:sz w:val="28"/>
        </w:rPr>
        <w:t>Progression ranges from 25 to 346, with mean 152.1 and standard deviation 77.1, so patients differ widely in outcome.</w:t>
      </w:r>
    </w:p>
    <w:p w14:paraId="6EF9E971">
      <w:pPr>
        <w:pStyle w:val="2"/>
        <w:pBdr>
          <w:bottom w:val="single" w:color="1F3864" w:sz="8" w:space="2"/>
        </w:pBdr>
      </w:pPr>
      <w:r>
        <w:rPr>
          <w:rFonts w:ascii="Times New Roman" w:hAnsi="Times New Roman" w:eastAsia="Times New Roman" w:cs="Times New Roman"/>
          <w:b/>
          <w:i w:val="0"/>
          <w:color w:val="1F3864"/>
          <w:sz w:val="32"/>
        </w:rPr>
        <w:t>4. The Target Variable</w:t>
      </w:r>
    </w:p>
    <w:p w14:paraId="1B2A048C">
      <w:pPr>
        <w:keepNext/>
        <w:spacing w:after="40"/>
      </w:pPr>
      <w:r>
        <w:rPr>
          <w:rFonts w:ascii="Times New Roman" w:hAnsi="Times New Roman" w:eastAsia="Times New Roman" w:cs="Times New Roman"/>
          <w:b/>
          <w:i/>
          <w:sz w:val="28"/>
        </w:rPr>
        <w:t>Code 5: Distribution and normality of the target</w:t>
      </w:r>
    </w:p>
    <w:p w14:paraId="367D162B">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fig, ax = plt.subplots(1, 2, figsize=(12, 4.6))</w:t>
      </w:r>
    </w:p>
    <w:p w14:paraId="69F81F25">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sns.histplot(df["progression"], kde=True, bins=25, color="#4f81bd", ax=ax[0])</w:t>
      </w:r>
    </w:p>
    <w:p w14:paraId="70940659">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ax[0].axvline(df["progression"].mean(), color="red", ls="--", label="Mean")</w:t>
      </w:r>
    </w:p>
    <w:p w14:paraId="28E63262">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ax[0].axvline(df["progression"].median(), color="green", ls=":", label="Median")</w:t>
      </w:r>
    </w:p>
    <w:p w14:paraId="1D4DDE8D">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ax[0].set_title("Distribution of disease progression score")</w:t>
      </w:r>
    </w:p>
    <w:p w14:paraId="54D00048">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ax[0].set_xlabel("Progression (1 year after baseline)"); ax[0].legend()</w:t>
      </w:r>
    </w:p>
    <w:p w14:paraId="48A17727">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stats.probplot(df["progression"], dist="norm", plot=ax[1])</w:t>
      </w:r>
    </w:p>
    <w:p w14:paraId="6CFD5F51">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ax[1].set_title("Q-Q plot against the normal distribution")</w:t>
      </w:r>
    </w:p>
    <w:p w14:paraId="3B7FD35F">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plt.tight_layout(); plt.savefig(f"{FIG}/w2_target.png", dpi=150)</w:t>
      </w:r>
    </w:p>
    <w:p w14:paraId="257EECAF">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print("Mean   :", round(df['progression'].mean(), 1))</w:t>
      </w:r>
    </w:p>
    <w:p w14:paraId="339CAE2F">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print("Median :", df['progression'].median())</w:t>
      </w:r>
    </w:p>
    <w:p w14:paraId="02191DF1">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print("Skew   :", round(df['progression'].skew(), 3))</w:t>
      </w:r>
    </w:p>
    <w:p w14:paraId="06F6EA87">
      <w:pPr>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print("Shapiro-Wilk p-value:", f"{stats.shapiro(df['progression']).pvalue:.2e}")</w:t>
      </w:r>
    </w:p>
    <w:p w14:paraId="370D49C4">
      <w:pPr>
        <w:spacing w:after="80"/>
      </w:pPr>
    </w:p>
    <w:p w14:paraId="3541B3FF">
      <w:pPr>
        <w:keepNext/>
        <w:spacing w:after="40"/>
        <w:jc w:val="center"/>
      </w:pPr>
      <w:r>
        <w:drawing>
          <wp:inline distT="0" distB="0" distL="114300" distR="114300">
            <wp:extent cx="5732780" cy="2197735"/>
            <wp:effectExtent l="0" t="0" r="1270" b="1206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733288" cy="2197760"/>
                    </a:xfrm>
                    <a:prstGeom prst="rect">
                      <a:avLst/>
                    </a:prstGeom>
                  </pic:spPr>
                </pic:pic>
              </a:graphicData>
            </a:graphic>
          </wp:inline>
        </w:drawing>
      </w:r>
    </w:p>
    <w:p w14:paraId="6E82076A">
      <w:pPr>
        <w:spacing w:after="200"/>
        <w:jc w:val="center"/>
      </w:pPr>
      <w:r>
        <w:rPr>
          <w:rFonts w:ascii="Times New Roman" w:hAnsi="Times New Roman" w:eastAsia="Times New Roman" w:cs="Times New Roman"/>
          <w:b/>
          <w:i/>
          <w:sz w:val="28"/>
        </w:rPr>
        <w:t xml:space="preserve">Figure 4: </w:t>
      </w:r>
      <w:r>
        <w:rPr>
          <w:rFonts w:ascii="Times New Roman" w:hAnsi="Times New Roman" w:eastAsia="Times New Roman" w:cs="Times New Roman"/>
          <w:b w:val="0"/>
          <w:i/>
          <w:sz w:val="28"/>
        </w:rPr>
        <w:t>Histogram with density (left) and Q-Q plot (right) of disease progression</w:t>
      </w:r>
    </w:p>
    <w:p w14:paraId="2C1D1E3C">
      <w:pPr>
        <w:keepNext/>
        <w:spacing w:after="40"/>
        <w:jc w:val="center"/>
      </w:pPr>
      <w:r>
        <w:drawing>
          <wp:inline distT="0" distB="0" distL="114300" distR="114300">
            <wp:extent cx="5732780" cy="1152525"/>
            <wp:effectExtent l="0" t="0" r="127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733288" cy="1153038"/>
                    </a:xfrm>
                    <a:prstGeom prst="rect">
                      <a:avLst/>
                    </a:prstGeom>
                  </pic:spPr>
                </pic:pic>
              </a:graphicData>
            </a:graphic>
          </wp:inline>
        </w:drawing>
      </w:r>
    </w:p>
    <w:p w14:paraId="7E6E86B7">
      <w:pPr>
        <w:spacing w:after="200"/>
        <w:jc w:val="center"/>
      </w:pPr>
      <w:r>
        <w:rPr>
          <w:rFonts w:ascii="Times New Roman" w:hAnsi="Times New Roman" w:eastAsia="Times New Roman" w:cs="Times New Roman"/>
          <w:b/>
          <w:i/>
          <w:sz w:val="28"/>
        </w:rPr>
        <w:t xml:space="preserve">Figure 5: </w:t>
      </w:r>
      <w:r>
        <w:rPr>
          <w:rFonts w:ascii="Times New Roman" w:hAnsi="Times New Roman" w:eastAsia="Times New Roman" w:cs="Times New Roman"/>
          <w:b w:val="0"/>
          <w:i/>
          <w:sz w:val="28"/>
        </w:rPr>
        <w:t>Statistics of the target variable</w:t>
      </w:r>
    </w:p>
    <w:p w14:paraId="7A5A5CFF">
      <w:pPr>
        <w:spacing w:after="120"/>
        <w:jc w:val="both"/>
      </w:pPr>
      <w:r>
        <w:rPr>
          <w:rFonts w:ascii="Times New Roman" w:hAnsi="Times New Roman" w:eastAsia="Times New Roman" w:cs="Times New Roman"/>
          <w:b w:val="0"/>
          <w:i w:val="0"/>
          <w:sz w:val="28"/>
        </w:rPr>
        <w:t>The mean (152.1) is higher than the median (140.5) and skewness is 0.44, which indicates a mild right tail: a minority of patients progress much faster than the rest. The histogram shows a main peak near 90, a long right shoulder and a small second bump near 270, and the Q-Q plot bends away from the straight reference line at both ends. The Shapiro-Wilk test gives p = 3.4e-11 and rejects exact normality. In practice the deviation is moderate, so linear models remain usable, but errors are likely to be larger for high-progression patients.</w:t>
      </w:r>
    </w:p>
    <w:p w14:paraId="3EF00C56">
      <w:pPr>
        <w:pStyle w:val="2"/>
        <w:pBdr>
          <w:bottom w:val="single" w:color="1F3864" w:sz="8" w:space="2"/>
        </w:pBdr>
      </w:pPr>
      <w:r>
        <w:rPr>
          <w:rFonts w:ascii="Times New Roman" w:hAnsi="Times New Roman" w:eastAsia="Times New Roman" w:cs="Times New Roman"/>
          <w:b/>
          <w:i w:val="0"/>
          <w:color w:val="1F3864"/>
          <w:sz w:val="32"/>
        </w:rPr>
        <w:t>5. Distributions of the Predictors</w:t>
      </w:r>
    </w:p>
    <w:p w14:paraId="22574A73">
      <w:pPr>
        <w:keepNext/>
        <w:spacing w:after="40"/>
      </w:pPr>
      <w:r>
        <w:rPr>
          <w:rFonts w:ascii="Times New Roman" w:hAnsi="Times New Roman" w:eastAsia="Times New Roman" w:cs="Times New Roman"/>
          <w:b/>
          <w:i/>
          <w:sz w:val="28"/>
        </w:rPr>
        <w:t>Code 6: Histograms of the nine continuous predictors</w:t>
      </w:r>
    </w:p>
    <w:p w14:paraId="1B8369C2">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feats = ["age", "bmi", "bp", "tc", "ldl", "hdl", "tch", "ltg", "glu"]</w:t>
      </w:r>
    </w:p>
    <w:p w14:paraId="69F92080">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fig, axes = plt.subplots(3, 3, figsize=(12, 9))</w:t>
      </w:r>
    </w:p>
    <w:p w14:paraId="01BE6DFB">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for a, c in zip(axes.ravel(), feats):</w:t>
      </w:r>
    </w:p>
    <w:p w14:paraId="5F21D81E">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    sns.histplot(df[c], kde=True, ax=a, color="#8064a2")</w:t>
      </w:r>
    </w:p>
    <w:p w14:paraId="5511BC00">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    a.set_title(f"{c} (skew {df[c].skew():.2f})", fontsize=11)</w:t>
      </w:r>
    </w:p>
    <w:p w14:paraId="3735F0C3">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plt.suptitle("Distribution of the nine continuous predictors", y=1.0, fontsize=14)</w:t>
      </w:r>
    </w:p>
    <w:p w14:paraId="659E3B5A">
      <w:pPr>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plt.tight_layout(); plt.savefig(f"{FIG}/w2_hist.png", dpi=150)</w:t>
      </w:r>
    </w:p>
    <w:p w14:paraId="717ABA10">
      <w:pPr>
        <w:spacing w:after="80"/>
      </w:pPr>
    </w:p>
    <w:p w14:paraId="5EDB2639">
      <w:pPr>
        <w:keepNext/>
        <w:spacing w:after="40"/>
        <w:jc w:val="center"/>
      </w:pPr>
      <w:r>
        <w:drawing>
          <wp:inline distT="0" distB="0" distL="114300" distR="114300">
            <wp:extent cx="5732780" cy="4299585"/>
            <wp:effectExtent l="0" t="0" r="127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733288" cy="4299966"/>
                    </a:xfrm>
                    <a:prstGeom prst="rect">
                      <a:avLst/>
                    </a:prstGeom>
                  </pic:spPr>
                </pic:pic>
              </a:graphicData>
            </a:graphic>
          </wp:inline>
        </w:drawing>
      </w:r>
    </w:p>
    <w:p w14:paraId="6CBCAB4E">
      <w:pPr>
        <w:spacing w:after="200"/>
        <w:jc w:val="center"/>
      </w:pPr>
      <w:r>
        <w:rPr>
          <w:rFonts w:ascii="Times New Roman" w:hAnsi="Times New Roman" w:eastAsia="Times New Roman" w:cs="Times New Roman"/>
          <w:b/>
          <w:i/>
          <w:sz w:val="28"/>
        </w:rPr>
        <w:t xml:space="preserve">Figure 6: </w:t>
      </w:r>
      <w:r>
        <w:rPr>
          <w:rFonts w:ascii="Times New Roman" w:hAnsi="Times New Roman" w:eastAsia="Times New Roman" w:cs="Times New Roman"/>
          <w:b w:val="0"/>
          <w:i/>
          <w:sz w:val="28"/>
        </w:rPr>
        <w:t>Distributions of the nine continuous predictors</w:t>
      </w:r>
    </w:p>
    <w:p w14:paraId="006CF045">
      <w:pPr>
        <w:spacing w:after="120"/>
        <w:jc w:val="both"/>
      </w:pPr>
      <w:r>
        <w:rPr>
          <w:rFonts w:ascii="Times New Roman" w:hAnsi="Times New Roman" w:eastAsia="Times New Roman" w:cs="Times New Roman"/>
          <w:b w:val="0"/>
          <w:i w:val="0"/>
          <w:sz w:val="28"/>
        </w:rPr>
        <w:t>Age is spread broadly with a slight tilt to older patients. BMI, blood pressure and cholesterol measures are close to bell-shaped. HDL and the total/HDL ratio show visible right tails. Triglycerides (ltg) are already on a log scale, which explains why their distribution is tight and symmetric. No variable is bimodal, which suggests the cohort is a single fairly homogeneous population rather than a mix of distinct subgroups.</w:t>
      </w:r>
    </w:p>
    <w:p w14:paraId="488D829F">
      <w:pPr>
        <w:pStyle w:val="2"/>
        <w:pBdr>
          <w:bottom w:val="single" w:color="1F3864" w:sz="8" w:space="2"/>
        </w:pBdr>
      </w:pPr>
      <w:r>
        <w:rPr>
          <w:rFonts w:ascii="Times New Roman" w:hAnsi="Times New Roman" w:eastAsia="Times New Roman" w:cs="Times New Roman"/>
          <w:b/>
          <w:i w:val="0"/>
          <w:color w:val="1F3864"/>
          <w:sz w:val="32"/>
        </w:rPr>
        <w:t>6. Outliers</w:t>
      </w:r>
    </w:p>
    <w:p w14:paraId="1CED47CC">
      <w:pPr>
        <w:keepNext/>
        <w:spacing w:after="40"/>
      </w:pPr>
      <w:r>
        <w:rPr>
          <w:rFonts w:ascii="Times New Roman" w:hAnsi="Times New Roman" w:eastAsia="Times New Roman" w:cs="Times New Roman"/>
          <w:b/>
          <w:i/>
          <w:sz w:val="28"/>
        </w:rPr>
        <w:t>Code 7: Counting outliers with the IQR rule</w:t>
      </w:r>
    </w:p>
    <w:p w14:paraId="0E00A23B">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rows = []</w:t>
      </w:r>
    </w:p>
    <w:p w14:paraId="70363297">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for c in feats + ["progression"]:</w:t>
      </w:r>
    </w:p>
    <w:p w14:paraId="68B83806">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    q1, q3 = df[c].quantile([.25, .75]); i = q3 - q1</w:t>
      </w:r>
    </w:p>
    <w:p w14:paraId="0A9B4950">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    n = int(((df[c] &lt; q1 - 1.5 * i) | (df[c] &gt; q3 + 1.5 * i)).sum())</w:t>
      </w:r>
    </w:p>
    <w:p w14:paraId="17B75818">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    rows.append((c, n, round(n / len(df) * 100, 1)))</w:t>
      </w:r>
    </w:p>
    <w:p w14:paraId="54ED581E">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out = pd.DataFrame(rows, columns=["feature", "IQR outliers", "percent"])</w:t>
      </w:r>
    </w:p>
    <w:p w14:paraId="39163738">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print(out.to_string(index=False))</w:t>
      </w:r>
    </w:p>
    <w:p w14:paraId="6B79364E">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fig, ax = plt.subplots(1, 5, figsize=(14, 4))</w:t>
      </w:r>
    </w:p>
    <w:p w14:paraId="589366CF">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for a, c in zip(ax, ["bmi", "bp", "tc", "ldl", "glu"]):</w:t>
      </w:r>
    </w:p>
    <w:p w14:paraId="69282A5A">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    sns.boxplot(y=df[c], ax=a, color="#9bbb59"); a.set_title(c)</w:t>
      </w:r>
    </w:p>
    <w:p w14:paraId="50F00CA4">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plt.suptitle("Boxplots of selected predictors")</w:t>
      </w:r>
    </w:p>
    <w:p w14:paraId="16C41E5E">
      <w:pPr>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plt.tight_layout(); plt.savefig(f"{FIG}/w2_box.png", dpi=150)</w:t>
      </w:r>
    </w:p>
    <w:p w14:paraId="5FD0CC8C">
      <w:pPr>
        <w:spacing w:after="80"/>
      </w:pPr>
    </w:p>
    <w:p w14:paraId="19DA04D8">
      <w:pPr>
        <w:keepNext/>
        <w:spacing w:after="40"/>
        <w:jc w:val="center"/>
      </w:pPr>
      <w:r>
        <w:drawing>
          <wp:inline distT="0" distB="0" distL="114300" distR="114300">
            <wp:extent cx="5732780" cy="2424430"/>
            <wp:effectExtent l="0" t="0" r="1270" b="139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5733288" cy="2424570"/>
                    </a:xfrm>
                    <a:prstGeom prst="rect">
                      <a:avLst/>
                    </a:prstGeom>
                  </pic:spPr>
                </pic:pic>
              </a:graphicData>
            </a:graphic>
          </wp:inline>
        </w:drawing>
      </w:r>
    </w:p>
    <w:p w14:paraId="4AE91742">
      <w:pPr>
        <w:spacing w:after="200"/>
        <w:jc w:val="center"/>
      </w:pPr>
      <w:r>
        <w:rPr>
          <w:rFonts w:ascii="Times New Roman" w:hAnsi="Times New Roman" w:eastAsia="Times New Roman" w:cs="Times New Roman"/>
          <w:b/>
          <w:i/>
          <w:sz w:val="28"/>
        </w:rPr>
        <w:t xml:space="preserve">Figure 7: </w:t>
      </w:r>
      <w:r>
        <w:rPr>
          <w:rFonts w:ascii="Times New Roman" w:hAnsi="Times New Roman" w:eastAsia="Times New Roman" w:cs="Times New Roman"/>
          <w:b w:val="0"/>
          <w:i/>
          <w:sz w:val="28"/>
        </w:rPr>
        <w:t>Outlier counts per feature</w:t>
      </w:r>
    </w:p>
    <w:p w14:paraId="44A3F0A4">
      <w:pPr>
        <w:keepNext/>
        <w:spacing w:after="40"/>
        <w:jc w:val="center"/>
      </w:pPr>
      <w:r>
        <w:drawing>
          <wp:inline distT="0" distB="0" distL="114300" distR="114300">
            <wp:extent cx="5732780" cy="1637665"/>
            <wp:effectExtent l="0" t="0" r="127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5733288" cy="1638082"/>
                    </a:xfrm>
                    <a:prstGeom prst="rect">
                      <a:avLst/>
                    </a:prstGeom>
                  </pic:spPr>
                </pic:pic>
              </a:graphicData>
            </a:graphic>
          </wp:inline>
        </w:drawing>
      </w:r>
    </w:p>
    <w:p w14:paraId="68DE5540">
      <w:pPr>
        <w:spacing w:after="200"/>
        <w:jc w:val="center"/>
      </w:pPr>
      <w:r>
        <w:rPr>
          <w:rFonts w:ascii="Times New Roman" w:hAnsi="Times New Roman" w:eastAsia="Times New Roman" w:cs="Times New Roman"/>
          <w:b/>
          <w:i/>
          <w:sz w:val="28"/>
        </w:rPr>
        <w:t xml:space="preserve">Figure 8: </w:t>
      </w:r>
      <w:r>
        <w:rPr>
          <w:rFonts w:ascii="Times New Roman" w:hAnsi="Times New Roman" w:eastAsia="Times New Roman" w:cs="Times New Roman"/>
          <w:b w:val="0"/>
          <w:i/>
          <w:sz w:val="28"/>
        </w:rPr>
        <w:t>Boxplots of selected predictors</w:t>
      </w:r>
    </w:p>
    <w:p w14:paraId="4F34A39F">
      <w:pPr>
        <w:spacing w:after="120"/>
        <w:jc w:val="both"/>
      </w:pPr>
      <w:r>
        <w:rPr>
          <w:rFonts w:ascii="Times New Roman" w:hAnsi="Times New Roman" w:eastAsia="Times New Roman" w:cs="Times New Roman"/>
          <w:b w:val="0"/>
          <w:i w:val="0"/>
          <w:sz w:val="28"/>
        </w:rPr>
        <w:t xml:space="preserve">Outliers are rare: at most 2% of the values of any variable (glucose has 9, total cholesterol 8). Neither age, blood pressure nor the target has any. All flagged values are within clinically plausible ranges, for example a glucose of 124 or a BMI of 42.2. They represent real patients at the extremes, not errors, so </w:t>
      </w:r>
      <w:r>
        <w:rPr>
          <w:rFonts w:ascii="Times New Roman" w:hAnsi="Times New Roman" w:eastAsia="Times New Roman" w:cs="Times New Roman"/>
          <w:b/>
          <w:i w:val="0"/>
          <w:sz w:val="28"/>
        </w:rPr>
        <w:t>no records were removed</w:t>
      </w:r>
      <w:r>
        <w:rPr>
          <w:rFonts w:ascii="Times New Roman" w:hAnsi="Times New Roman" w:eastAsia="Times New Roman" w:cs="Times New Roman"/>
          <w:b w:val="0"/>
          <w:i w:val="0"/>
          <w:sz w:val="28"/>
        </w:rPr>
        <w:t>.</w:t>
      </w:r>
    </w:p>
    <w:p w14:paraId="04B3E8C4">
      <w:pPr>
        <w:pStyle w:val="2"/>
        <w:pBdr>
          <w:bottom w:val="single" w:color="1F3864" w:sz="8" w:space="2"/>
        </w:pBdr>
      </w:pPr>
      <w:r>
        <w:rPr>
          <w:rFonts w:ascii="Times New Roman" w:hAnsi="Times New Roman" w:eastAsia="Times New Roman" w:cs="Times New Roman"/>
          <w:b/>
          <w:i w:val="0"/>
          <w:color w:val="1F3864"/>
          <w:sz w:val="32"/>
        </w:rPr>
        <w:t>7. Feature Transformations and Groupings</w:t>
      </w:r>
    </w:p>
    <w:p w14:paraId="5E0D3431">
      <w:pPr>
        <w:spacing w:after="120"/>
        <w:jc w:val="both"/>
      </w:pPr>
      <w:r>
        <w:rPr>
          <w:rFonts w:ascii="Times New Roman" w:hAnsi="Times New Roman" w:eastAsia="Times New Roman" w:cs="Times New Roman"/>
          <w:b w:val="0"/>
          <w:i w:val="0"/>
          <w:sz w:val="28"/>
        </w:rPr>
        <w:t>Continuous measurements are hard to compare across groups, so four derived columns were created. These are transformations for analysis only and the original columns were left intact:</w:t>
      </w:r>
    </w:p>
    <w:p w14:paraId="139C0AB7">
      <w:pPr>
        <w:pStyle w:val="7"/>
        <w:spacing w:after="60"/>
        <w:jc w:val="left"/>
      </w:pPr>
      <w:r>
        <w:rPr>
          <w:rFonts w:ascii="Times New Roman" w:hAnsi="Times New Roman" w:eastAsia="Times New Roman" w:cs="Times New Roman"/>
          <w:b/>
          <w:i w:val="0"/>
          <w:sz w:val="28"/>
        </w:rPr>
        <w:t>age_group:</w:t>
      </w:r>
      <w:r>
        <w:rPr>
          <w:rFonts w:ascii="Times New Roman" w:hAnsi="Times New Roman" w:eastAsia="Times New Roman" w:cs="Times New Roman"/>
          <w:b w:val="0"/>
          <w:i w:val="0"/>
          <w:sz w:val="28"/>
        </w:rPr>
        <w:t xml:space="preserve"> 19-35, 36-50, 51-65 and 66-79 years.</w:t>
      </w:r>
    </w:p>
    <w:p w14:paraId="3BFF22F9">
      <w:pPr>
        <w:pStyle w:val="7"/>
        <w:spacing w:after="60"/>
        <w:jc w:val="left"/>
      </w:pPr>
      <w:r>
        <w:rPr>
          <w:rFonts w:ascii="Times New Roman" w:hAnsi="Times New Roman" w:eastAsia="Times New Roman" w:cs="Times New Roman"/>
          <w:b/>
          <w:i w:val="0"/>
          <w:sz w:val="28"/>
        </w:rPr>
        <w:t>bmi_cat:</w:t>
      </w:r>
      <w:r>
        <w:rPr>
          <w:rFonts w:ascii="Times New Roman" w:hAnsi="Times New Roman" w:eastAsia="Times New Roman" w:cs="Times New Roman"/>
          <w:b w:val="0"/>
          <w:i w:val="0"/>
          <w:sz w:val="28"/>
        </w:rPr>
        <w:t xml:space="preserve"> Underweight (below 18.5), Normal (18.5 to 25), Overweight (25 to 30) and Obese (above 30), following the WHO thresholds.</w:t>
      </w:r>
    </w:p>
    <w:p w14:paraId="502D67F3">
      <w:pPr>
        <w:pStyle w:val="7"/>
        <w:spacing w:after="60"/>
        <w:jc w:val="left"/>
      </w:pPr>
      <w:r>
        <w:rPr>
          <w:rFonts w:ascii="Times New Roman" w:hAnsi="Times New Roman" w:eastAsia="Times New Roman" w:cs="Times New Roman"/>
          <w:b/>
          <w:i w:val="0"/>
          <w:sz w:val="28"/>
        </w:rPr>
        <w:t>bp_cat:</w:t>
      </w:r>
      <w:r>
        <w:rPr>
          <w:rFonts w:ascii="Times New Roman" w:hAnsi="Times New Roman" w:eastAsia="Times New Roman" w:cs="Times New Roman"/>
          <w:b w:val="0"/>
          <w:i w:val="0"/>
          <w:sz w:val="28"/>
        </w:rPr>
        <w:t xml:space="preserve"> Low, Normal-high and High blood pressure bands.</w:t>
      </w:r>
    </w:p>
    <w:p w14:paraId="1109FE4F">
      <w:pPr>
        <w:pStyle w:val="7"/>
        <w:spacing w:after="60"/>
        <w:jc w:val="left"/>
      </w:pPr>
      <w:r>
        <w:rPr>
          <w:rFonts w:ascii="Times New Roman" w:hAnsi="Times New Roman" w:eastAsia="Times New Roman" w:cs="Times New Roman"/>
          <w:b/>
          <w:i w:val="0"/>
          <w:sz w:val="28"/>
        </w:rPr>
        <w:t>risk_high:</w:t>
      </w:r>
      <w:r>
        <w:rPr>
          <w:rFonts w:ascii="Times New Roman" w:hAnsi="Times New Roman" w:eastAsia="Times New Roman" w:cs="Times New Roman"/>
          <w:b w:val="0"/>
          <w:i w:val="0"/>
          <w:sz w:val="28"/>
        </w:rPr>
        <w:t xml:space="preserve"> 1 if progression is in the top quartile, used to highlight the most severe patients.</w:t>
      </w:r>
    </w:p>
    <w:p w14:paraId="7AEE27C3">
      <w:pPr>
        <w:keepNext/>
        <w:spacing w:after="40"/>
      </w:pPr>
      <w:r>
        <w:rPr>
          <w:rFonts w:ascii="Times New Roman" w:hAnsi="Times New Roman" w:eastAsia="Times New Roman" w:cs="Times New Roman"/>
          <w:b/>
          <w:i/>
          <w:sz w:val="28"/>
        </w:rPr>
        <w:t>Code 8: Creating categorical groups and a high-risk flag</w:t>
      </w:r>
    </w:p>
    <w:p w14:paraId="2C321179">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df["age_group"] = pd.cut(df["age"], [18, 35, 50, 65, 80],</w:t>
      </w:r>
    </w:p>
    <w:p w14:paraId="109B853E">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                         labels=["19-35", "36-50", "51-65", "66-79"])</w:t>
      </w:r>
    </w:p>
    <w:p w14:paraId="5215D4B6">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df["bmi_cat"] = pd.cut(df["bmi"], [0, 18.5, 25, 30, 100],</w:t>
      </w:r>
    </w:p>
    <w:p w14:paraId="538A496D">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                       labels=["Underweight", "Normal", "Overweight", "Obese"])</w:t>
      </w:r>
    </w:p>
    <w:p w14:paraId="03BC9188">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df["bp_cat"] = pd.cut(df["bp"], [0, 90, 105, 200],</w:t>
      </w:r>
    </w:p>
    <w:p w14:paraId="31A51FFB">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                      labels=["Low", "Normal-high", "High"])</w:t>
      </w:r>
    </w:p>
    <w:p w14:paraId="127ED486">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df["sex_group"] = df["sex"].map({1: "Group 1", 2: "Group 2"})</w:t>
      </w:r>
    </w:p>
    <w:p w14:paraId="6B2D5234">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df["risk_high"] = (df["progression"] &gt; df["progression"].quantile(.75)).astype(int)</w:t>
      </w:r>
    </w:p>
    <w:p w14:paraId="44D4FBE7">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for c in ["age_group", "bmi_cat", "bp_cat", "sex_group"]:</w:t>
      </w:r>
    </w:p>
    <w:p w14:paraId="3BF34C05">
      <w:pPr>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    print(df[c].value_counts().sort_index().to_string(), "\n")</w:t>
      </w:r>
    </w:p>
    <w:p w14:paraId="1DA82C3A">
      <w:pPr>
        <w:spacing w:after="80"/>
      </w:pPr>
    </w:p>
    <w:p w14:paraId="510BEE41">
      <w:pPr>
        <w:keepNext/>
        <w:spacing w:after="40"/>
        <w:jc w:val="center"/>
      </w:pPr>
      <w:r>
        <w:drawing>
          <wp:inline distT="0" distB="0" distL="114300" distR="114300">
            <wp:extent cx="5732780" cy="4064635"/>
            <wp:effectExtent l="0" t="0" r="1270" b="1206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5733288" cy="4065256"/>
                    </a:xfrm>
                    <a:prstGeom prst="rect">
                      <a:avLst/>
                    </a:prstGeom>
                  </pic:spPr>
                </pic:pic>
              </a:graphicData>
            </a:graphic>
          </wp:inline>
        </w:drawing>
      </w:r>
    </w:p>
    <w:p w14:paraId="607CA623">
      <w:pPr>
        <w:spacing w:after="200"/>
        <w:jc w:val="center"/>
      </w:pPr>
      <w:r>
        <w:rPr>
          <w:rFonts w:ascii="Times New Roman" w:hAnsi="Times New Roman" w:eastAsia="Times New Roman" w:cs="Times New Roman"/>
          <w:b/>
          <w:i/>
          <w:sz w:val="28"/>
        </w:rPr>
        <w:t xml:space="preserve">Figure 9: </w:t>
      </w:r>
      <w:r>
        <w:rPr>
          <w:rFonts w:ascii="Times New Roman" w:hAnsi="Times New Roman" w:eastAsia="Times New Roman" w:cs="Times New Roman"/>
          <w:b w:val="0"/>
          <w:i/>
          <w:sz w:val="28"/>
        </w:rPr>
        <w:t>Size of each derived group</w:t>
      </w:r>
    </w:p>
    <w:p w14:paraId="67DEDE9A">
      <w:pPr>
        <w:spacing w:after="120"/>
        <w:jc w:val="both"/>
      </w:pPr>
      <w:r>
        <w:rPr>
          <w:rFonts w:ascii="Times New Roman" w:hAnsi="Times New Roman" w:eastAsia="Times New Roman" w:cs="Times New Roman"/>
          <w:b w:val="0"/>
          <w:i w:val="0"/>
          <w:sz w:val="28"/>
        </w:rPr>
        <w:t>Only three patients are underweight, so conclusions about that group are unreliable. The obese group has 95 patients and the overweight group 157, which is a good base for comparison.</w:t>
      </w:r>
    </w:p>
    <w:p w14:paraId="2D90AC94">
      <w:pPr>
        <w:pStyle w:val="2"/>
        <w:pBdr>
          <w:bottom w:val="single" w:color="1F3864" w:sz="8" w:space="2"/>
        </w:pBdr>
      </w:pPr>
      <w:r>
        <w:rPr>
          <w:rFonts w:ascii="Times New Roman" w:hAnsi="Times New Roman" w:eastAsia="Times New Roman" w:cs="Times New Roman"/>
          <w:b/>
          <w:i w:val="0"/>
          <w:color w:val="1F3864"/>
          <w:sz w:val="32"/>
        </w:rPr>
        <w:t>8. Correlation Analysis</w:t>
      </w:r>
    </w:p>
    <w:p w14:paraId="373F21A8">
      <w:pPr>
        <w:keepNext/>
        <w:spacing w:after="40"/>
      </w:pPr>
      <w:r>
        <w:rPr>
          <w:rFonts w:ascii="Times New Roman" w:hAnsi="Times New Roman" w:eastAsia="Times New Roman" w:cs="Times New Roman"/>
          <w:b/>
          <w:i/>
          <w:sz w:val="28"/>
        </w:rPr>
        <w:t>Code 9: Pearson correlation matrix</w:t>
      </w:r>
    </w:p>
    <w:p w14:paraId="77E562F3">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num = df[["age", "sex", "bmi", "bp", "tc", "ldl", "hdl", "tch", "ltg", "glu", "progression"]]</w:t>
      </w:r>
    </w:p>
    <w:p w14:paraId="7FAD5138">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corr = num.corr()</w:t>
      </w:r>
    </w:p>
    <w:p w14:paraId="682D64A7">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plt.figure(figsize=(9.5, 7.5))</w:t>
      </w:r>
    </w:p>
    <w:p w14:paraId="38BEF15F">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mask = np.triu(np.ones_like(corr, dtype=bool))</w:t>
      </w:r>
    </w:p>
    <w:p w14:paraId="035ED263">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sns.heatmap(corr, mask=mask, annot=True, fmt=".2f", cmap="coolwarm", center=0,</w:t>
      </w:r>
    </w:p>
    <w:p w14:paraId="6FF8D0C0">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            annot_kws={"size": 8}, cbar_kws={"shrink": .8})</w:t>
      </w:r>
    </w:p>
    <w:p w14:paraId="5D99DF73">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plt.title("Correlation matrix (Pearson)")</w:t>
      </w:r>
    </w:p>
    <w:p w14:paraId="2B65AD3F">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plt.tight_layout(); plt.savefig(f"{FIG}/w2_corr.png", dpi=150)</w:t>
      </w:r>
    </w:p>
    <w:p w14:paraId="130FF3AC">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tc = corr["progression"].drop("progression")</w:t>
      </w:r>
    </w:p>
    <w:p w14:paraId="4ADE8B6D">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print("Correlation with progression:")</w:t>
      </w:r>
    </w:p>
    <w:p w14:paraId="68D50EE4">
      <w:pPr>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print(tc.sort_values(ascending=False).round(3).to_string())</w:t>
      </w:r>
    </w:p>
    <w:p w14:paraId="3F366FCA">
      <w:pPr>
        <w:spacing w:after="80"/>
      </w:pPr>
    </w:p>
    <w:p w14:paraId="735FD75E">
      <w:pPr>
        <w:keepNext/>
        <w:spacing w:after="40"/>
        <w:jc w:val="center"/>
      </w:pPr>
      <w:r>
        <w:drawing>
          <wp:inline distT="0" distB="0" distL="114300" distR="114300">
            <wp:extent cx="5732780" cy="2424430"/>
            <wp:effectExtent l="0" t="0" r="1270" b="139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5733288" cy="2424570"/>
                    </a:xfrm>
                    <a:prstGeom prst="rect">
                      <a:avLst/>
                    </a:prstGeom>
                  </pic:spPr>
                </pic:pic>
              </a:graphicData>
            </a:graphic>
          </wp:inline>
        </w:drawing>
      </w:r>
    </w:p>
    <w:p w14:paraId="73389A60">
      <w:pPr>
        <w:spacing w:after="200"/>
        <w:jc w:val="center"/>
      </w:pPr>
      <w:r>
        <w:rPr>
          <w:rFonts w:ascii="Times New Roman" w:hAnsi="Times New Roman" w:eastAsia="Times New Roman" w:cs="Times New Roman"/>
          <w:b/>
          <w:i/>
          <w:sz w:val="28"/>
        </w:rPr>
        <w:t xml:space="preserve">Figure 10: </w:t>
      </w:r>
      <w:r>
        <w:rPr>
          <w:rFonts w:ascii="Times New Roman" w:hAnsi="Times New Roman" w:eastAsia="Times New Roman" w:cs="Times New Roman"/>
          <w:b w:val="0"/>
          <w:i/>
          <w:sz w:val="28"/>
        </w:rPr>
        <w:t>Correlations with the target</w:t>
      </w:r>
    </w:p>
    <w:p w14:paraId="25271920">
      <w:pPr>
        <w:keepNext/>
        <w:spacing w:after="40"/>
        <w:jc w:val="center"/>
      </w:pPr>
      <w:r>
        <w:drawing>
          <wp:inline distT="0" distB="0" distL="114300" distR="114300">
            <wp:extent cx="5120640" cy="4042410"/>
            <wp:effectExtent l="0" t="0" r="3810" b="152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8"/>
                    <a:stretch>
                      <a:fillRect/>
                    </a:stretch>
                  </pic:blipFill>
                  <pic:spPr>
                    <a:xfrm>
                      <a:off x="0" y="0"/>
                      <a:ext cx="5120640" cy="4042611"/>
                    </a:xfrm>
                    <a:prstGeom prst="rect">
                      <a:avLst/>
                    </a:prstGeom>
                  </pic:spPr>
                </pic:pic>
              </a:graphicData>
            </a:graphic>
          </wp:inline>
        </w:drawing>
      </w:r>
    </w:p>
    <w:p w14:paraId="080F3B51">
      <w:pPr>
        <w:spacing w:after="200"/>
        <w:jc w:val="center"/>
      </w:pPr>
      <w:r>
        <w:rPr>
          <w:rFonts w:ascii="Times New Roman" w:hAnsi="Times New Roman" w:eastAsia="Times New Roman" w:cs="Times New Roman"/>
          <w:b/>
          <w:i/>
          <w:sz w:val="28"/>
        </w:rPr>
        <w:t xml:space="preserve">Figure 11: </w:t>
      </w:r>
      <w:r>
        <w:rPr>
          <w:rFonts w:ascii="Times New Roman" w:hAnsi="Times New Roman" w:eastAsia="Times New Roman" w:cs="Times New Roman"/>
          <w:b w:val="0"/>
          <w:i/>
          <w:sz w:val="28"/>
        </w:rPr>
        <w:t>Lower-triangle correlation heatmap of all variables</w:t>
      </w:r>
    </w:p>
    <w:p w14:paraId="5AB739F9">
      <w:pPr>
        <w:spacing w:after="120"/>
        <w:jc w:val="both"/>
      </w:pPr>
      <w:r>
        <w:rPr>
          <w:rFonts w:ascii="Times New Roman" w:hAnsi="Times New Roman" w:eastAsia="Times New Roman" w:cs="Times New Roman"/>
          <w:b w:val="0"/>
          <w:i w:val="0"/>
          <w:sz w:val="28"/>
        </w:rPr>
        <w:t>The heatmap highlights two groups of features.</w:t>
      </w:r>
    </w:p>
    <w:p w14:paraId="1D96E3D2">
      <w:pPr>
        <w:pStyle w:val="7"/>
        <w:spacing w:after="60"/>
        <w:jc w:val="left"/>
      </w:pPr>
      <w:r>
        <w:rPr>
          <w:rFonts w:ascii="Times New Roman" w:hAnsi="Times New Roman" w:eastAsia="Times New Roman" w:cs="Times New Roman"/>
          <w:b/>
          <w:i w:val="0"/>
          <w:sz w:val="28"/>
        </w:rPr>
        <w:t>Relationships with progression.</w:t>
      </w:r>
      <w:r>
        <w:rPr>
          <w:rFonts w:ascii="Times New Roman" w:hAnsi="Times New Roman" w:eastAsia="Times New Roman" w:cs="Times New Roman"/>
          <w:b w:val="0"/>
          <w:i w:val="0"/>
          <w:sz w:val="28"/>
        </w:rPr>
        <w:t xml:space="preserve"> BMI (0.59) and triglycerides ltg (0.57) have the strongest positive correlations, followed by blood pressure (0.44), the cholesterol ratio (0.43) and glucose (0.38). HDL is the only substantial negative correlation (-0.40), meaning higher 'good cholesterol' goes with slower progression.</w:t>
      </w:r>
    </w:p>
    <w:p w14:paraId="5491024F">
      <w:pPr>
        <w:pStyle w:val="7"/>
        <w:spacing w:after="60"/>
        <w:jc w:val="left"/>
      </w:pPr>
      <w:r>
        <w:rPr>
          <w:rFonts w:ascii="Times New Roman" w:hAnsi="Times New Roman" w:eastAsia="Times New Roman" w:cs="Times New Roman"/>
          <w:b/>
          <w:i w:val="0"/>
          <w:sz w:val="28"/>
        </w:rPr>
        <w:t>Relationships among predictors.</w:t>
      </w:r>
      <w:r>
        <w:rPr>
          <w:rFonts w:ascii="Times New Roman" w:hAnsi="Times New Roman" w:eastAsia="Times New Roman" w:cs="Times New Roman"/>
          <w:b w:val="0"/>
          <w:i w:val="0"/>
          <w:sz w:val="28"/>
        </w:rPr>
        <w:t xml:space="preserve"> Total cholesterol and LDL are almost the same signal (r = 0.90), and HDL is strongly negatively related to the total/HDL ratio. This is </w:t>
      </w:r>
      <w:r>
        <w:rPr>
          <w:rFonts w:ascii="Times New Roman" w:hAnsi="Times New Roman" w:eastAsia="Times New Roman" w:cs="Times New Roman"/>
          <w:b/>
          <w:i w:val="0"/>
          <w:sz w:val="28"/>
        </w:rPr>
        <w:t>multicollinearity</w:t>
      </w:r>
      <w:r>
        <w:rPr>
          <w:rFonts w:ascii="Times New Roman" w:hAnsi="Times New Roman" w:eastAsia="Times New Roman" w:cs="Times New Roman"/>
          <w:b w:val="0"/>
          <w:i w:val="0"/>
          <w:sz w:val="28"/>
        </w:rPr>
        <w:t>: when two predictors carry the same information, a linear model cannot separate their individual effects.</w:t>
      </w:r>
    </w:p>
    <w:p w14:paraId="3B226203">
      <w:pPr>
        <w:keepNext/>
        <w:spacing w:after="40"/>
      </w:pPr>
      <w:r>
        <w:rPr>
          <w:rFonts w:ascii="Times New Roman" w:hAnsi="Times New Roman" w:eastAsia="Times New Roman" w:cs="Times New Roman"/>
          <w:b/>
          <w:i/>
          <w:sz w:val="28"/>
        </w:rPr>
        <w:t>Code 10: Significance of each correlation</w:t>
      </w:r>
    </w:p>
    <w:p w14:paraId="12DA70EA">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rows = []</w:t>
      </w:r>
    </w:p>
    <w:p w14:paraId="3968F8EE">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for c in feats + ["sex"]:</w:t>
      </w:r>
    </w:p>
    <w:p w14:paraId="16D33F14">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    r, p = stats.pearsonr(df[c], df["progression"])</w:t>
      </w:r>
    </w:p>
    <w:p w14:paraId="33647D34">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    rows.append((c, r, p))</w:t>
      </w:r>
    </w:p>
    <w:p w14:paraId="35783DBE">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pt = pd.DataFrame(rows, columns=["feature", "pearson r", "p-value"]).sort_values("pearson r", key=abs, ascending=False)</w:t>
      </w:r>
    </w:p>
    <w:p w14:paraId="2627080D">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pt["p-value"] = pt["p-value"].map(lambda v: f"{v:.1e}")</w:t>
      </w:r>
    </w:p>
    <w:p w14:paraId="088A58CC">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print(pt.to_string(index=False))</w:t>
      </w:r>
    </w:p>
    <w:p w14:paraId="22BA6879">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colors = ["#c0504d" if v &gt; 0 else "#4f81bd" for v in tc.sort_values().values]</w:t>
      </w:r>
    </w:p>
    <w:p w14:paraId="2B8946B6">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plt.figure(figsize=(8, 5))</w:t>
      </w:r>
    </w:p>
    <w:p w14:paraId="4E8844D8">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tc.sort_values().plot.barh(color=colors)</w:t>
      </w:r>
    </w:p>
    <w:p w14:paraId="6623D742">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plt.axvline(0, color="k", lw=.8)</w:t>
      </w:r>
    </w:p>
    <w:p w14:paraId="4E7188AD">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plt.xlabel("Pearson correlation with progression")</w:t>
      </w:r>
    </w:p>
    <w:p w14:paraId="34487F0C">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plt.title("Which measurements track disease progression?")</w:t>
      </w:r>
    </w:p>
    <w:p w14:paraId="41E283FE">
      <w:pPr>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plt.tight_layout(); plt.savefig(f"{FIG}/w2_corr_bar.png", dpi=150)</w:t>
      </w:r>
    </w:p>
    <w:p w14:paraId="597459E3">
      <w:pPr>
        <w:spacing w:after="80"/>
      </w:pPr>
    </w:p>
    <w:p w14:paraId="7F4F10BE">
      <w:pPr>
        <w:keepNext/>
        <w:spacing w:after="40"/>
        <w:jc w:val="center"/>
      </w:pPr>
      <w:r>
        <w:drawing>
          <wp:inline distT="0" distB="0" distL="114300" distR="114300">
            <wp:extent cx="5732780" cy="2424430"/>
            <wp:effectExtent l="0" t="0" r="1270" b="139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9"/>
                    <a:stretch>
                      <a:fillRect/>
                    </a:stretch>
                  </pic:blipFill>
                  <pic:spPr>
                    <a:xfrm>
                      <a:off x="0" y="0"/>
                      <a:ext cx="5733288" cy="2424570"/>
                    </a:xfrm>
                    <a:prstGeom prst="rect">
                      <a:avLst/>
                    </a:prstGeom>
                  </pic:spPr>
                </pic:pic>
              </a:graphicData>
            </a:graphic>
          </wp:inline>
        </w:drawing>
      </w:r>
    </w:p>
    <w:p w14:paraId="2C21D8F7">
      <w:pPr>
        <w:spacing w:after="200"/>
        <w:jc w:val="center"/>
      </w:pPr>
      <w:r>
        <w:rPr>
          <w:rFonts w:ascii="Times New Roman" w:hAnsi="Times New Roman" w:eastAsia="Times New Roman" w:cs="Times New Roman"/>
          <w:b/>
          <w:i/>
          <w:sz w:val="28"/>
        </w:rPr>
        <w:t xml:space="preserve">Figure 12: </w:t>
      </w:r>
      <w:r>
        <w:rPr>
          <w:rFonts w:ascii="Times New Roman" w:hAnsi="Times New Roman" w:eastAsia="Times New Roman" w:cs="Times New Roman"/>
          <w:b w:val="0"/>
          <w:i/>
          <w:sz w:val="28"/>
        </w:rPr>
        <w:t>Pearson r and p-values</w:t>
      </w:r>
    </w:p>
    <w:p w14:paraId="06666166">
      <w:pPr>
        <w:keepNext/>
        <w:spacing w:after="40"/>
        <w:jc w:val="center"/>
      </w:pPr>
      <w:r>
        <w:drawing>
          <wp:inline distT="0" distB="0" distL="114300" distR="114300">
            <wp:extent cx="4754880" cy="2971800"/>
            <wp:effectExtent l="0" t="0" r="762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0"/>
                    <a:stretch>
                      <a:fillRect/>
                    </a:stretch>
                  </pic:blipFill>
                  <pic:spPr>
                    <a:xfrm>
                      <a:off x="0" y="0"/>
                      <a:ext cx="4754880" cy="2971800"/>
                    </a:xfrm>
                    <a:prstGeom prst="rect">
                      <a:avLst/>
                    </a:prstGeom>
                  </pic:spPr>
                </pic:pic>
              </a:graphicData>
            </a:graphic>
          </wp:inline>
        </w:drawing>
      </w:r>
    </w:p>
    <w:p w14:paraId="06A0D7DD">
      <w:pPr>
        <w:spacing w:after="200"/>
        <w:jc w:val="center"/>
      </w:pPr>
      <w:r>
        <w:rPr>
          <w:rFonts w:ascii="Times New Roman" w:hAnsi="Times New Roman" w:eastAsia="Times New Roman" w:cs="Times New Roman"/>
          <w:b/>
          <w:i/>
          <w:sz w:val="28"/>
        </w:rPr>
        <w:t xml:space="preserve">Figure 13: </w:t>
      </w:r>
      <w:r>
        <w:rPr>
          <w:rFonts w:ascii="Times New Roman" w:hAnsi="Times New Roman" w:eastAsia="Times New Roman" w:cs="Times New Roman"/>
          <w:b w:val="0"/>
          <w:i/>
          <w:sz w:val="28"/>
        </w:rPr>
        <w:t>Correlation of each measurement with disease progression</w:t>
      </w:r>
    </w:p>
    <w:p w14:paraId="6A003EC5">
      <w:pPr>
        <w:spacing w:after="120"/>
        <w:jc w:val="both"/>
      </w:pPr>
      <w:r>
        <w:rPr>
          <w:rFonts w:ascii="Times New Roman" w:hAnsi="Times New Roman" w:eastAsia="Times New Roman" w:cs="Times New Roman"/>
          <w:b w:val="0"/>
          <w:i w:val="0"/>
          <w:sz w:val="28"/>
        </w:rPr>
        <w:t>Nine of the ten features have a statistically significant correlation (p &lt; 0.001) with progression. Sex is the exception (r = 0.04, p = 0.37). Note that correlation measures linear association only, and these are observational data, so none of these relationships should be read as proof of cause.</w:t>
      </w:r>
    </w:p>
    <w:p w14:paraId="756E2358">
      <w:pPr>
        <w:pStyle w:val="2"/>
        <w:pBdr>
          <w:bottom w:val="single" w:color="1F3864" w:sz="8" w:space="2"/>
        </w:pBdr>
      </w:pPr>
      <w:r>
        <w:rPr>
          <w:rFonts w:ascii="Times New Roman" w:hAnsi="Times New Roman" w:eastAsia="Times New Roman" w:cs="Times New Roman"/>
          <w:b/>
          <w:i w:val="0"/>
          <w:color w:val="1F3864"/>
          <w:sz w:val="32"/>
        </w:rPr>
        <w:t>9. Relationships and Scatter Plots</w:t>
      </w:r>
    </w:p>
    <w:p w14:paraId="185C5AC5">
      <w:pPr>
        <w:keepNext/>
        <w:spacing w:after="40"/>
      </w:pPr>
      <w:r>
        <w:rPr>
          <w:rFonts w:ascii="Times New Roman" w:hAnsi="Times New Roman" w:eastAsia="Times New Roman" w:cs="Times New Roman"/>
          <w:b/>
          <w:i/>
          <w:sz w:val="28"/>
        </w:rPr>
        <w:t>Code 11: Regression plots for the three strongest predictors</w:t>
      </w:r>
    </w:p>
    <w:p w14:paraId="2BD99E92">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fig, ax = plt.subplots(1, 3, figsize=(15, 4.6))</w:t>
      </w:r>
    </w:p>
    <w:p w14:paraId="32EE853B">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for a, c, col in zip(ax, ["bmi", "ltg", "bp"], ["#c0504d", "#4f81bd", "#9bbb59"]):</w:t>
      </w:r>
    </w:p>
    <w:p w14:paraId="75CC3711">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    sns.regplot(data=df, x=c, y="progression", ax=a, color=col,</w:t>
      </w:r>
    </w:p>
    <w:p w14:paraId="5FFA3AF6">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                scatter_kws={"s": 18, "alpha": .6}, line_kws={"color": "black"})</w:t>
      </w:r>
    </w:p>
    <w:p w14:paraId="166C5F76">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    r = df[c].corr(df["progression"])</w:t>
      </w:r>
    </w:p>
    <w:p w14:paraId="039CD6F4">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    a.set_title(f"{c} vs progression (r = {r:.2f})")</w:t>
      </w:r>
    </w:p>
    <w:p w14:paraId="49B19058">
      <w:pPr>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plt.tight_layout(); plt.savefig(f"{FIG}/w2_scatter.png", dpi=150)</w:t>
      </w:r>
    </w:p>
    <w:p w14:paraId="1F91D38B">
      <w:pPr>
        <w:spacing w:after="80"/>
      </w:pPr>
    </w:p>
    <w:p w14:paraId="201CA76D">
      <w:pPr>
        <w:keepNext/>
        <w:spacing w:after="40"/>
        <w:jc w:val="center"/>
      </w:pPr>
      <w:r>
        <w:drawing>
          <wp:inline distT="0" distB="0" distL="114300" distR="114300">
            <wp:extent cx="5732780" cy="1757680"/>
            <wp:effectExtent l="0" t="0" r="1270" b="139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1"/>
                    <a:stretch>
                      <a:fillRect/>
                    </a:stretch>
                  </pic:blipFill>
                  <pic:spPr>
                    <a:xfrm>
                      <a:off x="0" y="0"/>
                      <a:ext cx="5733288" cy="1758208"/>
                    </a:xfrm>
                    <a:prstGeom prst="rect">
                      <a:avLst/>
                    </a:prstGeom>
                  </pic:spPr>
                </pic:pic>
              </a:graphicData>
            </a:graphic>
          </wp:inline>
        </w:drawing>
      </w:r>
    </w:p>
    <w:p w14:paraId="2B7670A5">
      <w:pPr>
        <w:spacing w:after="200"/>
        <w:jc w:val="center"/>
      </w:pPr>
      <w:r>
        <w:rPr>
          <w:rFonts w:ascii="Times New Roman" w:hAnsi="Times New Roman" w:eastAsia="Times New Roman" w:cs="Times New Roman"/>
          <w:b/>
          <w:i/>
          <w:sz w:val="28"/>
        </w:rPr>
        <w:t xml:space="preserve">Figure 14: </w:t>
      </w:r>
      <w:r>
        <w:rPr>
          <w:rFonts w:ascii="Times New Roman" w:hAnsi="Times New Roman" w:eastAsia="Times New Roman" w:cs="Times New Roman"/>
          <w:b w:val="0"/>
          <w:i/>
          <w:sz w:val="28"/>
        </w:rPr>
        <w:t>BMI, triglycerides (ltg) and blood pressure versus progression</w:t>
      </w:r>
    </w:p>
    <w:p w14:paraId="0C8F137B">
      <w:pPr>
        <w:spacing w:after="120"/>
        <w:jc w:val="both"/>
      </w:pPr>
      <w:r>
        <w:rPr>
          <w:rFonts w:ascii="Times New Roman" w:hAnsi="Times New Roman" w:eastAsia="Times New Roman" w:cs="Times New Roman"/>
          <w:b w:val="0"/>
          <w:i w:val="0"/>
          <w:sz w:val="28"/>
        </w:rPr>
        <w:t>All three relationships are positive and approximately linear, with wide scatter around the fitted line, which is why the correlations are moderate rather than high. The BMI plot has the cleanest upward trend. The spread of points widens as BMI increases, so predictions would be less precise for heavier patients (heteroscedasticity).</w:t>
      </w:r>
    </w:p>
    <w:p w14:paraId="46BE42C9">
      <w:pPr>
        <w:pStyle w:val="2"/>
        <w:pBdr>
          <w:bottom w:val="single" w:color="1F3864" w:sz="8" w:space="2"/>
        </w:pBdr>
      </w:pPr>
      <w:r>
        <w:rPr>
          <w:rFonts w:ascii="Times New Roman" w:hAnsi="Times New Roman" w:eastAsia="Times New Roman" w:cs="Times New Roman"/>
          <w:b/>
          <w:i w:val="0"/>
          <w:color w:val="1F3864"/>
          <w:sz w:val="32"/>
        </w:rPr>
        <w:t>10. Multivariate View</w:t>
      </w:r>
    </w:p>
    <w:p w14:paraId="35016CD5">
      <w:pPr>
        <w:keepNext/>
        <w:spacing w:after="40"/>
      </w:pPr>
      <w:r>
        <w:rPr>
          <w:rFonts w:ascii="Times New Roman" w:hAnsi="Times New Roman" w:eastAsia="Times New Roman" w:cs="Times New Roman"/>
          <w:b/>
          <w:i/>
          <w:sz w:val="28"/>
        </w:rPr>
        <w:t>Code 12: Pair plot coloured by risk group</w:t>
      </w:r>
    </w:p>
    <w:p w14:paraId="06E3DE8C">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sub = df[["bmi", "ltg", "bp", "progression", "risk_high"]].copy()</w:t>
      </w:r>
    </w:p>
    <w:p w14:paraId="1E1D81C7">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sub["Risk"] = sub["risk_high"].map({0: "Lower 75%", 1: "Top 25%"})</w:t>
      </w:r>
    </w:p>
    <w:p w14:paraId="384020FB">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g = sns.pairplot(sub.drop(columns="risk_high"), hue="Risk", palette=["#4f81bd", "#c0504d"],</w:t>
      </w:r>
    </w:p>
    <w:p w14:paraId="48867218">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                 plot_kws={"s": 18, "alpha": .65}, height=2.1, corner=True)</w:t>
      </w:r>
    </w:p>
    <w:p w14:paraId="7A86402A">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g.figure.suptitle("Pair plot: top-25% progression patients highlighted", y=1.02)</w:t>
      </w:r>
    </w:p>
    <w:p w14:paraId="13D0F887">
      <w:pPr>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g.savefig(f"{FIG}/w2_pair.png", dpi=140)</w:t>
      </w:r>
    </w:p>
    <w:p w14:paraId="22AD3B96">
      <w:pPr>
        <w:spacing w:after="80"/>
      </w:pPr>
    </w:p>
    <w:p w14:paraId="749700AF">
      <w:pPr>
        <w:keepNext/>
        <w:spacing w:after="40"/>
        <w:jc w:val="center"/>
      </w:pPr>
      <w:r>
        <w:drawing>
          <wp:inline distT="0" distB="0" distL="114300" distR="114300">
            <wp:extent cx="5303520" cy="4675505"/>
            <wp:effectExtent l="0" t="0" r="11430" b="1079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2"/>
                    <a:stretch>
                      <a:fillRect/>
                    </a:stretch>
                  </pic:blipFill>
                  <pic:spPr>
                    <a:xfrm>
                      <a:off x="0" y="0"/>
                      <a:ext cx="5303520" cy="4676138"/>
                    </a:xfrm>
                    <a:prstGeom prst="rect">
                      <a:avLst/>
                    </a:prstGeom>
                  </pic:spPr>
                </pic:pic>
              </a:graphicData>
            </a:graphic>
          </wp:inline>
        </w:drawing>
      </w:r>
    </w:p>
    <w:p w14:paraId="6AABD22A">
      <w:pPr>
        <w:spacing w:after="200"/>
        <w:jc w:val="center"/>
      </w:pPr>
      <w:r>
        <w:rPr>
          <w:rFonts w:ascii="Times New Roman" w:hAnsi="Times New Roman" w:eastAsia="Times New Roman" w:cs="Times New Roman"/>
          <w:b/>
          <w:i/>
          <w:sz w:val="28"/>
        </w:rPr>
        <w:t xml:space="preserve">Figure 15: </w:t>
      </w:r>
      <w:r>
        <w:rPr>
          <w:rFonts w:ascii="Times New Roman" w:hAnsi="Times New Roman" w:eastAsia="Times New Roman" w:cs="Times New Roman"/>
          <w:b w:val="0"/>
          <w:i/>
          <w:sz w:val="28"/>
        </w:rPr>
        <w:t>Pair plot of BMI, ltg, blood pressure and progression</w:t>
      </w:r>
    </w:p>
    <w:p w14:paraId="49493655">
      <w:pPr>
        <w:spacing w:after="120"/>
        <w:jc w:val="both"/>
      </w:pPr>
      <w:r>
        <w:rPr>
          <w:rFonts w:ascii="Times New Roman" w:hAnsi="Times New Roman" w:eastAsia="Times New Roman" w:cs="Times New Roman"/>
          <w:b w:val="0"/>
          <w:i w:val="0"/>
          <w:sz w:val="28"/>
        </w:rPr>
        <w:t>The pair plot shows that the top-25% progression patients (red) sit in the upper-right of the BMI versus triglyceride plot: high BMI and high ltg together. Neither variable alone separates the groups cleanly but their combination does a better job, which suggests that a multivariable model will outperform any single predictor.</w:t>
      </w:r>
    </w:p>
    <w:p w14:paraId="7ED43850">
      <w:pPr>
        <w:pStyle w:val="2"/>
        <w:pBdr>
          <w:bottom w:val="single" w:color="1F3864" w:sz="8" w:space="2"/>
        </w:pBdr>
      </w:pPr>
      <w:r>
        <w:rPr>
          <w:rFonts w:ascii="Times New Roman" w:hAnsi="Times New Roman" w:eastAsia="Times New Roman" w:cs="Times New Roman"/>
          <w:b/>
          <w:i w:val="0"/>
          <w:color w:val="1F3864"/>
          <w:sz w:val="32"/>
        </w:rPr>
        <w:t>11. Group Comparisons and Aggregations</w:t>
      </w:r>
    </w:p>
    <w:p w14:paraId="08E43B5C">
      <w:pPr>
        <w:spacing w:after="120"/>
        <w:jc w:val="both"/>
      </w:pPr>
      <w:r>
        <w:rPr>
          <w:rFonts w:ascii="Times New Roman" w:hAnsi="Times New Roman" w:eastAsia="Times New Roman" w:cs="Times New Roman"/>
          <w:b w:val="0"/>
          <w:i w:val="0"/>
          <w:sz w:val="28"/>
        </w:rPr>
        <w:t>Aggregation condenses many rows into group-level summaries. The mean, median and standard deviation of progression were computed for each BMI category and age group.</w:t>
      </w:r>
    </w:p>
    <w:p w14:paraId="3932E83C">
      <w:pPr>
        <w:keepNext/>
        <w:spacing w:after="40"/>
      </w:pPr>
      <w:r>
        <w:rPr>
          <w:rFonts w:ascii="Times New Roman" w:hAnsi="Times New Roman" w:eastAsia="Times New Roman" w:cs="Times New Roman"/>
          <w:b/>
          <w:i/>
          <w:sz w:val="28"/>
        </w:rPr>
        <w:t>Code 13: Aggregating progression by BMI category and age group</w:t>
      </w:r>
    </w:p>
    <w:p w14:paraId="0BAAFCD4">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g1 = df.groupby("bmi_cat", observed=True)["progression"].agg(["count", "mean", "median", "std"])</w:t>
      </w:r>
    </w:p>
    <w:p w14:paraId="20E801A3">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g2 = df.groupby("age_group", observed=True)["progression"].agg(["count", "mean", "median", "std"])</w:t>
      </w:r>
    </w:p>
    <w:p w14:paraId="6B9E6120">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print(g1.round(1), "\n")</w:t>
      </w:r>
    </w:p>
    <w:p w14:paraId="1B79AB28">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print(g2.round(1))</w:t>
      </w:r>
    </w:p>
    <w:p w14:paraId="68B9283D">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fig, ax = plt.subplots(1, 3, figsize=(15, 4.6))</w:t>
      </w:r>
    </w:p>
    <w:p w14:paraId="01A20730">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sns.boxplot(data=df, x="bmi_cat", y="progression", hue="bmi_cat", ax=ax[0], palette="Set2", legend=False)</w:t>
      </w:r>
    </w:p>
    <w:p w14:paraId="7E49B21B">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ax[0].set_title("Progression by BMI category"); ax[0].set_xlabel("")</w:t>
      </w:r>
    </w:p>
    <w:p w14:paraId="22C67291">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sns.violinplot(data=df, x="age_group", y="progression", hue="age_group", ax=ax[1], palette="Set3", legend=False)</w:t>
      </w:r>
    </w:p>
    <w:p w14:paraId="29CC13C0">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ax[1].set_title("Progression by age group"); ax[1].set_xlabel("")</w:t>
      </w:r>
    </w:p>
    <w:p w14:paraId="5F75CB21">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sns.barplot(data=df, x="sex_group", y="progression", hue="sex_group", ax=ax[2], palette="pastel", errorbar="sd", legend=False)</w:t>
      </w:r>
    </w:p>
    <w:p w14:paraId="3EC49862">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ax[2].set_title("Mean progression by sex group (error bar = SD)"); ax[2].set_xlabel("")</w:t>
      </w:r>
    </w:p>
    <w:p w14:paraId="72910297">
      <w:pPr>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plt.tight_layout(); plt.savefig(f"{FIG}/w2_groups.png", dpi=150)</w:t>
      </w:r>
    </w:p>
    <w:p w14:paraId="263FBADE">
      <w:pPr>
        <w:spacing w:after="80"/>
      </w:pPr>
    </w:p>
    <w:p w14:paraId="3EF8959F">
      <w:pPr>
        <w:keepNext/>
        <w:spacing w:after="40"/>
        <w:jc w:val="center"/>
      </w:pPr>
      <w:r>
        <w:drawing>
          <wp:inline distT="0" distB="0" distL="114300" distR="114300">
            <wp:extent cx="5732780" cy="2788920"/>
            <wp:effectExtent l="0" t="0" r="1270" b="1143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3"/>
                    <a:stretch>
                      <a:fillRect/>
                    </a:stretch>
                  </pic:blipFill>
                  <pic:spPr>
                    <a:xfrm>
                      <a:off x="0" y="0"/>
                      <a:ext cx="5733288" cy="2789167"/>
                    </a:xfrm>
                    <a:prstGeom prst="rect">
                      <a:avLst/>
                    </a:prstGeom>
                  </pic:spPr>
                </pic:pic>
              </a:graphicData>
            </a:graphic>
          </wp:inline>
        </w:drawing>
      </w:r>
    </w:p>
    <w:p w14:paraId="4A35D914">
      <w:pPr>
        <w:spacing w:after="200"/>
        <w:jc w:val="center"/>
      </w:pPr>
      <w:r>
        <w:rPr>
          <w:rFonts w:ascii="Times New Roman" w:hAnsi="Times New Roman" w:eastAsia="Times New Roman" w:cs="Times New Roman"/>
          <w:b/>
          <w:i/>
          <w:sz w:val="28"/>
        </w:rPr>
        <w:t xml:space="preserve">Figure 16: </w:t>
      </w:r>
      <w:r>
        <w:rPr>
          <w:rFonts w:ascii="Times New Roman" w:hAnsi="Times New Roman" w:eastAsia="Times New Roman" w:cs="Times New Roman"/>
          <w:b w:val="0"/>
          <w:i/>
          <w:sz w:val="28"/>
        </w:rPr>
        <w:t>Group aggregations</w:t>
      </w:r>
    </w:p>
    <w:p w14:paraId="67748A93">
      <w:pPr>
        <w:keepNext/>
        <w:spacing w:after="40"/>
        <w:jc w:val="center"/>
      </w:pPr>
      <w:r>
        <w:drawing>
          <wp:inline distT="0" distB="0" distL="114300" distR="114300">
            <wp:extent cx="5732780" cy="1757680"/>
            <wp:effectExtent l="0" t="0" r="1270" b="139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4"/>
                    <a:stretch>
                      <a:fillRect/>
                    </a:stretch>
                  </pic:blipFill>
                  <pic:spPr>
                    <a:xfrm>
                      <a:off x="0" y="0"/>
                      <a:ext cx="5733288" cy="1758208"/>
                    </a:xfrm>
                    <a:prstGeom prst="rect">
                      <a:avLst/>
                    </a:prstGeom>
                  </pic:spPr>
                </pic:pic>
              </a:graphicData>
            </a:graphic>
          </wp:inline>
        </w:drawing>
      </w:r>
    </w:p>
    <w:p w14:paraId="00932666">
      <w:pPr>
        <w:spacing w:after="200"/>
        <w:jc w:val="center"/>
      </w:pPr>
      <w:r>
        <w:rPr>
          <w:rFonts w:ascii="Times New Roman" w:hAnsi="Times New Roman" w:eastAsia="Times New Roman" w:cs="Times New Roman"/>
          <w:b/>
          <w:i/>
          <w:sz w:val="28"/>
        </w:rPr>
        <w:t xml:space="preserve">Figure 17: </w:t>
      </w:r>
      <w:r>
        <w:rPr>
          <w:rFonts w:ascii="Times New Roman" w:hAnsi="Times New Roman" w:eastAsia="Times New Roman" w:cs="Times New Roman"/>
          <w:b w:val="0"/>
          <w:i/>
          <w:sz w:val="28"/>
        </w:rPr>
        <w:t>Progression by BMI category, age group and sex group</w:t>
      </w:r>
    </w:p>
    <w:p w14:paraId="57FD099E">
      <w:pPr>
        <w:pStyle w:val="7"/>
        <w:spacing w:after="60"/>
        <w:jc w:val="left"/>
      </w:pPr>
      <w:r>
        <w:rPr>
          <w:rFonts w:ascii="Times New Roman" w:hAnsi="Times New Roman" w:eastAsia="Times New Roman" w:cs="Times New Roman"/>
          <w:b/>
          <w:i w:val="0"/>
          <w:sz w:val="28"/>
        </w:rPr>
        <w:t>BMI:</w:t>
      </w:r>
      <w:r>
        <w:rPr>
          <w:rFonts w:ascii="Times New Roman" w:hAnsi="Times New Roman" w:eastAsia="Times New Roman" w:cs="Times New Roman"/>
          <w:b w:val="0"/>
          <w:i w:val="0"/>
          <w:sz w:val="28"/>
        </w:rPr>
        <w:t xml:space="preserve"> mean progression rises from 109.5 (normal) to 167.0 (overweight) and 213.3 (obese), almost double between the extremes. This is the clearest pattern in the dataset.</w:t>
      </w:r>
    </w:p>
    <w:p w14:paraId="0346A727">
      <w:pPr>
        <w:pStyle w:val="7"/>
        <w:spacing w:after="60"/>
        <w:jc w:val="left"/>
      </w:pPr>
      <w:r>
        <w:rPr>
          <w:rFonts w:ascii="Times New Roman" w:hAnsi="Times New Roman" w:eastAsia="Times New Roman" w:cs="Times New Roman"/>
          <w:b/>
          <w:i w:val="0"/>
          <w:sz w:val="28"/>
        </w:rPr>
        <w:t>Age:</w:t>
      </w:r>
      <w:r>
        <w:rPr>
          <w:rFonts w:ascii="Times New Roman" w:hAnsi="Times New Roman" w:eastAsia="Times New Roman" w:cs="Times New Roman"/>
          <w:b w:val="0"/>
          <w:i w:val="0"/>
          <w:sz w:val="28"/>
        </w:rPr>
        <w:t xml:space="preserve"> progression increases from 132.8 (19-35) to 169.0 (66-79), but with large overlap between groups (standard deviations near 70 to 80), so age is a weaker discriminator.</w:t>
      </w:r>
    </w:p>
    <w:p w14:paraId="3B1D56CE">
      <w:pPr>
        <w:pStyle w:val="7"/>
        <w:spacing w:after="60"/>
        <w:jc w:val="left"/>
      </w:pPr>
      <w:r>
        <w:rPr>
          <w:rFonts w:ascii="Times New Roman" w:hAnsi="Times New Roman" w:eastAsia="Times New Roman" w:cs="Times New Roman"/>
          <w:b/>
          <w:i w:val="0"/>
          <w:sz w:val="28"/>
        </w:rPr>
        <w:t>Sex groups:</w:t>
      </w:r>
      <w:r>
        <w:rPr>
          <w:rFonts w:ascii="Times New Roman" w:hAnsi="Times New Roman" w:eastAsia="Times New Roman" w:cs="Times New Roman"/>
          <w:b w:val="0"/>
          <w:i w:val="0"/>
          <w:sz w:val="28"/>
        </w:rPr>
        <w:t xml:space="preserve"> the two groups look alike on the bar chart; the formal test below confirms there is no detectable difference.</w:t>
      </w:r>
    </w:p>
    <w:p w14:paraId="452274D8">
      <w:pPr>
        <w:pStyle w:val="2"/>
        <w:pBdr>
          <w:bottom w:val="single" w:color="1F3864" w:sz="8" w:space="2"/>
        </w:pBdr>
      </w:pPr>
      <w:r>
        <w:rPr>
          <w:rFonts w:ascii="Times New Roman" w:hAnsi="Times New Roman" w:eastAsia="Times New Roman" w:cs="Times New Roman"/>
          <w:b/>
          <w:i w:val="0"/>
          <w:color w:val="1F3864"/>
          <w:sz w:val="32"/>
        </w:rPr>
        <w:t>12. Two-Factor Interaction</w:t>
      </w:r>
    </w:p>
    <w:p w14:paraId="3E66672A">
      <w:pPr>
        <w:keepNext/>
        <w:spacing w:after="40"/>
      </w:pPr>
      <w:r>
        <w:rPr>
          <w:rFonts w:ascii="Times New Roman" w:hAnsi="Times New Roman" w:eastAsia="Times New Roman" w:cs="Times New Roman"/>
          <w:b/>
          <w:i/>
          <w:sz w:val="28"/>
        </w:rPr>
        <w:t>Code 14: Pivot table of age group by BMI category</w:t>
      </w:r>
    </w:p>
    <w:p w14:paraId="7D674D39">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pv = df.pivot_table(values="progression", index="age_group", columns="bmi_cat",</w:t>
      </w:r>
    </w:p>
    <w:p w14:paraId="54CC5239">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                    aggfunc="mean", observed=True)</w:t>
      </w:r>
    </w:p>
    <w:p w14:paraId="481F54AA">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print(pv.round(1))</w:t>
      </w:r>
    </w:p>
    <w:p w14:paraId="67CD2AC0">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plt.figure(figsize=(8, 4.6))</w:t>
      </w:r>
    </w:p>
    <w:p w14:paraId="3E537B05">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sns.heatmap(pv, annot=True, fmt=".0f", cmap="YlOrRd", cbar_kws={"label": "Mean progression"})</w:t>
      </w:r>
    </w:p>
    <w:p w14:paraId="78C16B10">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plt.title("Mean progression: age group x BMI category")</w:t>
      </w:r>
    </w:p>
    <w:p w14:paraId="10440D21">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plt.ylabel("Age group"); plt.xlabel("BMI category")</w:t>
      </w:r>
    </w:p>
    <w:p w14:paraId="158FE3ED">
      <w:pPr>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plt.tight_layout(); plt.savefig(f"{FIG}/w2_pivot.png", dpi=150)</w:t>
      </w:r>
    </w:p>
    <w:p w14:paraId="0C3D338E">
      <w:pPr>
        <w:spacing w:after="80"/>
      </w:pPr>
    </w:p>
    <w:p w14:paraId="736DE585">
      <w:pPr>
        <w:keepNext/>
        <w:spacing w:after="40"/>
        <w:jc w:val="center"/>
      </w:pPr>
      <w:r>
        <w:drawing>
          <wp:inline distT="0" distB="0" distL="114300" distR="114300">
            <wp:extent cx="5732780" cy="1517015"/>
            <wp:effectExtent l="0" t="0" r="1270" b="69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5"/>
                    <a:stretch>
                      <a:fillRect/>
                    </a:stretch>
                  </pic:blipFill>
                  <pic:spPr>
                    <a:xfrm>
                      <a:off x="0" y="0"/>
                      <a:ext cx="5733288" cy="1517635"/>
                    </a:xfrm>
                    <a:prstGeom prst="rect">
                      <a:avLst/>
                    </a:prstGeom>
                  </pic:spPr>
                </pic:pic>
              </a:graphicData>
            </a:graphic>
          </wp:inline>
        </w:drawing>
      </w:r>
    </w:p>
    <w:p w14:paraId="29D2D8C3">
      <w:pPr>
        <w:spacing w:after="200"/>
        <w:jc w:val="center"/>
      </w:pPr>
      <w:r>
        <w:rPr>
          <w:rFonts w:ascii="Times New Roman" w:hAnsi="Times New Roman" w:eastAsia="Times New Roman" w:cs="Times New Roman"/>
          <w:b/>
          <w:i/>
          <w:sz w:val="28"/>
        </w:rPr>
        <w:t xml:space="preserve">Figure 18: </w:t>
      </w:r>
      <w:r>
        <w:rPr>
          <w:rFonts w:ascii="Times New Roman" w:hAnsi="Times New Roman" w:eastAsia="Times New Roman" w:cs="Times New Roman"/>
          <w:b w:val="0"/>
          <w:i/>
          <w:sz w:val="28"/>
        </w:rPr>
        <w:t>Mean progression by age group and BMI</w:t>
      </w:r>
    </w:p>
    <w:p w14:paraId="1B42A05E">
      <w:pPr>
        <w:keepNext/>
        <w:spacing w:after="40"/>
        <w:jc w:val="center"/>
      </w:pPr>
      <w:r>
        <w:drawing>
          <wp:inline distT="0" distB="0" distL="114300" distR="114300">
            <wp:extent cx="4754880" cy="2733675"/>
            <wp:effectExtent l="0" t="0" r="762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6"/>
                    <a:stretch>
                      <a:fillRect/>
                    </a:stretch>
                  </pic:blipFill>
                  <pic:spPr>
                    <a:xfrm>
                      <a:off x="0" y="0"/>
                      <a:ext cx="4754880" cy="2734056"/>
                    </a:xfrm>
                    <a:prstGeom prst="rect">
                      <a:avLst/>
                    </a:prstGeom>
                  </pic:spPr>
                </pic:pic>
              </a:graphicData>
            </a:graphic>
          </wp:inline>
        </w:drawing>
      </w:r>
    </w:p>
    <w:p w14:paraId="1CE77D9C">
      <w:pPr>
        <w:spacing w:after="200"/>
        <w:jc w:val="center"/>
      </w:pPr>
      <w:r>
        <w:rPr>
          <w:rFonts w:ascii="Times New Roman" w:hAnsi="Times New Roman" w:eastAsia="Times New Roman" w:cs="Times New Roman"/>
          <w:b/>
          <w:i/>
          <w:sz w:val="28"/>
        </w:rPr>
        <w:t xml:space="preserve">Figure 19: </w:t>
      </w:r>
      <w:r>
        <w:rPr>
          <w:rFonts w:ascii="Times New Roman" w:hAnsi="Times New Roman" w:eastAsia="Times New Roman" w:cs="Times New Roman"/>
          <w:b w:val="0"/>
          <w:i/>
          <w:sz w:val="28"/>
        </w:rPr>
        <w:t>Heatmap of mean progression by age group and BMI category</w:t>
      </w:r>
    </w:p>
    <w:p w14:paraId="6EEBD7D4">
      <w:pPr>
        <w:spacing w:after="120"/>
        <w:jc w:val="both"/>
      </w:pPr>
      <w:r>
        <w:rPr>
          <w:rFonts w:ascii="Times New Roman" w:hAnsi="Times New Roman" w:eastAsia="Times New Roman" w:cs="Times New Roman"/>
          <w:b w:val="0"/>
          <w:i w:val="0"/>
          <w:sz w:val="28"/>
        </w:rPr>
        <w:t>The heatmap shows that BMI dominates: within every age group, the obese column is the darkest. Age adds to the effect, because obese patients aged 51-65 have the highest mean progression (232.1), compared with 176.1 for obese patients aged 19-35. Conversely, a normal-weight older patient (66-79) still has a low mean of 129.4. Being heavy is the main risk marker and being older amplifies it. The empty cells for underweight patients over 50 are simply due to the lack of such patients in the data.</w:t>
      </w:r>
    </w:p>
    <w:p w14:paraId="2B649A8D">
      <w:pPr>
        <w:pStyle w:val="2"/>
        <w:pBdr>
          <w:bottom w:val="single" w:color="1F3864" w:sz="8" w:space="2"/>
        </w:pBdr>
      </w:pPr>
      <w:r>
        <w:rPr>
          <w:rFonts w:ascii="Times New Roman" w:hAnsi="Times New Roman" w:eastAsia="Times New Roman" w:cs="Times New Roman"/>
          <w:b/>
          <w:i w:val="0"/>
          <w:color w:val="1F3864"/>
          <w:sz w:val="32"/>
        </w:rPr>
        <w:t>13. Statistical Testing</w:t>
      </w:r>
    </w:p>
    <w:p w14:paraId="07E11DDE">
      <w:pPr>
        <w:keepNext/>
        <w:spacing w:after="40"/>
      </w:pPr>
      <w:r>
        <w:rPr>
          <w:rFonts w:ascii="Times New Roman" w:hAnsi="Times New Roman" w:eastAsia="Times New Roman" w:cs="Times New Roman"/>
          <w:b/>
          <w:i/>
          <w:sz w:val="28"/>
        </w:rPr>
        <w:t>Code 15: Hypothesis tests for group differences</w:t>
      </w:r>
    </w:p>
    <w:p w14:paraId="2C0612FB">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a = df.loc[df["sex_group"] == "Group 1", "progression"]</w:t>
      </w:r>
    </w:p>
    <w:p w14:paraId="523EF505">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b = df.loc[df["sex_group"] == "Group 2", "progression"]</w:t>
      </w:r>
    </w:p>
    <w:p w14:paraId="2F1789AA">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t = stats.ttest_ind(a, b, equal_var=False)</w:t>
      </w:r>
    </w:p>
    <w:p w14:paraId="27468A14">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print(f"Welch t-test (sex groups): t = {t.statistic:.2f}, p = {t.pvalue:.3f}")</w:t>
      </w:r>
    </w:p>
    <w:p w14:paraId="3FBD3303">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cats = [g["progression"].values for _, g in df.groupby("bmi_cat", observed=True)]</w:t>
      </w:r>
    </w:p>
    <w:p w14:paraId="667E4884">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f = stats.f_oneway(*cats)</w:t>
      </w:r>
    </w:p>
    <w:p w14:paraId="4D34D72B">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print(f"ANOVA (BMI categories) : F = {f.statistic:.2f}, p = {f.pvalue:.1e}")</w:t>
      </w:r>
    </w:p>
    <w:p w14:paraId="6F7BCBE8">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hdl_hi = df[df["hdl"] &gt; df["hdl"].median()]["progression"]</w:t>
      </w:r>
    </w:p>
    <w:p w14:paraId="18EB4B11">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hdl_lo = df[df["hdl"] &lt;= df["hdl"].median()]["progression"]</w:t>
      </w:r>
    </w:p>
    <w:p w14:paraId="1BD4BDC4">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t2 = stats.ttest_ind(hdl_hi, hdl_lo, equal_var=False)</w:t>
      </w:r>
    </w:p>
    <w:p w14:paraId="35C866F7">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print(f"Welch t-test (high vs low HDL): t = {t2.statistic:.2f}, p = {t2.pvalue:.1e}")</w:t>
      </w:r>
    </w:p>
    <w:p w14:paraId="38427DA6">
      <w:pPr>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print(f"Mean progression, high HDL: {hdl_hi.mean():.1f}  low HDL: {hdl_lo.mean():.1f}")</w:t>
      </w:r>
    </w:p>
    <w:p w14:paraId="39094CC7">
      <w:pPr>
        <w:spacing w:after="80"/>
      </w:pPr>
    </w:p>
    <w:p w14:paraId="34E27CAF">
      <w:pPr>
        <w:keepNext/>
        <w:spacing w:after="40"/>
        <w:jc w:val="center"/>
      </w:pPr>
      <w:r>
        <w:drawing>
          <wp:inline distT="0" distB="0" distL="114300" distR="114300">
            <wp:extent cx="5732780" cy="1152525"/>
            <wp:effectExtent l="0" t="0" r="127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7"/>
                    <a:stretch>
                      <a:fillRect/>
                    </a:stretch>
                  </pic:blipFill>
                  <pic:spPr>
                    <a:xfrm>
                      <a:off x="0" y="0"/>
                      <a:ext cx="5733288" cy="1153038"/>
                    </a:xfrm>
                    <a:prstGeom prst="rect">
                      <a:avLst/>
                    </a:prstGeom>
                  </pic:spPr>
                </pic:pic>
              </a:graphicData>
            </a:graphic>
          </wp:inline>
        </w:drawing>
      </w:r>
    </w:p>
    <w:p w14:paraId="02BC909D">
      <w:pPr>
        <w:spacing w:after="200"/>
        <w:jc w:val="center"/>
      </w:pPr>
      <w:r>
        <w:rPr>
          <w:rFonts w:ascii="Times New Roman" w:hAnsi="Times New Roman" w:eastAsia="Times New Roman" w:cs="Times New Roman"/>
          <w:b/>
          <w:i/>
          <w:sz w:val="28"/>
        </w:rPr>
        <w:t xml:space="preserve">Figure 20: </w:t>
      </w:r>
      <w:r>
        <w:rPr>
          <w:rFonts w:ascii="Times New Roman" w:hAnsi="Times New Roman" w:eastAsia="Times New Roman" w:cs="Times New Roman"/>
          <w:b w:val="0"/>
          <w:i/>
          <w:sz w:val="28"/>
        </w:rPr>
        <w:t>Welch t-tests and ANOVA</w:t>
      </w:r>
    </w:p>
    <w:p w14:paraId="5E1399FD">
      <w:pPr>
        <w:keepNext/>
        <w:spacing w:after="200"/>
        <w:jc w:val="center"/>
      </w:pPr>
      <w:r>
        <w:rPr>
          <w:rFonts w:ascii="Times New Roman" w:hAnsi="Times New Roman" w:eastAsia="Times New Roman" w:cs="Times New Roman"/>
          <w:b/>
          <w:i/>
          <w:sz w:val="28"/>
        </w:rPr>
        <w:t xml:space="preserve">Table 2: </w:t>
      </w:r>
      <w:r>
        <w:rPr>
          <w:rFonts w:ascii="Times New Roman" w:hAnsi="Times New Roman" w:eastAsia="Times New Roman" w:cs="Times New Roman"/>
          <w:b w:val="0"/>
          <w:i/>
          <w:sz w:val="28"/>
        </w:rPr>
        <w:t>Summary of hypothesis tests</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92"/>
        <w:gridCol w:w="2015"/>
        <w:gridCol w:w="2304"/>
        <w:gridCol w:w="2116"/>
      </w:tblGrid>
      <w:tr w14:paraId="61E90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shd w:val="clear" w:color="auto" w:fill="D9E2F3"/>
          </w:tcPr>
          <w:p w14:paraId="390EEEB7">
            <w:pPr>
              <w:spacing w:after="40"/>
              <w:jc w:val="left"/>
            </w:pPr>
            <w:r>
              <w:rPr>
                <w:rFonts w:ascii="Times New Roman" w:hAnsi="Times New Roman" w:eastAsia="Times New Roman" w:cs="Times New Roman"/>
                <w:b/>
                <w:i w:val="0"/>
                <w:sz w:val="28"/>
              </w:rPr>
              <w:t>Question</w:t>
            </w:r>
          </w:p>
        </w:tc>
        <w:tc>
          <w:tcPr>
            <w:tcW w:w="2016" w:type="dxa"/>
            <w:shd w:val="clear" w:color="auto" w:fill="D9E2F3"/>
          </w:tcPr>
          <w:p w14:paraId="4DE4C6D8">
            <w:pPr>
              <w:spacing w:after="40"/>
              <w:jc w:val="left"/>
            </w:pPr>
            <w:r>
              <w:rPr>
                <w:rFonts w:ascii="Times New Roman" w:hAnsi="Times New Roman" w:eastAsia="Times New Roman" w:cs="Times New Roman"/>
                <w:b/>
                <w:i w:val="0"/>
                <w:sz w:val="28"/>
              </w:rPr>
              <w:t>Test</w:t>
            </w:r>
          </w:p>
        </w:tc>
        <w:tc>
          <w:tcPr>
            <w:tcW w:w="2304" w:type="dxa"/>
            <w:shd w:val="clear" w:color="auto" w:fill="D9E2F3"/>
          </w:tcPr>
          <w:p w14:paraId="5B6E5AC2">
            <w:pPr>
              <w:spacing w:after="40"/>
              <w:jc w:val="left"/>
            </w:pPr>
            <w:r>
              <w:rPr>
                <w:rFonts w:ascii="Times New Roman" w:hAnsi="Times New Roman" w:eastAsia="Times New Roman" w:cs="Times New Roman"/>
                <w:b/>
                <w:i w:val="0"/>
                <w:sz w:val="28"/>
              </w:rPr>
              <w:t>Result</w:t>
            </w:r>
          </w:p>
        </w:tc>
        <w:tc>
          <w:tcPr>
            <w:tcW w:w="2117" w:type="dxa"/>
            <w:shd w:val="clear" w:color="auto" w:fill="D9E2F3"/>
          </w:tcPr>
          <w:p w14:paraId="5E4E8F80">
            <w:pPr>
              <w:spacing w:after="40"/>
              <w:jc w:val="left"/>
            </w:pPr>
            <w:r>
              <w:rPr>
                <w:rFonts w:ascii="Times New Roman" w:hAnsi="Times New Roman" w:eastAsia="Times New Roman" w:cs="Times New Roman"/>
                <w:b/>
                <w:i w:val="0"/>
                <w:sz w:val="28"/>
              </w:rPr>
              <w:t>Conclusion</w:t>
            </w:r>
          </w:p>
        </w:tc>
      </w:tr>
      <w:tr w14:paraId="49747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tcPr>
          <w:p w14:paraId="3B342BBB">
            <w:pPr>
              <w:spacing w:after="40"/>
              <w:jc w:val="left"/>
            </w:pPr>
            <w:r>
              <w:rPr>
                <w:rFonts w:ascii="Times New Roman" w:hAnsi="Times New Roman" w:eastAsia="Times New Roman" w:cs="Times New Roman"/>
                <w:b w:val="0"/>
                <w:i w:val="0"/>
                <w:sz w:val="28"/>
              </w:rPr>
              <w:t>Do sex groups differ?</w:t>
            </w:r>
          </w:p>
        </w:tc>
        <w:tc>
          <w:tcPr>
            <w:tcW w:w="2016" w:type="dxa"/>
          </w:tcPr>
          <w:p w14:paraId="3C55AE8F">
            <w:pPr>
              <w:spacing w:after="40"/>
              <w:jc w:val="left"/>
            </w:pPr>
            <w:r>
              <w:rPr>
                <w:rFonts w:ascii="Times New Roman" w:hAnsi="Times New Roman" w:eastAsia="Times New Roman" w:cs="Times New Roman"/>
                <w:b w:val="0"/>
                <w:i w:val="0"/>
                <w:sz w:val="28"/>
              </w:rPr>
              <w:t>Welch t-test</w:t>
            </w:r>
          </w:p>
        </w:tc>
        <w:tc>
          <w:tcPr>
            <w:tcW w:w="2304" w:type="dxa"/>
          </w:tcPr>
          <w:p w14:paraId="12CD8E08">
            <w:pPr>
              <w:spacing w:after="40"/>
              <w:jc w:val="left"/>
            </w:pPr>
            <w:r>
              <w:rPr>
                <w:rFonts w:ascii="Times New Roman" w:hAnsi="Times New Roman" w:eastAsia="Times New Roman" w:cs="Times New Roman"/>
                <w:b w:val="0"/>
                <w:i w:val="0"/>
                <w:sz w:val="28"/>
              </w:rPr>
              <w:t>p = 0.367</w:t>
            </w:r>
          </w:p>
        </w:tc>
        <w:tc>
          <w:tcPr>
            <w:tcW w:w="2117" w:type="dxa"/>
          </w:tcPr>
          <w:p w14:paraId="31F7881E">
            <w:pPr>
              <w:spacing w:after="40"/>
              <w:jc w:val="left"/>
            </w:pPr>
            <w:r>
              <w:rPr>
                <w:rFonts w:ascii="Times New Roman" w:hAnsi="Times New Roman" w:eastAsia="Times New Roman" w:cs="Times New Roman"/>
                <w:b w:val="0"/>
                <w:i w:val="0"/>
                <w:sz w:val="28"/>
              </w:rPr>
              <w:t>No significant difference</w:t>
            </w:r>
          </w:p>
        </w:tc>
      </w:tr>
      <w:tr w14:paraId="30773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tcPr>
          <w:p w14:paraId="0B0005FD">
            <w:pPr>
              <w:spacing w:after="40"/>
              <w:jc w:val="left"/>
            </w:pPr>
            <w:r>
              <w:rPr>
                <w:rFonts w:ascii="Times New Roman" w:hAnsi="Times New Roman" w:eastAsia="Times New Roman" w:cs="Times New Roman"/>
                <w:b w:val="0"/>
                <w:i w:val="0"/>
                <w:sz w:val="28"/>
              </w:rPr>
              <w:t>Do BMI categories differ?</w:t>
            </w:r>
          </w:p>
        </w:tc>
        <w:tc>
          <w:tcPr>
            <w:tcW w:w="2016" w:type="dxa"/>
          </w:tcPr>
          <w:p w14:paraId="26D8128A">
            <w:pPr>
              <w:spacing w:after="40"/>
              <w:jc w:val="left"/>
            </w:pPr>
            <w:r>
              <w:rPr>
                <w:rFonts w:ascii="Times New Roman" w:hAnsi="Times New Roman" w:eastAsia="Times New Roman" w:cs="Times New Roman"/>
                <w:b w:val="0"/>
                <w:i w:val="0"/>
                <w:sz w:val="28"/>
              </w:rPr>
              <w:t>One-way ANOVA</w:t>
            </w:r>
          </w:p>
        </w:tc>
        <w:tc>
          <w:tcPr>
            <w:tcW w:w="2304" w:type="dxa"/>
          </w:tcPr>
          <w:p w14:paraId="4394A6B2">
            <w:pPr>
              <w:spacing w:after="40"/>
              <w:jc w:val="left"/>
            </w:pPr>
            <w:r>
              <w:rPr>
                <w:rFonts w:ascii="Times New Roman" w:hAnsi="Times New Roman" w:eastAsia="Times New Roman" w:cs="Times New Roman"/>
                <w:b w:val="0"/>
                <w:i w:val="0"/>
                <w:sz w:val="28"/>
              </w:rPr>
              <w:t>F = 57.4, p = 2.7e-31</w:t>
            </w:r>
          </w:p>
        </w:tc>
        <w:tc>
          <w:tcPr>
            <w:tcW w:w="2117" w:type="dxa"/>
          </w:tcPr>
          <w:p w14:paraId="5B01B942">
            <w:pPr>
              <w:spacing w:after="40"/>
              <w:jc w:val="left"/>
            </w:pPr>
            <w:r>
              <w:rPr>
                <w:rFonts w:ascii="Times New Roman" w:hAnsi="Times New Roman" w:eastAsia="Times New Roman" w:cs="Times New Roman"/>
                <w:b w:val="0"/>
                <w:i w:val="0"/>
                <w:sz w:val="28"/>
              </w:rPr>
              <w:t>Highly significant</w:t>
            </w:r>
          </w:p>
        </w:tc>
      </w:tr>
      <w:tr w14:paraId="1A7CF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tcPr>
          <w:p w14:paraId="66B5CE98">
            <w:pPr>
              <w:spacing w:after="40"/>
              <w:jc w:val="left"/>
            </w:pPr>
            <w:r>
              <w:rPr>
                <w:rFonts w:ascii="Times New Roman" w:hAnsi="Times New Roman" w:eastAsia="Times New Roman" w:cs="Times New Roman"/>
                <w:b w:val="0"/>
                <w:i w:val="0"/>
                <w:sz w:val="28"/>
              </w:rPr>
              <w:t>High vs low HDL</w:t>
            </w:r>
          </w:p>
        </w:tc>
        <w:tc>
          <w:tcPr>
            <w:tcW w:w="2016" w:type="dxa"/>
          </w:tcPr>
          <w:p w14:paraId="18956366">
            <w:pPr>
              <w:spacing w:after="40"/>
              <w:jc w:val="left"/>
            </w:pPr>
            <w:r>
              <w:rPr>
                <w:rFonts w:ascii="Times New Roman" w:hAnsi="Times New Roman" w:eastAsia="Times New Roman" w:cs="Times New Roman"/>
                <w:b w:val="0"/>
                <w:i w:val="0"/>
                <w:sz w:val="28"/>
              </w:rPr>
              <w:t>Welch t-test</w:t>
            </w:r>
          </w:p>
        </w:tc>
        <w:tc>
          <w:tcPr>
            <w:tcW w:w="2304" w:type="dxa"/>
          </w:tcPr>
          <w:p w14:paraId="5F6180A2">
            <w:pPr>
              <w:spacing w:after="40"/>
              <w:jc w:val="left"/>
            </w:pPr>
            <w:r>
              <w:rPr>
                <w:rFonts w:ascii="Times New Roman" w:hAnsi="Times New Roman" w:eastAsia="Times New Roman" w:cs="Times New Roman"/>
                <w:b w:val="0"/>
                <w:i w:val="0"/>
                <w:sz w:val="28"/>
              </w:rPr>
              <w:t>p = 3.4e-13</w:t>
            </w:r>
          </w:p>
        </w:tc>
        <w:tc>
          <w:tcPr>
            <w:tcW w:w="2117" w:type="dxa"/>
          </w:tcPr>
          <w:p w14:paraId="0089D406">
            <w:pPr>
              <w:spacing w:after="40"/>
              <w:jc w:val="left"/>
            </w:pPr>
            <w:r>
              <w:rPr>
                <w:rFonts w:ascii="Times New Roman" w:hAnsi="Times New Roman" w:eastAsia="Times New Roman" w:cs="Times New Roman"/>
                <w:b w:val="0"/>
                <w:i w:val="0"/>
                <w:sz w:val="28"/>
              </w:rPr>
              <w:t>Low HDL: 177.2 vs 125.5</w:t>
            </w:r>
          </w:p>
        </w:tc>
      </w:tr>
    </w:tbl>
    <w:p w14:paraId="527A8293">
      <w:pPr>
        <w:spacing w:after="80"/>
      </w:pPr>
    </w:p>
    <w:p w14:paraId="528437AE">
      <w:pPr>
        <w:spacing w:after="120"/>
        <w:jc w:val="both"/>
      </w:pPr>
      <w:r>
        <w:rPr>
          <w:rFonts w:ascii="Times New Roman" w:hAnsi="Times New Roman" w:eastAsia="Times New Roman" w:cs="Times New Roman"/>
          <w:b w:val="0"/>
          <w:i w:val="0"/>
          <w:sz w:val="28"/>
        </w:rPr>
        <w:t>The tests confirm what the plots suggested: BMI category and HDL level are linked to progression with overwhelming statistical evidence, while sex is not. The HDL result is notable because patients with below-median HDL progress, on average, 52 points more (177.2 versus 125.5).</w:t>
      </w:r>
    </w:p>
    <w:p w14:paraId="3DCF675A">
      <w:pPr>
        <w:pStyle w:val="2"/>
        <w:pBdr>
          <w:bottom w:val="single" w:color="1F3864" w:sz="8" w:space="2"/>
        </w:pBdr>
      </w:pPr>
      <w:r>
        <w:rPr>
          <w:rFonts w:ascii="Times New Roman" w:hAnsi="Times New Roman" w:eastAsia="Times New Roman" w:cs="Times New Roman"/>
          <w:b/>
          <w:i w:val="0"/>
          <w:color w:val="1F3864"/>
          <w:sz w:val="32"/>
        </w:rPr>
        <w:t>14. Lipid Measurements</w:t>
      </w:r>
    </w:p>
    <w:p w14:paraId="736136E0">
      <w:pPr>
        <w:keepNext/>
        <w:spacing w:after="40"/>
      </w:pPr>
      <w:r>
        <w:rPr>
          <w:rFonts w:ascii="Times New Roman" w:hAnsi="Times New Roman" w:eastAsia="Times New Roman" w:cs="Times New Roman"/>
          <w:b/>
          <w:i/>
          <w:sz w:val="28"/>
        </w:rPr>
        <w:t>Code 16: Relationship between cholesterol variables</w:t>
      </w:r>
    </w:p>
    <w:p w14:paraId="1288685E">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fig, ax = plt.subplots(1, 2, figsize=(12, 4.8))</w:t>
      </w:r>
    </w:p>
    <w:p w14:paraId="73A5B7EC">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sns.scatterplot(data=df, x="tc", y="ldl", hue="progression", palette="viridis", ax=ax[0], s=30)</w:t>
      </w:r>
    </w:p>
    <w:p w14:paraId="62C48BE3">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ax[0].set_title(f"Total cholesterol vs LDL (r = {df['tc'].corr(df['ldl']):.2f})")</w:t>
      </w:r>
    </w:p>
    <w:p w14:paraId="07332C31">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sns.scatterplot(data=df, x="hdl", y="tch", hue="progression", palette="viridis", ax=ax[1], s=30)</w:t>
      </w:r>
    </w:p>
    <w:p w14:paraId="0CE10BA9">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ax[1].set_title(f"HDL vs total/HDL ratio (r = {df['hdl'].corr(df['tch']):.2f})")</w:t>
      </w:r>
    </w:p>
    <w:p w14:paraId="71D46768">
      <w:pPr>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plt.tight_layout(); plt.savefig(f"{FIG}/w2_lipids.png", dpi=150)</w:t>
      </w:r>
    </w:p>
    <w:p w14:paraId="65FBB2E6">
      <w:pPr>
        <w:spacing w:after="80"/>
      </w:pPr>
    </w:p>
    <w:p w14:paraId="227F74BB">
      <w:pPr>
        <w:keepNext/>
        <w:spacing w:after="40"/>
        <w:jc w:val="center"/>
      </w:pPr>
      <w:r>
        <w:drawing>
          <wp:inline distT="0" distB="0" distL="114300" distR="114300">
            <wp:extent cx="5732780" cy="2292985"/>
            <wp:effectExtent l="0" t="0" r="1270" b="1206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8"/>
                    <a:stretch>
                      <a:fillRect/>
                    </a:stretch>
                  </pic:blipFill>
                  <pic:spPr>
                    <a:xfrm>
                      <a:off x="0" y="0"/>
                      <a:ext cx="5733288" cy="2293315"/>
                    </a:xfrm>
                    <a:prstGeom prst="rect">
                      <a:avLst/>
                    </a:prstGeom>
                  </pic:spPr>
                </pic:pic>
              </a:graphicData>
            </a:graphic>
          </wp:inline>
        </w:drawing>
      </w:r>
    </w:p>
    <w:p w14:paraId="248E6C12">
      <w:pPr>
        <w:spacing w:after="200"/>
        <w:jc w:val="center"/>
      </w:pPr>
      <w:r>
        <w:rPr>
          <w:rFonts w:ascii="Times New Roman" w:hAnsi="Times New Roman" w:eastAsia="Times New Roman" w:cs="Times New Roman"/>
          <w:b/>
          <w:i/>
          <w:sz w:val="28"/>
        </w:rPr>
        <w:t xml:space="preserve">Figure 21: </w:t>
      </w:r>
      <w:r>
        <w:rPr>
          <w:rFonts w:ascii="Times New Roman" w:hAnsi="Times New Roman" w:eastAsia="Times New Roman" w:cs="Times New Roman"/>
          <w:b w:val="0"/>
          <w:i/>
          <w:sz w:val="28"/>
        </w:rPr>
        <w:t>Total cholesterol versus LDL (left) and HDL versus total/HDL ratio (right), coloured by progression</w:t>
      </w:r>
    </w:p>
    <w:p w14:paraId="380E1BFD">
      <w:pPr>
        <w:spacing w:after="120"/>
        <w:jc w:val="both"/>
      </w:pPr>
      <w:r>
        <w:rPr>
          <w:rFonts w:ascii="Times New Roman" w:hAnsi="Times New Roman" w:eastAsia="Times New Roman" w:cs="Times New Roman"/>
          <w:b w:val="0"/>
          <w:i w:val="0"/>
          <w:sz w:val="28"/>
        </w:rPr>
        <w:t>Total cholesterol and LDL lie nearly on a line (r = 0.90), confirming that they are redundant. The right panel shows that low HDL combined with a high ratio is associated with the brighter (higher-progression) points. This is why the ratio, which combines two lipid measures, is a more informative feature than total cholesterol alone.</w:t>
      </w:r>
    </w:p>
    <w:p w14:paraId="3EF8B655">
      <w:pPr>
        <w:pStyle w:val="2"/>
        <w:pBdr>
          <w:bottom w:val="single" w:color="1F3864" w:sz="8" w:space="2"/>
        </w:pBdr>
      </w:pPr>
      <w:r>
        <w:rPr>
          <w:rFonts w:ascii="Times New Roman" w:hAnsi="Times New Roman" w:eastAsia="Times New Roman" w:cs="Times New Roman"/>
          <w:b/>
          <w:i w:val="0"/>
          <w:color w:val="1F3864"/>
          <w:sz w:val="32"/>
        </w:rPr>
        <w:t>15. Key Insights</w:t>
      </w:r>
    </w:p>
    <w:p w14:paraId="1D5C26D1">
      <w:pPr>
        <w:spacing w:after="60"/>
        <w:ind w:left="576" w:hanging="432"/>
      </w:pPr>
      <w:r>
        <w:rPr>
          <w:rFonts w:ascii="Times New Roman" w:hAnsi="Times New Roman" w:eastAsia="Times New Roman" w:cs="Times New Roman"/>
          <w:b w:val="0"/>
          <w:i w:val="0"/>
          <w:sz w:val="28"/>
        </w:rPr>
        <w:t xml:space="preserve">1.  </w:t>
      </w:r>
      <w:r>
        <w:rPr>
          <w:rFonts w:ascii="Times New Roman" w:hAnsi="Times New Roman" w:eastAsia="Times New Roman" w:cs="Times New Roman"/>
          <w:b/>
          <w:i w:val="0"/>
          <w:sz w:val="28"/>
        </w:rPr>
        <w:t>BMI is the strongest single indicator.</w:t>
      </w:r>
      <w:r>
        <w:rPr>
          <w:rFonts w:ascii="Times New Roman" w:hAnsi="Times New Roman" w:eastAsia="Times New Roman" w:cs="Times New Roman"/>
          <w:b w:val="0"/>
          <w:i w:val="0"/>
          <w:sz w:val="28"/>
        </w:rPr>
        <w:t xml:space="preserve"> Mean progression nearly doubles from normal weight to obese (109.5 to 213.3).</w:t>
      </w:r>
    </w:p>
    <w:p w14:paraId="6DD55714">
      <w:pPr>
        <w:spacing w:after="60"/>
        <w:ind w:left="576" w:hanging="432"/>
      </w:pPr>
      <w:r>
        <w:rPr>
          <w:rFonts w:ascii="Times New Roman" w:hAnsi="Times New Roman" w:eastAsia="Times New Roman" w:cs="Times New Roman"/>
          <w:b w:val="0"/>
          <w:i w:val="0"/>
          <w:sz w:val="28"/>
        </w:rPr>
        <w:t xml:space="preserve">2.  </w:t>
      </w:r>
      <w:r>
        <w:rPr>
          <w:rFonts w:ascii="Times New Roman" w:hAnsi="Times New Roman" w:eastAsia="Times New Roman" w:cs="Times New Roman"/>
          <w:b/>
          <w:i w:val="0"/>
          <w:sz w:val="28"/>
        </w:rPr>
        <w:t>Blood lipids matter.</w:t>
      </w:r>
      <w:r>
        <w:rPr>
          <w:rFonts w:ascii="Times New Roman" w:hAnsi="Times New Roman" w:eastAsia="Times New Roman" w:cs="Times New Roman"/>
          <w:b w:val="0"/>
          <w:i w:val="0"/>
          <w:sz w:val="28"/>
        </w:rPr>
        <w:t xml:space="preserve"> Triglycerides (ltg) are positively related and HDL negatively related to progression.</w:t>
      </w:r>
    </w:p>
    <w:p w14:paraId="03BCBDF6">
      <w:pPr>
        <w:spacing w:after="60"/>
        <w:ind w:left="576" w:hanging="432"/>
      </w:pPr>
      <w:r>
        <w:rPr>
          <w:rFonts w:ascii="Times New Roman" w:hAnsi="Times New Roman" w:eastAsia="Times New Roman" w:cs="Times New Roman"/>
          <w:b w:val="0"/>
          <w:i w:val="0"/>
          <w:sz w:val="28"/>
        </w:rPr>
        <w:t xml:space="preserve">3.  </w:t>
      </w:r>
      <w:r>
        <w:rPr>
          <w:rFonts w:ascii="Times New Roman" w:hAnsi="Times New Roman" w:eastAsia="Times New Roman" w:cs="Times New Roman"/>
          <w:b/>
          <w:i w:val="0"/>
          <w:sz w:val="28"/>
        </w:rPr>
        <w:t>Variables work together.</w:t>
      </w:r>
      <w:r>
        <w:rPr>
          <w:rFonts w:ascii="Times New Roman" w:hAnsi="Times New Roman" w:eastAsia="Times New Roman" w:cs="Times New Roman"/>
          <w:b w:val="0"/>
          <w:i w:val="0"/>
          <w:sz w:val="28"/>
        </w:rPr>
        <w:t xml:space="preserve"> The combination of high BMI and high triglycerides separates fast progressors better than either alone.</w:t>
      </w:r>
    </w:p>
    <w:p w14:paraId="299ACF78">
      <w:pPr>
        <w:spacing w:after="60"/>
        <w:ind w:left="576" w:hanging="432"/>
      </w:pPr>
      <w:r>
        <w:rPr>
          <w:rFonts w:ascii="Times New Roman" w:hAnsi="Times New Roman" w:eastAsia="Times New Roman" w:cs="Times New Roman"/>
          <w:b w:val="0"/>
          <w:i w:val="0"/>
          <w:sz w:val="28"/>
        </w:rPr>
        <w:t xml:space="preserve">4.  </w:t>
      </w:r>
      <w:r>
        <w:rPr>
          <w:rFonts w:ascii="Times New Roman" w:hAnsi="Times New Roman" w:eastAsia="Times New Roman" w:cs="Times New Roman"/>
          <w:b/>
          <w:i w:val="0"/>
          <w:sz w:val="28"/>
        </w:rPr>
        <w:t>Age and sex are weak.</w:t>
      </w:r>
      <w:r>
        <w:rPr>
          <w:rFonts w:ascii="Times New Roman" w:hAnsi="Times New Roman" w:eastAsia="Times New Roman" w:cs="Times New Roman"/>
          <w:b w:val="0"/>
          <w:i w:val="0"/>
          <w:sz w:val="28"/>
        </w:rPr>
        <w:t xml:space="preserve"> Age adds a modest increase while sex shows no significant effect.</w:t>
      </w:r>
    </w:p>
    <w:p w14:paraId="13EB0394">
      <w:pPr>
        <w:spacing w:after="60"/>
        <w:ind w:left="576" w:hanging="432"/>
      </w:pPr>
      <w:r>
        <w:rPr>
          <w:rFonts w:ascii="Times New Roman" w:hAnsi="Times New Roman" w:eastAsia="Times New Roman" w:cs="Times New Roman"/>
          <w:b w:val="0"/>
          <w:i w:val="0"/>
          <w:sz w:val="28"/>
        </w:rPr>
        <w:t xml:space="preserve">5.  </w:t>
      </w:r>
      <w:r>
        <w:rPr>
          <w:rFonts w:ascii="Times New Roman" w:hAnsi="Times New Roman" w:eastAsia="Times New Roman" w:cs="Times New Roman"/>
          <w:b/>
          <w:i w:val="0"/>
          <w:sz w:val="28"/>
        </w:rPr>
        <w:t>Redundancy exists.</w:t>
      </w:r>
      <w:r>
        <w:rPr>
          <w:rFonts w:ascii="Times New Roman" w:hAnsi="Times New Roman" w:eastAsia="Times New Roman" w:cs="Times New Roman"/>
          <w:b w:val="0"/>
          <w:i w:val="0"/>
          <w:sz w:val="28"/>
        </w:rPr>
        <w:t xml:space="preserve"> Total cholesterol and LDL are almost interchangeable, so models should regularise or drop one of them.</w:t>
      </w:r>
    </w:p>
    <w:p w14:paraId="127669A9">
      <w:pPr>
        <w:spacing w:after="60"/>
        <w:ind w:left="576" w:hanging="432"/>
      </w:pPr>
      <w:r>
        <w:rPr>
          <w:rFonts w:ascii="Times New Roman" w:hAnsi="Times New Roman" w:eastAsia="Times New Roman" w:cs="Times New Roman"/>
          <w:b w:val="0"/>
          <w:i w:val="0"/>
          <w:sz w:val="28"/>
        </w:rPr>
        <w:t xml:space="preserve">6.  </w:t>
      </w:r>
      <w:r>
        <w:rPr>
          <w:rFonts w:ascii="Times New Roman" w:hAnsi="Times New Roman" w:eastAsia="Times New Roman" w:cs="Times New Roman"/>
          <w:b/>
          <w:i w:val="0"/>
          <w:sz w:val="28"/>
        </w:rPr>
        <w:t>Data quality is high.</w:t>
      </w:r>
      <w:r>
        <w:rPr>
          <w:rFonts w:ascii="Times New Roman" w:hAnsi="Times New Roman" w:eastAsia="Times New Roman" w:cs="Times New Roman"/>
          <w:b w:val="0"/>
          <w:i w:val="0"/>
          <w:sz w:val="28"/>
        </w:rPr>
        <w:t xml:space="preserve"> No missing values, no duplicates, and the few extreme values are plausible.</w:t>
      </w:r>
    </w:p>
    <w:p w14:paraId="5C858479">
      <w:pPr>
        <w:pStyle w:val="2"/>
        <w:pBdr>
          <w:bottom w:val="single" w:color="1F3864" w:sz="8" w:space="2"/>
        </w:pBdr>
      </w:pPr>
      <w:r>
        <w:rPr>
          <w:rFonts w:ascii="Times New Roman" w:hAnsi="Times New Roman" w:eastAsia="Times New Roman" w:cs="Times New Roman"/>
          <w:b/>
          <w:i w:val="0"/>
          <w:color w:val="1F3864"/>
          <w:sz w:val="32"/>
        </w:rPr>
        <w:t>16. Limitations</w:t>
      </w:r>
    </w:p>
    <w:p w14:paraId="6B9E96EE">
      <w:pPr>
        <w:pStyle w:val="7"/>
        <w:spacing w:after="60"/>
        <w:jc w:val="left"/>
      </w:pPr>
      <w:r>
        <w:rPr>
          <w:rFonts w:ascii="Times New Roman" w:hAnsi="Times New Roman" w:eastAsia="Times New Roman" w:cs="Times New Roman"/>
          <w:b w:val="0"/>
          <w:i w:val="0"/>
          <w:sz w:val="28"/>
        </w:rPr>
        <w:t>Correlation is not causation: this is observational data with no control over confounders.</w:t>
      </w:r>
    </w:p>
    <w:p w14:paraId="00D9335E">
      <w:pPr>
        <w:pStyle w:val="7"/>
        <w:spacing w:after="60"/>
        <w:jc w:val="left"/>
      </w:pPr>
      <w:r>
        <w:rPr>
          <w:rFonts w:ascii="Times New Roman" w:hAnsi="Times New Roman" w:eastAsia="Times New Roman" w:cs="Times New Roman"/>
          <w:b w:val="0"/>
          <w:i w:val="0"/>
          <w:sz w:val="28"/>
        </w:rPr>
        <w:t>The sample is small (442) and the demographic origin is not described, so findings may not generalise.</w:t>
      </w:r>
    </w:p>
    <w:p w14:paraId="5E1671E0">
      <w:pPr>
        <w:pStyle w:val="7"/>
        <w:spacing w:after="60"/>
        <w:jc w:val="left"/>
      </w:pPr>
      <w:r>
        <w:rPr>
          <w:rFonts w:ascii="Times New Roman" w:hAnsi="Times New Roman" w:eastAsia="Times New Roman" w:cs="Times New Roman"/>
          <w:b w:val="0"/>
          <w:i w:val="0"/>
          <w:sz w:val="28"/>
        </w:rPr>
        <w:t>Pearson correlation captures only linear patterns; nonlinear effects can be missed.</w:t>
      </w:r>
    </w:p>
    <w:p w14:paraId="701CB0B7">
      <w:pPr>
        <w:pStyle w:val="7"/>
        <w:spacing w:after="60"/>
        <w:jc w:val="left"/>
      </w:pPr>
      <w:r>
        <w:rPr>
          <w:rFonts w:ascii="Times New Roman" w:hAnsi="Times New Roman" w:eastAsia="Times New Roman" w:cs="Times New Roman"/>
          <w:b w:val="0"/>
          <w:i w:val="0"/>
          <w:sz w:val="28"/>
        </w:rPr>
        <w:t>Some groups are tiny (3 underweight patients), so their statistics must not be over-interpreted.</w:t>
      </w:r>
    </w:p>
    <w:p w14:paraId="798E2C91">
      <w:pPr>
        <w:pStyle w:val="7"/>
        <w:spacing w:after="60"/>
        <w:jc w:val="left"/>
      </w:pPr>
      <w:r>
        <w:rPr>
          <w:rFonts w:ascii="Times New Roman" w:hAnsi="Times New Roman" w:eastAsia="Times New Roman" w:cs="Times New Roman"/>
          <w:b w:val="0"/>
          <w:i w:val="0"/>
          <w:sz w:val="28"/>
        </w:rPr>
        <w:t>Many tests were run without correction for multiple comparisons, although the key p-values are far below any reasonable threshold.</w:t>
      </w:r>
    </w:p>
    <w:p w14:paraId="4D2B54E4">
      <w:pPr>
        <w:pStyle w:val="2"/>
        <w:pBdr>
          <w:bottom w:val="single" w:color="1F3864" w:sz="8" w:space="2"/>
        </w:pBdr>
      </w:pPr>
      <w:r>
        <w:rPr>
          <w:rFonts w:ascii="Times New Roman" w:hAnsi="Times New Roman" w:eastAsia="Times New Roman" w:cs="Times New Roman"/>
          <w:b/>
          <w:i w:val="0"/>
          <w:color w:val="1F3864"/>
          <w:sz w:val="32"/>
        </w:rPr>
        <w:t>17. Conclusion</w:t>
      </w:r>
    </w:p>
    <w:p w14:paraId="4290BB22">
      <w:pPr>
        <w:spacing w:after="120"/>
        <w:jc w:val="both"/>
      </w:pPr>
      <w:r>
        <w:rPr>
          <w:rFonts w:ascii="Times New Roman" w:hAnsi="Times New Roman" w:eastAsia="Times New Roman" w:cs="Times New Roman"/>
          <w:b w:val="0"/>
          <w:i w:val="0"/>
          <w:sz w:val="28"/>
        </w:rPr>
        <w:t>The exploratory analysis shows a coherent story: patients with high BMI, high triglycerides, elevated blood pressure and low HDL cholesterol tend to progress faster, with BMI as the single strongest marker, while age plays a supporting role and sex plays no detectable role. The data is clean, with mild skew and multicollinearity between cholesterol measures. These insights guide later modelling: regularised linear models are an appropriate starting point, interaction effects such as BMI with age are worth testing, and the redundant cholesterol features should be handled deliberately. The same dataset is carried forward into the capstone project.</w:t>
      </w:r>
    </w:p>
    <w:p w14:paraId="30D660E4">
      <w:pPr>
        <w:pStyle w:val="2"/>
        <w:pBdr>
          <w:bottom w:val="single" w:color="1F3864" w:sz="8" w:space="2"/>
        </w:pBdr>
      </w:pPr>
      <w:r>
        <w:rPr>
          <w:rFonts w:ascii="Times New Roman" w:hAnsi="Times New Roman" w:eastAsia="Times New Roman" w:cs="Times New Roman"/>
          <w:b/>
          <w:i w:val="0"/>
          <w:color w:val="1F3864"/>
          <w:sz w:val="32"/>
        </w:rPr>
        <w:t>18. References</w:t>
      </w:r>
    </w:p>
    <w:p w14:paraId="1301DD52">
      <w:pPr>
        <w:pStyle w:val="7"/>
        <w:spacing w:after="60"/>
        <w:jc w:val="left"/>
      </w:pPr>
      <w:r>
        <w:rPr>
          <w:rFonts w:ascii="Times New Roman" w:hAnsi="Times New Roman" w:eastAsia="Times New Roman" w:cs="Times New Roman"/>
          <w:b w:val="0"/>
          <w:i w:val="0"/>
          <w:sz w:val="28"/>
        </w:rPr>
        <w:t>Efron, B., Hastie, T., Johnstone, I. and Tibshirani, R. (2004). Least Angle Regression. The Annals of Statistics, 32(2), 407-499.</w:t>
      </w:r>
    </w:p>
    <w:p w14:paraId="65E8BB2D">
      <w:pPr>
        <w:pStyle w:val="7"/>
        <w:spacing w:after="60"/>
        <w:jc w:val="left"/>
      </w:pPr>
      <w:r>
        <w:rPr>
          <w:rFonts w:ascii="Times New Roman" w:hAnsi="Times New Roman" w:eastAsia="Times New Roman" w:cs="Times New Roman"/>
          <w:b w:val="0"/>
          <w:i w:val="0"/>
          <w:sz w:val="28"/>
        </w:rPr>
        <w:t>Waskom, M. (2021). Seaborn: statistical data visualization. Journal of Open Source Software, 6(60), 3021.</w:t>
      </w:r>
    </w:p>
    <w:p w14:paraId="38E4E2C9">
      <w:pPr>
        <w:pStyle w:val="7"/>
        <w:spacing w:after="60"/>
        <w:jc w:val="left"/>
      </w:pPr>
      <w:r>
        <w:rPr>
          <w:rFonts w:ascii="Times New Roman" w:hAnsi="Times New Roman" w:eastAsia="Times New Roman" w:cs="Times New Roman"/>
          <w:b w:val="0"/>
          <w:i w:val="0"/>
          <w:sz w:val="28"/>
        </w:rPr>
        <w:t>Hunter, J. D. (2007). Matplotlib: A 2D graphics environment. Computing in Science and Engineering, 9(3), 90-95.</w:t>
      </w:r>
    </w:p>
    <w:p w14:paraId="6883311B">
      <w:pPr>
        <w:pStyle w:val="7"/>
        <w:spacing w:after="60"/>
        <w:jc w:val="left"/>
      </w:pPr>
      <w:r>
        <w:rPr>
          <w:rFonts w:ascii="Times New Roman" w:hAnsi="Times New Roman" w:eastAsia="Times New Roman" w:cs="Times New Roman"/>
          <w:b w:val="0"/>
          <w:i w:val="0"/>
          <w:sz w:val="28"/>
        </w:rPr>
        <w:t>Virtanen, P. et al. (2020). SciPy 1.0: fundamental algorithms for scientific computing in Python. Nature Methods, 17, 261-272.</w:t>
      </w:r>
    </w:p>
    <w:p w14:paraId="0C0EC2F9">
      <w:bookmarkStart w:id="0" w:name="_GoBack"/>
      <w:bookmarkEnd w:id="0"/>
    </w:p>
    <w:sectPr>
      <w:headerReference r:id="rId5" w:type="default"/>
      <w:footerReference r:id="rId6" w:type="default"/>
      <w:pgSz w:w="11909" w:h="16834"/>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2"/>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534768">
    <w:pPr>
      <w:pStyle w:val="5"/>
      <w:jc w:val="center"/>
    </w:pPr>
    <w:r>
      <w:rPr>
        <w:rFonts w:ascii="Times New Roman" w:hAnsi="Times New Roman" w:eastAsia="Times New Roman" w:cs="Times New Roman"/>
        <w:sz w:val="28"/>
      </w:rPr>
      <w:t xml:space="preserve"> </w:t>
    </w:r>
    <w:r>
      <w:rPr>
        <w:rFonts w:ascii="Times New Roman" w:hAnsi="Times New Roman" w:eastAsia="Times New Roman" w:cs="Times New Roman"/>
        <w:sz w:val="28"/>
      </w:rPr>
      <w:fldChar w:fldCharType="begin"/>
    </w:r>
    <w:r>
      <w:rPr>
        <w:rFonts w:ascii="Times New Roman" w:hAnsi="Times New Roman" w:eastAsia="Times New Roman" w:cs="Times New Roman"/>
        <w:sz w:val="28"/>
      </w:rPr>
      <w:instrText xml:space="preserve">PAGE</w:instrText>
    </w:r>
    <w:r>
      <w:rPr>
        <w:rFonts w:ascii="Times New Roman" w:hAnsi="Times New Roman" w:eastAsia="Times New Roman" w:cs="Times New Roman"/>
        <w:sz w:val="28"/>
      </w:rPr>
      <w:fldChar w:fldCharType="separate"/>
    </w:r>
    <w:r>
      <w:rPr>
        <w:rFonts w:ascii="Times New Roman" w:hAnsi="Times New Roman" w:eastAsia="Times New Roman" w:cs="Times New Roman"/>
        <w:sz w:val="28"/>
      </w:rPr>
      <w:t>1</w:t>
    </w:r>
    <w:r>
      <w:rPr>
        <w:rFonts w:ascii="Times New Roman" w:hAnsi="Times New Roman" w:eastAsia="Times New Roman" w:cs="Times New Roman"/>
        <w:sz w:val="2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978609">
    <w:pPr>
      <w:pStyle w:val="6"/>
      <w:pBdr>
        <w:bottom w:val="single" w:color="808080" w:sz="4" w:space="2"/>
      </w:pBd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0DA5433"/>
    <w:multiLevelType w:val="singleLevel"/>
    <w:tmpl w:val="70DA5433"/>
    <w:lvl w:ilvl="0" w:tentative="0">
      <w:start w:val="1"/>
      <w:numFmt w:val="bullet"/>
      <w:pStyle w:val="7"/>
      <w:lvlText w:val=""/>
      <w:lvlJc w:val="left"/>
      <w:pPr>
        <w:tabs>
          <w:tab w:val="left" w:pos="360"/>
        </w:tabs>
        <w:ind w:left="360" w:hanging="360" w:hangingChars="20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3"/>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3C586E"/>
    <w:rsid w:val="5F3C58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iPriority="99" w:semiHidden="0" w:name="header"/>
    <w:lsdException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Times New Roman" w:hAnsi="Times New Roman" w:eastAsia="Times New Roman" w:cs="Times New Roman"/>
      <w:sz w:val="28"/>
      <w:szCs w:val="22"/>
      <w:lang w:val="en-US" w:eastAsia="en-US" w:bidi="ar-SA"/>
    </w:rPr>
  </w:style>
  <w:style w:type="paragraph" w:styleId="2">
    <w:name w:val="heading 1"/>
    <w:basedOn w:val="1"/>
    <w:next w:val="1"/>
    <w:qFormat/>
    <w:uiPriority w:val="9"/>
    <w:pPr>
      <w:keepNext/>
      <w:keepLines/>
      <w:spacing w:before="320" w:after="120"/>
      <w:outlineLvl w:val="0"/>
    </w:pPr>
    <w:rPr>
      <w:rFonts w:ascii="Times New Roman" w:hAnsi="Times New Roman" w:eastAsia="Times New Roman" w:cs="Times New Roman"/>
      <w:b/>
      <w:bCs/>
      <w:color w:val="1F3864"/>
      <w:sz w:val="32"/>
      <w:szCs w:val="28"/>
    </w:rPr>
  </w:style>
  <w:style w:type="character" w:default="1" w:styleId="3">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footer"/>
    <w:basedOn w:val="1"/>
    <w:unhideWhenUsed/>
    <w:uiPriority w:val="99"/>
    <w:pPr>
      <w:tabs>
        <w:tab w:val="center" w:pos="4680"/>
        <w:tab w:val="right" w:pos="9360"/>
      </w:tabs>
      <w:spacing w:after="0" w:line="240" w:lineRule="auto"/>
    </w:pPr>
  </w:style>
  <w:style w:type="paragraph" w:styleId="6">
    <w:name w:val="header"/>
    <w:basedOn w:val="1"/>
    <w:unhideWhenUsed/>
    <w:uiPriority w:val="99"/>
    <w:pPr>
      <w:tabs>
        <w:tab w:val="center" w:pos="4680"/>
        <w:tab w:val="right" w:pos="9360"/>
      </w:tabs>
      <w:spacing w:after="0" w:line="240" w:lineRule="auto"/>
    </w:pPr>
  </w:style>
  <w:style w:type="paragraph" w:styleId="7">
    <w:name w:val="List Bullet"/>
    <w:basedOn w:val="1"/>
    <w:uiPriority w:val="0"/>
    <w:pPr>
      <w:numPr>
        <w:ilvl w:val="0"/>
        <w:numId w:val="1"/>
      </w:numPr>
    </w:pPr>
  </w:style>
  <w:style w:type="table" w:styleId="8">
    <w:name w:val="Table Grid"/>
    <w:basedOn w:val="4"/>
    <w:qFormat/>
    <w:uiPriority w:val="59"/>
    <w:pPr>
      <w:spacing w:after="0" w:line="240" w:lineRule="auto"/>
    </w:pPr>
    <w:rPr>
      <w:rFonts w:ascii="Times New Roman" w:hAnsi="Times New Roman" w:eastAsia="Times New Roman" w:cs="Times New Roman"/>
      <w:sz w:val="28"/>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numbering" Target="numbering.xml"/><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0</Words>
  <Characters>0</Characters>
  <Lines>0</Lines>
  <Paragraphs>0</Paragraphs>
  <TotalTime>0</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2026-10-20T09:53:00Z</dcterms:created>
  <dc:creator>Sivashankari S</dc:creator>
  <cp:lastModifiedBy>Sivashankari S</cp:lastModifiedBy>
  <dcterms:modified xsi:type="dcterms:W3CDTF">2026-10-20T09:53:54Z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C7C43782EB2B4D759D189380A70E6FAD_11</vt:lpwstr>
  </property>
</Properties>
</file>