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4C0F6" w14:textId="4961AF17" w:rsidR="005A0C74" w:rsidRPr="00F275C9" w:rsidRDefault="005A0C74" w:rsidP="00507D58">
      <w:pPr>
        <w:spacing w:after="0"/>
        <w:jc w:val="both"/>
        <w:rPr>
          <w:rFonts w:cstheme="minorHAnsi"/>
          <w:b/>
          <w:bCs/>
          <w:color w:val="FF0000"/>
        </w:rPr>
      </w:pPr>
      <w:r w:rsidRPr="00F275C9">
        <w:rPr>
          <w:rFonts w:cstheme="minorHAnsi"/>
          <w:b/>
          <w:bCs/>
          <w:color w:val="FF0000"/>
          <w:shd w:val="clear" w:color="auto" w:fill="FFFFFF"/>
        </w:rPr>
        <w:t>ISLR 8.4 Conceptual</w:t>
      </w:r>
    </w:p>
    <w:p w14:paraId="2FB3C6DE" w14:textId="77777777" w:rsidR="005A0C74" w:rsidRPr="00F275C9" w:rsidRDefault="005A0C74" w:rsidP="00507D58">
      <w:pPr>
        <w:spacing w:after="0"/>
        <w:jc w:val="both"/>
        <w:rPr>
          <w:rFonts w:cstheme="minorHAnsi"/>
          <w:b/>
          <w:bCs/>
        </w:rPr>
      </w:pPr>
    </w:p>
    <w:p w14:paraId="78619AA1" w14:textId="7DAB4CF1" w:rsidR="00507D58" w:rsidRPr="00F275C9" w:rsidRDefault="00507D58" w:rsidP="00507D58">
      <w:pPr>
        <w:spacing w:after="0"/>
        <w:jc w:val="both"/>
        <w:rPr>
          <w:rFonts w:cstheme="minorHAnsi"/>
          <w:b/>
          <w:bCs/>
        </w:rPr>
      </w:pPr>
      <w:r w:rsidRPr="00F275C9">
        <w:rPr>
          <w:rFonts w:cstheme="minorHAnsi"/>
          <w:b/>
          <w:bCs/>
        </w:rPr>
        <w:t xml:space="preserve">5. Suppose we produce ten bootstrapped samples from a data set containing red and green classes. We then apply a classification tree to each bootstrapped sample and, for a specific value of X, produce 10 estimates of </w:t>
      </w:r>
      <w:proofErr w:type="gramStart"/>
      <w:r w:rsidRPr="00F275C9">
        <w:rPr>
          <w:rFonts w:cstheme="minorHAnsi"/>
          <w:b/>
          <w:bCs/>
        </w:rPr>
        <w:t>P(</w:t>
      </w:r>
      <w:proofErr w:type="gramEnd"/>
      <w:r w:rsidRPr="00F275C9">
        <w:rPr>
          <w:rFonts w:cstheme="minorHAnsi"/>
          <w:b/>
          <w:bCs/>
        </w:rPr>
        <w:t xml:space="preserve">Class is </w:t>
      </w:r>
      <w:proofErr w:type="spellStart"/>
      <w:r w:rsidRPr="00F275C9">
        <w:rPr>
          <w:rFonts w:cstheme="minorHAnsi"/>
          <w:b/>
          <w:bCs/>
        </w:rPr>
        <w:t>Red|X</w:t>
      </w:r>
      <w:proofErr w:type="spellEnd"/>
      <w:r w:rsidRPr="00F275C9">
        <w:rPr>
          <w:rFonts w:cstheme="minorHAnsi"/>
          <w:b/>
          <w:bCs/>
        </w:rPr>
        <w:t xml:space="preserve">): </w:t>
      </w:r>
    </w:p>
    <w:p w14:paraId="7230F3A2" w14:textId="77777777" w:rsidR="00507D58" w:rsidRPr="00F275C9" w:rsidRDefault="00507D58" w:rsidP="00507D58">
      <w:pPr>
        <w:spacing w:after="0"/>
        <w:jc w:val="center"/>
        <w:rPr>
          <w:rFonts w:cstheme="minorHAnsi"/>
          <w:b/>
          <w:bCs/>
        </w:rPr>
      </w:pPr>
      <w:r w:rsidRPr="00F275C9">
        <w:rPr>
          <w:rFonts w:cstheme="minorHAnsi"/>
          <w:b/>
          <w:bCs/>
        </w:rPr>
        <w:t>0.1, 0.15, 0.2, 0.2, 0.55, 0.6, 0.6, 0.65, 0.7, and 0.75.</w:t>
      </w:r>
    </w:p>
    <w:p w14:paraId="06F00133" w14:textId="53760880" w:rsidR="00072546" w:rsidRPr="00F275C9" w:rsidRDefault="00507D58" w:rsidP="00507D58">
      <w:pPr>
        <w:jc w:val="both"/>
        <w:rPr>
          <w:rFonts w:cstheme="minorHAnsi"/>
          <w:b/>
          <w:bCs/>
        </w:rPr>
      </w:pPr>
      <w:r w:rsidRPr="00F275C9">
        <w:rPr>
          <w:rFonts w:cstheme="minorHAnsi"/>
          <w:b/>
          <w:bCs/>
        </w:rPr>
        <w:t xml:space="preserve"> There are two common ways to combine these results together into a single class prediction. One is the majority vote approach discussed in this chapter. The second approach is to classify based on the average probability. In this example, what is the final classification under each of these two approaches?</w:t>
      </w:r>
    </w:p>
    <w:p w14:paraId="1B839134" w14:textId="7F7F888C" w:rsidR="005A0C74" w:rsidRDefault="00F275C9" w:rsidP="00507D58">
      <w:pPr>
        <w:jc w:val="both"/>
        <w:rPr>
          <w:rStyle w:val="paren"/>
          <w:rFonts w:cstheme="minorHAnsi"/>
        </w:rPr>
      </w:pPr>
      <w:r w:rsidRPr="00F275C9">
        <w:rPr>
          <w:rStyle w:val="identifier"/>
          <w:rFonts w:cstheme="minorHAnsi"/>
        </w:rPr>
        <w:t>p</w:t>
      </w:r>
      <w:r w:rsidRPr="00F275C9">
        <w:rPr>
          <w:rFonts w:cstheme="minorHAnsi"/>
          <w:shd w:val="clear" w:color="auto" w:fill="F8F8F8"/>
        </w:rPr>
        <w:t xml:space="preserve"> </w:t>
      </w:r>
      <w:r w:rsidRPr="00F275C9">
        <w:rPr>
          <w:rStyle w:val="operator"/>
          <w:rFonts w:cstheme="minorHAnsi"/>
        </w:rPr>
        <w:t>=</w:t>
      </w:r>
      <w:r w:rsidRPr="00F275C9">
        <w:rPr>
          <w:rFonts w:cstheme="minorHAnsi"/>
          <w:shd w:val="clear" w:color="auto" w:fill="F8F8F8"/>
        </w:rPr>
        <w:t xml:space="preserve"> </w:t>
      </w:r>
      <w:proofErr w:type="gramStart"/>
      <w:r w:rsidRPr="00F275C9">
        <w:rPr>
          <w:rStyle w:val="identifier"/>
          <w:rFonts w:cstheme="minorHAnsi"/>
        </w:rPr>
        <w:t>c</w:t>
      </w:r>
      <w:r w:rsidRPr="00F275C9">
        <w:rPr>
          <w:rStyle w:val="paren"/>
          <w:rFonts w:cstheme="minorHAnsi"/>
        </w:rPr>
        <w:t>(</w:t>
      </w:r>
      <w:proofErr w:type="gramEnd"/>
      <w:r w:rsidRPr="00F275C9">
        <w:rPr>
          <w:rStyle w:val="number"/>
          <w:rFonts w:cstheme="minorHAnsi"/>
        </w:rPr>
        <w:t>0.1</w:t>
      </w:r>
      <w:r w:rsidRPr="00F275C9">
        <w:rPr>
          <w:rFonts w:cstheme="minorHAnsi"/>
          <w:shd w:val="clear" w:color="auto" w:fill="F8F8F8"/>
        </w:rPr>
        <w:t xml:space="preserve">, </w:t>
      </w:r>
      <w:r w:rsidRPr="00F275C9">
        <w:rPr>
          <w:rStyle w:val="number"/>
          <w:rFonts w:cstheme="minorHAnsi"/>
        </w:rPr>
        <w:t>0.15</w:t>
      </w:r>
      <w:r w:rsidRPr="00F275C9">
        <w:rPr>
          <w:rFonts w:cstheme="minorHAnsi"/>
          <w:shd w:val="clear" w:color="auto" w:fill="F8F8F8"/>
        </w:rPr>
        <w:t xml:space="preserve">, </w:t>
      </w:r>
      <w:r w:rsidRPr="00F275C9">
        <w:rPr>
          <w:rStyle w:val="number"/>
          <w:rFonts w:cstheme="minorHAnsi"/>
        </w:rPr>
        <w:t>0.2</w:t>
      </w:r>
      <w:r w:rsidRPr="00F275C9">
        <w:rPr>
          <w:rFonts w:cstheme="minorHAnsi"/>
          <w:shd w:val="clear" w:color="auto" w:fill="F8F8F8"/>
        </w:rPr>
        <w:t xml:space="preserve">, </w:t>
      </w:r>
      <w:r w:rsidRPr="00F275C9">
        <w:rPr>
          <w:rStyle w:val="number"/>
          <w:rFonts w:cstheme="minorHAnsi"/>
        </w:rPr>
        <w:t>0.2</w:t>
      </w:r>
      <w:r w:rsidRPr="00F275C9">
        <w:rPr>
          <w:rFonts w:cstheme="minorHAnsi"/>
          <w:shd w:val="clear" w:color="auto" w:fill="F8F8F8"/>
        </w:rPr>
        <w:t xml:space="preserve">, </w:t>
      </w:r>
      <w:r w:rsidRPr="00F275C9">
        <w:rPr>
          <w:rStyle w:val="number"/>
          <w:rFonts w:cstheme="minorHAnsi"/>
        </w:rPr>
        <w:t>0.55</w:t>
      </w:r>
      <w:r w:rsidRPr="00F275C9">
        <w:rPr>
          <w:rFonts w:cstheme="minorHAnsi"/>
          <w:shd w:val="clear" w:color="auto" w:fill="F8F8F8"/>
        </w:rPr>
        <w:t xml:space="preserve">, </w:t>
      </w:r>
      <w:r w:rsidRPr="00F275C9">
        <w:rPr>
          <w:rStyle w:val="number"/>
          <w:rFonts w:cstheme="minorHAnsi"/>
        </w:rPr>
        <w:t>0.6</w:t>
      </w:r>
      <w:r w:rsidRPr="00F275C9">
        <w:rPr>
          <w:rFonts w:cstheme="minorHAnsi"/>
          <w:shd w:val="clear" w:color="auto" w:fill="F8F8F8"/>
        </w:rPr>
        <w:t xml:space="preserve">, </w:t>
      </w:r>
      <w:r w:rsidRPr="00F275C9">
        <w:rPr>
          <w:rStyle w:val="number"/>
          <w:rFonts w:cstheme="minorHAnsi"/>
        </w:rPr>
        <w:t>0.6</w:t>
      </w:r>
      <w:r w:rsidRPr="00F275C9">
        <w:rPr>
          <w:rFonts w:cstheme="minorHAnsi"/>
          <w:shd w:val="clear" w:color="auto" w:fill="F8F8F8"/>
        </w:rPr>
        <w:t xml:space="preserve">, </w:t>
      </w:r>
      <w:r w:rsidRPr="00F275C9">
        <w:rPr>
          <w:rStyle w:val="number"/>
          <w:rFonts w:cstheme="minorHAnsi"/>
        </w:rPr>
        <w:t>0.65</w:t>
      </w:r>
      <w:r w:rsidRPr="00F275C9">
        <w:rPr>
          <w:rFonts w:cstheme="minorHAnsi"/>
          <w:shd w:val="clear" w:color="auto" w:fill="F8F8F8"/>
        </w:rPr>
        <w:t xml:space="preserve">, </w:t>
      </w:r>
      <w:r w:rsidRPr="00F275C9">
        <w:rPr>
          <w:rStyle w:val="number"/>
          <w:rFonts w:cstheme="minorHAnsi"/>
        </w:rPr>
        <w:t>0.7</w:t>
      </w:r>
      <w:r w:rsidRPr="00F275C9">
        <w:rPr>
          <w:rFonts w:cstheme="minorHAnsi"/>
          <w:shd w:val="clear" w:color="auto" w:fill="F8F8F8"/>
        </w:rPr>
        <w:t xml:space="preserve">, </w:t>
      </w:r>
      <w:r w:rsidRPr="00F275C9">
        <w:rPr>
          <w:rStyle w:val="number"/>
          <w:rFonts w:cstheme="minorHAnsi"/>
        </w:rPr>
        <w:t>0.75</w:t>
      </w:r>
      <w:r w:rsidRPr="00F275C9">
        <w:rPr>
          <w:rStyle w:val="paren"/>
          <w:rFonts w:cstheme="minorHAnsi"/>
        </w:rPr>
        <w:t>)</w:t>
      </w:r>
    </w:p>
    <w:p w14:paraId="6BF5A235" w14:textId="68DA2E65" w:rsidR="00F275C9" w:rsidRDefault="00F275C9" w:rsidP="00507D58">
      <w:pPr>
        <w:jc w:val="both"/>
        <w:rPr>
          <w:rStyle w:val="paren"/>
          <w:rFonts w:cstheme="minorHAnsi"/>
        </w:rPr>
      </w:pPr>
      <w:r>
        <w:rPr>
          <w:rStyle w:val="paren"/>
          <w:rFonts w:cstheme="minorHAnsi"/>
        </w:rPr>
        <w:t>Majority approach:</w:t>
      </w:r>
    </w:p>
    <w:p w14:paraId="599827CB" w14:textId="4AAA32D9" w:rsidR="00F275C9" w:rsidRDefault="00661D6A" w:rsidP="00507D58">
      <w:pPr>
        <w:jc w:val="both"/>
        <w:rPr>
          <w:rStyle w:val="paren"/>
          <w:rFonts w:cstheme="minorHAnsi"/>
        </w:rPr>
      </w:pPr>
      <w:r w:rsidRPr="00661D6A">
        <w:rPr>
          <w:rStyle w:val="paren"/>
          <w:rFonts w:cstheme="minorHAnsi"/>
        </w:rPr>
        <w:drawing>
          <wp:inline distT="0" distB="0" distL="0" distR="0" wp14:anchorId="7E6D7C61" wp14:editId="12C0F264">
            <wp:extent cx="5943600" cy="110871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943600" cy="1108710"/>
                    </a:xfrm>
                    <a:prstGeom prst="rect">
                      <a:avLst/>
                    </a:prstGeom>
                  </pic:spPr>
                </pic:pic>
              </a:graphicData>
            </a:graphic>
          </wp:inline>
        </w:drawing>
      </w:r>
    </w:p>
    <w:p w14:paraId="11FD7244" w14:textId="57AE6E9B" w:rsidR="00661D6A" w:rsidRDefault="00661D6A" w:rsidP="00507D58">
      <w:pPr>
        <w:jc w:val="both"/>
        <w:rPr>
          <w:rStyle w:val="paren"/>
          <w:rFonts w:cstheme="minorHAnsi"/>
        </w:rPr>
      </w:pPr>
      <w:r>
        <w:rPr>
          <w:rStyle w:val="paren"/>
          <w:rFonts w:cstheme="minorHAnsi"/>
        </w:rPr>
        <w:t>Average approach</w:t>
      </w:r>
      <w:r w:rsidR="00E647BD">
        <w:rPr>
          <w:rStyle w:val="paren"/>
          <w:rFonts w:cstheme="minorHAnsi"/>
        </w:rPr>
        <w:t>:</w:t>
      </w:r>
    </w:p>
    <w:p w14:paraId="03C3204F" w14:textId="4E336577" w:rsidR="00E647BD" w:rsidRDefault="00210AB6" w:rsidP="00507D58">
      <w:pPr>
        <w:jc w:val="both"/>
        <w:rPr>
          <w:rStyle w:val="paren"/>
          <w:rFonts w:cstheme="minorHAnsi"/>
        </w:rPr>
      </w:pPr>
      <w:r w:rsidRPr="00210AB6">
        <w:rPr>
          <w:rStyle w:val="paren"/>
          <w:rFonts w:cstheme="minorHAnsi"/>
        </w:rPr>
        <w:drawing>
          <wp:inline distT="0" distB="0" distL="0" distR="0" wp14:anchorId="1540E490" wp14:editId="1831EBE5">
            <wp:extent cx="5943600" cy="683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83895"/>
                    </a:xfrm>
                    <a:prstGeom prst="rect">
                      <a:avLst/>
                    </a:prstGeom>
                  </pic:spPr>
                </pic:pic>
              </a:graphicData>
            </a:graphic>
          </wp:inline>
        </w:drawing>
      </w:r>
    </w:p>
    <w:p w14:paraId="36F1FA83" w14:textId="77777777" w:rsidR="00210AB6" w:rsidRDefault="00210AB6" w:rsidP="00507D58">
      <w:pPr>
        <w:jc w:val="both"/>
        <w:rPr>
          <w:rStyle w:val="paren"/>
          <w:rFonts w:cstheme="minorHAnsi"/>
        </w:rPr>
      </w:pPr>
    </w:p>
    <w:p w14:paraId="259E9786" w14:textId="77777777" w:rsidR="00210AB6" w:rsidRDefault="00210AB6" w:rsidP="00507D58">
      <w:pPr>
        <w:jc w:val="both"/>
        <w:rPr>
          <w:rStyle w:val="paren"/>
          <w:rFonts w:cstheme="minorHAnsi"/>
        </w:rPr>
      </w:pPr>
    </w:p>
    <w:p w14:paraId="1FEF5610" w14:textId="77777777" w:rsidR="00210AB6" w:rsidRDefault="00210AB6" w:rsidP="00507D58">
      <w:pPr>
        <w:jc w:val="both"/>
        <w:rPr>
          <w:rStyle w:val="paren"/>
          <w:rFonts w:cstheme="minorHAnsi"/>
        </w:rPr>
      </w:pPr>
    </w:p>
    <w:p w14:paraId="1DA9B86F" w14:textId="77777777" w:rsidR="00210AB6" w:rsidRDefault="00210AB6" w:rsidP="00507D58">
      <w:pPr>
        <w:jc w:val="both"/>
        <w:rPr>
          <w:rStyle w:val="paren"/>
          <w:rFonts w:cstheme="minorHAnsi"/>
        </w:rPr>
      </w:pPr>
    </w:p>
    <w:p w14:paraId="32DAB17C" w14:textId="77777777" w:rsidR="00210AB6" w:rsidRDefault="00210AB6" w:rsidP="00507D58">
      <w:pPr>
        <w:jc w:val="both"/>
        <w:rPr>
          <w:rStyle w:val="paren"/>
          <w:rFonts w:cstheme="minorHAnsi"/>
        </w:rPr>
      </w:pPr>
    </w:p>
    <w:p w14:paraId="0FCE9678" w14:textId="77777777" w:rsidR="00210AB6" w:rsidRDefault="00210AB6" w:rsidP="00507D58">
      <w:pPr>
        <w:jc w:val="both"/>
        <w:rPr>
          <w:rStyle w:val="paren"/>
          <w:rFonts w:cstheme="minorHAnsi"/>
        </w:rPr>
      </w:pPr>
    </w:p>
    <w:p w14:paraId="5D5443DD" w14:textId="77777777" w:rsidR="00210AB6" w:rsidRDefault="00210AB6" w:rsidP="00507D58">
      <w:pPr>
        <w:jc w:val="both"/>
        <w:rPr>
          <w:rStyle w:val="paren"/>
          <w:rFonts w:cstheme="minorHAnsi"/>
        </w:rPr>
      </w:pPr>
    </w:p>
    <w:p w14:paraId="46D294B2" w14:textId="77777777" w:rsidR="00210AB6" w:rsidRDefault="00210AB6" w:rsidP="00507D58">
      <w:pPr>
        <w:jc w:val="both"/>
        <w:rPr>
          <w:rStyle w:val="paren"/>
          <w:rFonts w:cstheme="minorHAnsi"/>
        </w:rPr>
      </w:pPr>
    </w:p>
    <w:p w14:paraId="52E92055" w14:textId="77777777" w:rsidR="00210AB6" w:rsidRDefault="00210AB6" w:rsidP="00507D58">
      <w:pPr>
        <w:jc w:val="both"/>
        <w:rPr>
          <w:rStyle w:val="paren"/>
          <w:rFonts w:cstheme="minorHAnsi"/>
        </w:rPr>
      </w:pPr>
    </w:p>
    <w:p w14:paraId="53F7D2CF" w14:textId="77777777" w:rsidR="00210AB6" w:rsidRDefault="00210AB6" w:rsidP="00507D58">
      <w:pPr>
        <w:jc w:val="both"/>
        <w:rPr>
          <w:rStyle w:val="paren"/>
          <w:rFonts w:cstheme="minorHAnsi"/>
        </w:rPr>
      </w:pPr>
    </w:p>
    <w:p w14:paraId="11B893A6" w14:textId="77777777" w:rsidR="00210AB6" w:rsidRDefault="00210AB6" w:rsidP="00507D58">
      <w:pPr>
        <w:jc w:val="both"/>
        <w:rPr>
          <w:rStyle w:val="paren"/>
          <w:rFonts w:cstheme="minorHAnsi"/>
        </w:rPr>
      </w:pPr>
    </w:p>
    <w:p w14:paraId="3BD1A89E" w14:textId="77777777" w:rsidR="00210AB6" w:rsidRDefault="00210AB6" w:rsidP="00507D58">
      <w:pPr>
        <w:jc w:val="both"/>
        <w:rPr>
          <w:rStyle w:val="paren"/>
          <w:rFonts w:cstheme="minorHAnsi"/>
        </w:rPr>
      </w:pPr>
    </w:p>
    <w:p w14:paraId="5DD27E78" w14:textId="4AB12C7C" w:rsidR="00930B04" w:rsidRPr="00B83D93" w:rsidRDefault="00930B04" w:rsidP="00B83D93">
      <w:pPr>
        <w:spacing w:after="0"/>
        <w:jc w:val="both"/>
        <w:rPr>
          <w:rStyle w:val="paren"/>
          <w:rFonts w:cstheme="minorHAnsi"/>
          <w:b/>
          <w:bCs/>
          <w:color w:val="FF0000"/>
        </w:rPr>
      </w:pPr>
      <w:r w:rsidRPr="00F275C9">
        <w:rPr>
          <w:rFonts w:cstheme="minorHAnsi"/>
          <w:b/>
          <w:bCs/>
          <w:color w:val="FF0000"/>
          <w:shd w:val="clear" w:color="auto" w:fill="FFFFFF"/>
        </w:rPr>
        <w:lastRenderedPageBreak/>
        <w:t xml:space="preserve">ISLR </w:t>
      </w:r>
      <w:r>
        <w:rPr>
          <w:rFonts w:cstheme="minorHAnsi"/>
          <w:b/>
          <w:bCs/>
          <w:color w:val="FF0000"/>
          <w:shd w:val="clear" w:color="auto" w:fill="FFFFFF"/>
        </w:rPr>
        <w:t>9.7</w:t>
      </w:r>
      <w:r w:rsidRPr="00F275C9">
        <w:rPr>
          <w:rFonts w:cstheme="minorHAnsi"/>
          <w:b/>
          <w:bCs/>
          <w:color w:val="FF0000"/>
          <w:shd w:val="clear" w:color="auto" w:fill="FFFFFF"/>
        </w:rPr>
        <w:t xml:space="preserve"> Conceptual</w:t>
      </w:r>
    </w:p>
    <w:p w14:paraId="0AF51335" w14:textId="77777777" w:rsidR="008E0BDB" w:rsidRPr="008E0BDB" w:rsidRDefault="00D979E5" w:rsidP="00507D58">
      <w:pPr>
        <w:jc w:val="both"/>
        <w:rPr>
          <w:b/>
          <w:bCs/>
        </w:rPr>
      </w:pPr>
      <w:r w:rsidRPr="008E0BDB">
        <w:rPr>
          <w:rStyle w:val="paren"/>
          <w:rFonts w:cstheme="minorHAnsi"/>
          <w:b/>
          <w:bCs/>
        </w:rPr>
        <w:t xml:space="preserve">1. </w:t>
      </w:r>
      <w:r w:rsidR="008E0BDB" w:rsidRPr="008E0BDB">
        <w:rPr>
          <w:b/>
          <w:bCs/>
        </w:rPr>
        <w:t xml:space="preserve">This problem involves hyperplanes in two dimensions. </w:t>
      </w:r>
    </w:p>
    <w:p w14:paraId="37DAFD76" w14:textId="77777777" w:rsidR="008E0BDB" w:rsidRPr="008E0BDB" w:rsidRDefault="008E0BDB" w:rsidP="00507D58">
      <w:pPr>
        <w:jc w:val="both"/>
        <w:rPr>
          <w:b/>
          <w:bCs/>
        </w:rPr>
      </w:pPr>
      <w:r w:rsidRPr="008E0BDB">
        <w:rPr>
          <w:b/>
          <w:bCs/>
        </w:rPr>
        <w:t xml:space="preserve">(a) Sketch the hyperplane 1 + 3X1 − X2 = 0. Indicate the set of points for which 1 + 3X1 − X2 &gt; 0, as well as the set of points for which 1 + 3X1 − X2 &lt; 0. </w:t>
      </w:r>
    </w:p>
    <w:p w14:paraId="239A3C1E" w14:textId="76EE87C1" w:rsidR="00D979E5" w:rsidRPr="008E0BDB" w:rsidRDefault="008E0BDB" w:rsidP="00507D58">
      <w:pPr>
        <w:jc w:val="both"/>
        <w:rPr>
          <w:rStyle w:val="paren"/>
          <w:rFonts w:cstheme="minorHAnsi"/>
          <w:b/>
          <w:bCs/>
        </w:rPr>
      </w:pPr>
      <w:r w:rsidRPr="008E0BDB">
        <w:rPr>
          <w:b/>
          <w:bCs/>
        </w:rPr>
        <w:t>(b) On the same plot, sketch the hyperplane −2 + X1 + 2X2 = 0. Indicate the set of points for which −2 + X1 + 2X2 &gt; 0, as well as the set of points for which −2 + X1 + 2X2 &lt; 0.</w:t>
      </w:r>
    </w:p>
    <w:p w14:paraId="4222ACB1" w14:textId="69801CD7" w:rsidR="008E0BDB" w:rsidRDefault="006A691E" w:rsidP="00507D58">
      <w:pPr>
        <w:jc w:val="both"/>
        <w:rPr>
          <w:rStyle w:val="paren"/>
          <w:rFonts w:cstheme="minorHAnsi"/>
        </w:rPr>
      </w:pPr>
      <w:r w:rsidRPr="006A691E">
        <w:rPr>
          <w:rStyle w:val="paren"/>
          <w:rFonts w:cstheme="minorHAnsi"/>
        </w:rPr>
        <w:drawing>
          <wp:inline distT="0" distB="0" distL="0" distR="0" wp14:anchorId="5A9ABDC3" wp14:editId="597F33A3">
            <wp:extent cx="5943600" cy="2837882"/>
            <wp:effectExtent l="0" t="0" r="0" b="635"/>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rotWithShape="1">
                    <a:blip r:embed="rId6"/>
                    <a:srcRect t="841"/>
                    <a:stretch/>
                  </pic:blipFill>
                  <pic:spPr bwMode="auto">
                    <a:xfrm>
                      <a:off x="0" y="0"/>
                      <a:ext cx="5943600" cy="2837882"/>
                    </a:xfrm>
                    <a:prstGeom prst="rect">
                      <a:avLst/>
                    </a:prstGeom>
                    <a:ln>
                      <a:noFill/>
                    </a:ln>
                    <a:extLst>
                      <a:ext uri="{53640926-AAD7-44D8-BBD7-CCE9431645EC}">
                        <a14:shadowObscured xmlns:a14="http://schemas.microsoft.com/office/drawing/2010/main"/>
                      </a:ext>
                    </a:extLst>
                  </pic:spPr>
                </pic:pic>
              </a:graphicData>
            </a:graphic>
          </wp:inline>
        </w:drawing>
      </w:r>
    </w:p>
    <w:p w14:paraId="72BE2E5A" w14:textId="77777777" w:rsidR="008E29E0" w:rsidRDefault="008E29E0" w:rsidP="00507D58">
      <w:pPr>
        <w:jc w:val="both"/>
        <w:rPr>
          <w:rStyle w:val="paren"/>
          <w:rFonts w:cstheme="minorHAnsi"/>
        </w:rPr>
      </w:pPr>
    </w:p>
    <w:p w14:paraId="2F970CD5" w14:textId="009B5D28" w:rsidR="00CA2BAA" w:rsidRPr="00CA2BAA" w:rsidRDefault="008E0BDB" w:rsidP="00507D58">
      <w:pPr>
        <w:jc w:val="both"/>
        <w:rPr>
          <w:b/>
          <w:bCs/>
        </w:rPr>
      </w:pPr>
      <w:r w:rsidRPr="00CA2BAA">
        <w:rPr>
          <w:rStyle w:val="paren"/>
          <w:rFonts w:cstheme="minorHAnsi"/>
          <w:b/>
          <w:bCs/>
        </w:rPr>
        <w:t>2.</w:t>
      </w:r>
      <w:r w:rsidR="006631E0" w:rsidRPr="00CA2BAA">
        <w:rPr>
          <w:b/>
          <w:bCs/>
        </w:rPr>
        <w:t xml:space="preserve"> We have seen that in p = 2 dimensions, a linear decision boundary takes the form β0+β1X1+β2X2 = 0. We now investigate a non-linear decision boundary. </w:t>
      </w:r>
    </w:p>
    <w:p w14:paraId="587BC4C4" w14:textId="77777777" w:rsidR="00283614" w:rsidRDefault="006631E0" w:rsidP="00507D58">
      <w:pPr>
        <w:jc w:val="both"/>
        <w:rPr>
          <w:b/>
          <w:bCs/>
        </w:rPr>
      </w:pPr>
      <w:r w:rsidRPr="00CA2BAA">
        <w:rPr>
          <w:b/>
          <w:bCs/>
        </w:rPr>
        <w:t xml:space="preserve">(a) Sketch the curve (1 + X1) 2 + (2 − X2) 2 = 4. </w:t>
      </w:r>
    </w:p>
    <w:p w14:paraId="44A1732A" w14:textId="5C9AD76B" w:rsidR="00D153EF" w:rsidRDefault="00D153EF" w:rsidP="00507D58">
      <w:pPr>
        <w:jc w:val="both"/>
        <w:rPr>
          <w:rFonts w:cstheme="minorHAnsi"/>
          <w:shd w:val="clear" w:color="auto" w:fill="FFFFFF"/>
        </w:rPr>
      </w:pPr>
      <w:r w:rsidRPr="00D153EF">
        <w:rPr>
          <w:rStyle w:val="mo"/>
          <w:rFonts w:cstheme="minorHAnsi"/>
          <w:bdr w:val="none" w:sz="0" w:space="0" w:color="auto" w:frame="1"/>
          <w:shd w:val="clear" w:color="auto" w:fill="FFFFFF"/>
        </w:rPr>
        <w:t>(</w:t>
      </w:r>
      <w:r w:rsidRPr="00D153EF">
        <w:rPr>
          <w:rStyle w:val="mn"/>
          <w:rFonts w:cstheme="minorHAnsi"/>
          <w:bdr w:val="none" w:sz="0" w:space="0" w:color="auto" w:frame="1"/>
          <w:shd w:val="clear" w:color="auto" w:fill="FFFFFF"/>
        </w:rPr>
        <w:t>1</w:t>
      </w:r>
      <w:r w:rsidRPr="00D153EF">
        <w:rPr>
          <w:rStyle w:val="mo"/>
          <w:rFonts w:cstheme="minorHAnsi"/>
          <w:bdr w:val="none" w:sz="0" w:space="0" w:color="auto" w:frame="1"/>
          <w:shd w:val="clear" w:color="auto" w:fill="FFFFFF"/>
        </w:rPr>
        <w:t>+</w:t>
      </w:r>
      <w:r w:rsidRPr="00D153EF">
        <w:rPr>
          <w:rStyle w:val="mi"/>
          <w:rFonts w:cstheme="minorHAnsi"/>
          <w:bdr w:val="none" w:sz="0" w:space="0" w:color="auto" w:frame="1"/>
          <w:shd w:val="clear" w:color="auto" w:fill="FFFFFF"/>
        </w:rPr>
        <w:t>X</w:t>
      </w:r>
      <w:r w:rsidRPr="00D153EF">
        <w:rPr>
          <w:rStyle w:val="mn"/>
          <w:rFonts w:cstheme="minorHAnsi"/>
          <w:bdr w:val="none" w:sz="0" w:space="0" w:color="auto" w:frame="1"/>
          <w:shd w:val="clear" w:color="auto" w:fill="FFFFFF"/>
        </w:rPr>
        <w:t>1</w:t>
      </w:r>
      <w:r w:rsidRPr="00D153EF">
        <w:rPr>
          <w:rStyle w:val="mo"/>
          <w:rFonts w:cstheme="minorHAnsi"/>
          <w:bdr w:val="none" w:sz="0" w:space="0" w:color="auto" w:frame="1"/>
          <w:shd w:val="clear" w:color="auto" w:fill="FFFFFF"/>
        </w:rPr>
        <w:t>)</w:t>
      </w:r>
      <w:r w:rsidRPr="00D153EF">
        <w:rPr>
          <w:rStyle w:val="mn"/>
          <w:rFonts w:cstheme="minorHAnsi"/>
          <w:bdr w:val="none" w:sz="0" w:space="0" w:color="auto" w:frame="1"/>
          <w:shd w:val="clear" w:color="auto" w:fill="FFFFFF"/>
        </w:rPr>
        <w:t>2</w:t>
      </w:r>
      <w:r w:rsidRPr="00D153EF">
        <w:rPr>
          <w:rStyle w:val="mo"/>
          <w:rFonts w:cstheme="minorHAnsi"/>
          <w:bdr w:val="none" w:sz="0" w:space="0" w:color="auto" w:frame="1"/>
          <w:shd w:val="clear" w:color="auto" w:fill="FFFFFF"/>
        </w:rPr>
        <w:t>+(</w:t>
      </w:r>
      <w:r w:rsidRPr="00D153EF">
        <w:rPr>
          <w:rStyle w:val="mn"/>
          <w:rFonts w:cstheme="minorHAnsi"/>
          <w:bdr w:val="none" w:sz="0" w:space="0" w:color="auto" w:frame="1"/>
          <w:shd w:val="clear" w:color="auto" w:fill="FFFFFF"/>
        </w:rPr>
        <w:t>2</w:t>
      </w:r>
      <w:r w:rsidRPr="00D153EF">
        <w:rPr>
          <w:rStyle w:val="mo"/>
          <w:rFonts w:cstheme="minorHAnsi"/>
          <w:bdr w:val="none" w:sz="0" w:space="0" w:color="auto" w:frame="1"/>
          <w:shd w:val="clear" w:color="auto" w:fill="FFFFFF"/>
        </w:rPr>
        <w:t>−</w:t>
      </w:r>
      <w:r w:rsidRPr="00D153EF">
        <w:rPr>
          <w:rStyle w:val="mi"/>
          <w:rFonts w:cstheme="minorHAnsi"/>
          <w:bdr w:val="none" w:sz="0" w:space="0" w:color="auto" w:frame="1"/>
          <w:shd w:val="clear" w:color="auto" w:fill="FFFFFF"/>
        </w:rPr>
        <w:t>X</w:t>
      </w:r>
      <w:r w:rsidRPr="00D153EF">
        <w:rPr>
          <w:rStyle w:val="mn"/>
          <w:rFonts w:cstheme="minorHAnsi"/>
          <w:bdr w:val="none" w:sz="0" w:space="0" w:color="auto" w:frame="1"/>
          <w:shd w:val="clear" w:color="auto" w:fill="FFFFFF"/>
        </w:rPr>
        <w:t>2</w:t>
      </w:r>
      <w:r w:rsidRPr="00D153EF">
        <w:rPr>
          <w:rStyle w:val="mo"/>
          <w:rFonts w:cstheme="minorHAnsi"/>
          <w:bdr w:val="none" w:sz="0" w:space="0" w:color="auto" w:frame="1"/>
          <w:shd w:val="clear" w:color="auto" w:fill="FFFFFF"/>
        </w:rPr>
        <w:t>)</w:t>
      </w:r>
      <w:r w:rsidRPr="00D153EF">
        <w:rPr>
          <w:rStyle w:val="mn"/>
          <w:rFonts w:cstheme="minorHAnsi"/>
          <w:bdr w:val="none" w:sz="0" w:space="0" w:color="auto" w:frame="1"/>
          <w:shd w:val="clear" w:color="auto" w:fill="FFFFFF"/>
        </w:rPr>
        <w:t>2</w:t>
      </w:r>
      <w:r w:rsidRPr="00D153EF">
        <w:rPr>
          <w:rStyle w:val="mo"/>
          <w:rFonts w:cstheme="minorHAnsi"/>
          <w:bdr w:val="none" w:sz="0" w:space="0" w:color="auto" w:frame="1"/>
          <w:shd w:val="clear" w:color="auto" w:fill="FFFFFF"/>
        </w:rPr>
        <w:t>=</w:t>
      </w:r>
      <w:r w:rsidRPr="00D153EF">
        <w:rPr>
          <w:rStyle w:val="mn"/>
          <w:rFonts w:cstheme="minorHAnsi"/>
          <w:bdr w:val="none" w:sz="0" w:space="0" w:color="auto" w:frame="1"/>
          <w:shd w:val="clear" w:color="auto" w:fill="FFFFFF"/>
        </w:rPr>
        <w:t>4</w:t>
      </w:r>
      <w:r w:rsidRPr="00D153EF">
        <w:rPr>
          <w:rStyle w:val="mjxassistivemathml"/>
          <w:rFonts w:cstheme="minorHAnsi"/>
          <w:bdr w:val="none" w:sz="0" w:space="0" w:color="auto" w:frame="1"/>
          <w:shd w:val="clear" w:color="auto" w:fill="FFFFFF"/>
        </w:rPr>
        <w:t>(1+X1)2+(2−X2)2=4</w:t>
      </w:r>
      <w:r w:rsidRPr="00D153EF">
        <w:rPr>
          <w:rFonts w:cstheme="minorHAnsi"/>
          <w:shd w:val="clear" w:color="auto" w:fill="FFFFFF"/>
        </w:rPr>
        <w:t> is a circle with radius 2 and center (-1, 2).</w:t>
      </w:r>
    </w:p>
    <w:p w14:paraId="61CE82C7" w14:textId="6A47C490" w:rsidR="00D153EF" w:rsidRPr="00D153EF" w:rsidRDefault="00B83D93" w:rsidP="00507D58">
      <w:pPr>
        <w:jc w:val="both"/>
        <w:rPr>
          <w:rFonts w:cstheme="minorHAnsi"/>
          <w:b/>
          <w:bCs/>
        </w:rPr>
      </w:pPr>
      <w:r w:rsidRPr="00B83D93">
        <w:rPr>
          <w:rFonts w:cstheme="minorHAnsi"/>
          <w:b/>
          <w:bCs/>
        </w:rPr>
        <w:drawing>
          <wp:inline distT="0" distB="0" distL="0" distR="0" wp14:anchorId="5E4CB568" wp14:editId="19FA975F">
            <wp:extent cx="5943600" cy="240919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7"/>
                    <a:stretch>
                      <a:fillRect/>
                    </a:stretch>
                  </pic:blipFill>
                  <pic:spPr>
                    <a:xfrm>
                      <a:off x="0" y="0"/>
                      <a:ext cx="5943600" cy="2409190"/>
                    </a:xfrm>
                    <a:prstGeom prst="rect">
                      <a:avLst/>
                    </a:prstGeom>
                  </pic:spPr>
                </pic:pic>
              </a:graphicData>
            </a:graphic>
          </wp:inline>
        </w:drawing>
      </w:r>
    </w:p>
    <w:p w14:paraId="562E946E" w14:textId="77777777" w:rsidR="00283614" w:rsidRDefault="006631E0" w:rsidP="00507D58">
      <w:pPr>
        <w:jc w:val="both"/>
        <w:rPr>
          <w:b/>
          <w:bCs/>
        </w:rPr>
      </w:pPr>
      <w:r w:rsidRPr="00CA2BAA">
        <w:rPr>
          <w:b/>
          <w:bCs/>
        </w:rPr>
        <w:lastRenderedPageBreak/>
        <w:t xml:space="preserve">(b) On your sketch, indicate the set of points for which (1 + X1) 2 + (2 − X2) 2 &gt; 4, as well as the set of points for which (1 + X1) 2 + (2 − X2) 2 ≤ 4. </w:t>
      </w:r>
    </w:p>
    <w:p w14:paraId="7E51F9B1" w14:textId="644EA64C" w:rsidR="00C866DE" w:rsidRPr="00CA2BAA" w:rsidRDefault="00C866DE" w:rsidP="00507D58">
      <w:pPr>
        <w:jc w:val="both"/>
        <w:rPr>
          <w:b/>
          <w:bCs/>
        </w:rPr>
      </w:pPr>
      <w:r w:rsidRPr="00C866DE">
        <w:rPr>
          <w:b/>
          <w:bCs/>
        </w:rPr>
        <w:drawing>
          <wp:inline distT="0" distB="0" distL="0" distR="0" wp14:anchorId="384E9B2F" wp14:editId="12601814">
            <wp:extent cx="5943600" cy="2545715"/>
            <wp:effectExtent l="0" t="0" r="0" b="698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8"/>
                    <a:stretch>
                      <a:fillRect/>
                    </a:stretch>
                  </pic:blipFill>
                  <pic:spPr>
                    <a:xfrm>
                      <a:off x="0" y="0"/>
                      <a:ext cx="5943600" cy="2545715"/>
                    </a:xfrm>
                    <a:prstGeom prst="rect">
                      <a:avLst/>
                    </a:prstGeom>
                  </pic:spPr>
                </pic:pic>
              </a:graphicData>
            </a:graphic>
          </wp:inline>
        </w:drawing>
      </w:r>
    </w:p>
    <w:p w14:paraId="48226C56" w14:textId="77777777" w:rsidR="00283614" w:rsidRDefault="006631E0" w:rsidP="00507D58">
      <w:pPr>
        <w:jc w:val="both"/>
        <w:rPr>
          <w:b/>
          <w:bCs/>
        </w:rPr>
      </w:pPr>
      <w:r w:rsidRPr="00CA2BAA">
        <w:rPr>
          <w:b/>
          <w:bCs/>
        </w:rPr>
        <w:t xml:space="preserve">(c) Suppose that a classifier assigns an observation to the blue class if (1 + X1) 2 + (2 − X2) 2 &gt; 4, and to the red class otherwise. To what class is the observation (0, 0) classified? (−1, 1)? (2, 2)? (3, 8)? </w:t>
      </w:r>
    </w:p>
    <w:p w14:paraId="2CA2892B" w14:textId="518DD4DB" w:rsidR="00C50148" w:rsidRDefault="00C50148" w:rsidP="00507D58">
      <w:pPr>
        <w:jc w:val="both"/>
        <w:rPr>
          <w:rFonts w:cstheme="minorHAnsi"/>
          <w:color w:val="000000"/>
          <w:shd w:val="clear" w:color="auto" w:fill="FFFFFF"/>
        </w:rPr>
      </w:pPr>
      <w:r w:rsidRPr="00C50148">
        <w:rPr>
          <w:rFonts w:cstheme="minorHAnsi"/>
          <w:color w:val="000000"/>
          <w:shd w:val="clear" w:color="auto" w:fill="FFFFFF"/>
        </w:rPr>
        <w:t>To restate the boundary, outside the circle is blue, inside and on is red.</w:t>
      </w:r>
    </w:p>
    <w:p w14:paraId="2A0D281B" w14:textId="2C28EC49" w:rsidR="00C50148" w:rsidRPr="00C50148" w:rsidRDefault="00FF7375" w:rsidP="00507D58">
      <w:pPr>
        <w:jc w:val="both"/>
        <w:rPr>
          <w:rFonts w:cstheme="minorHAnsi"/>
          <w:b/>
          <w:bCs/>
        </w:rPr>
      </w:pPr>
      <w:r w:rsidRPr="00FF7375">
        <w:rPr>
          <w:rFonts w:cstheme="minorHAnsi"/>
          <w:b/>
          <w:bCs/>
        </w:rPr>
        <w:drawing>
          <wp:inline distT="0" distB="0" distL="0" distR="0" wp14:anchorId="38FD878F" wp14:editId="2BEE5995">
            <wp:extent cx="5943600" cy="248031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stretch>
                      <a:fillRect/>
                    </a:stretch>
                  </pic:blipFill>
                  <pic:spPr>
                    <a:xfrm>
                      <a:off x="0" y="0"/>
                      <a:ext cx="5943600" cy="2480310"/>
                    </a:xfrm>
                    <a:prstGeom prst="rect">
                      <a:avLst/>
                    </a:prstGeom>
                  </pic:spPr>
                </pic:pic>
              </a:graphicData>
            </a:graphic>
          </wp:inline>
        </w:drawing>
      </w:r>
    </w:p>
    <w:p w14:paraId="1CA13E58" w14:textId="54011228" w:rsidR="00930B04" w:rsidRDefault="006631E0" w:rsidP="00507D58">
      <w:pPr>
        <w:jc w:val="both"/>
        <w:rPr>
          <w:b/>
          <w:bCs/>
        </w:rPr>
      </w:pPr>
      <w:r w:rsidRPr="00CA2BAA">
        <w:rPr>
          <w:b/>
          <w:bCs/>
        </w:rPr>
        <w:t xml:space="preserve">(d) Argue that while the decision boundary in (c) is not linear in terms of X1 and X2, it is linear in terms of X1, X2 </w:t>
      </w:r>
      <w:proofErr w:type="gramStart"/>
      <w:r w:rsidRPr="00CA2BAA">
        <w:rPr>
          <w:b/>
          <w:bCs/>
        </w:rPr>
        <w:t>1 ,</w:t>
      </w:r>
      <w:proofErr w:type="gramEnd"/>
      <w:r w:rsidRPr="00CA2BAA">
        <w:rPr>
          <w:b/>
          <w:bCs/>
        </w:rPr>
        <w:t xml:space="preserve"> X2, and X2 2 .</w:t>
      </w:r>
    </w:p>
    <w:p w14:paraId="0C2439E8" w14:textId="0F0C70EC" w:rsidR="00FF7375" w:rsidRDefault="00C2405D" w:rsidP="00507D58">
      <w:pPr>
        <w:jc w:val="both"/>
        <w:rPr>
          <w:rFonts w:cstheme="minorHAnsi"/>
          <w:color w:val="000000"/>
          <w:shd w:val="clear" w:color="auto" w:fill="FFFFFF"/>
        </w:rPr>
      </w:pPr>
      <w:r>
        <w:br/>
      </w:r>
      <w:r w:rsidRPr="00D444C1">
        <w:rPr>
          <w:rFonts w:cstheme="minorHAnsi"/>
          <w:color w:val="000000"/>
          <w:shd w:val="clear" w:color="auto" w:fill="FFFFFF"/>
        </w:rPr>
        <w:t>The decision boundary is a sum of quadratic terms when expanded</w:t>
      </w:r>
      <w:r w:rsidR="00D444C1">
        <w:rPr>
          <w:rFonts w:cstheme="minorHAnsi"/>
          <w:color w:val="000000"/>
          <w:shd w:val="clear" w:color="auto" w:fill="FFFFFF"/>
        </w:rPr>
        <w:t>.</w:t>
      </w:r>
    </w:p>
    <w:p w14:paraId="7E2FA72D" w14:textId="77777777" w:rsidR="00784D39" w:rsidRDefault="00715762" w:rsidP="00507D58">
      <w:pPr>
        <w:jc w:val="both"/>
        <w:rPr>
          <w:rStyle w:val="mn"/>
          <w:rFonts w:ascii="MathJax_Main" w:hAnsi="MathJax_Main" w:cs="Arial"/>
          <w:color w:val="000000"/>
          <w:bdr w:val="none" w:sz="0" w:space="0" w:color="auto" w:frame="1"/>
          <w:shd w:val="clear" w:color="auto" w:fill="FFFFFF"/>
        </w:rPr>
      </w:pPr>
      <w:r>
        <w:rPr>
          <w:rStyle w:val="mo"/>
          <w:rFonts w:ascii="MathJax_Main" w:hAnsi="MathJax_Main" w:cs="Arial"/>
          <w:color w:val="000000"/>
          <w:bdr w:val="none" w:sz="0" w:space="0" w:color="auto" w:frame="1"/>
          <w:shd w:val="clear" w:color="auto" w:fill="FFFFFF"/>
        </w:rPr>
        <w:t>(</w:t>
      </w:r>
      <w:r>
        <w:rPr>
          <w:rStyle w:val="mn"/>
          <w:rFonts w:ascii="MathJax_Main" w:hAnsi="MathJax_Main" w:cs="Arial"/>
          <w:color w:val="000000"/>
          <w:bdr w:val="none" w:sz="0" w:space="0" w:color="auto" w:frame="1"/>
          <w:shd w:val="clear" w:color="auto" w:fill="FFFFFF"/>
        </w:rPr>
        <w:t>1</w:t>
      </w:r>
      <w:r>
        <w:rPr>
          <w:rStyle w:val="mo"/>
          <w:rFonts w:ascii="MathJax_Main" w:hAnsi="MathJax_Main" w:cs="Arial"/>
          <w:color w:val="000000"/>
          <w:bdr w:val="none" w:sz="0" w:space="0" w:color="auto" w:frame="1"/>
          <w:shd w:val="clear" w:color="auto" w:fill="FFFFFF"/>
        </w:rPr>
        <w:t>+</w:t>
      </w:r>
      <w:r>
        <w:rPr>
          <w:rStyle w:val="mi"/>
          <w:rFonts w:ascii="MathJax_Math-italic" w:hAnsi="MathJax_Math-italic" w:cs="Arial"/>
          <w:color w:val="000000"/>
          <w:bdr w:val="none" w:sz="0" w:space="0" w:color="auto" w:frame="1"/>
          <w:shd w:val="clear" w:color="auto" w:fill="FFFFFF"/>
        </w:rPr>
        <w:t>X</w:t>
      </w:r>
      <w:r>
        <w:rPr>
          <w:rStyle w:val="mn"/>
          <w:rFonts w:ascii="MathJax_Main" w:hAnsi="MathJax_Main" w:cs="Arial"/>
          <w:color w:val="000000"/>
          <w:sz w:val="15"/>
          <w:szCs w:val="15"/>
          <w:bdr w:val="none" w:sz="0" w:space="0" w:color="auto" w:frame="1"/>
          <w:shd w:val="clear" w:color="auto" w:fill="FFFFFF"/>
        </w:rPr>
        <w:t>1</w:t>
      </w:r>
      <w:r>
        <w:rPr>
          <w:rStyle w:val="mo"/>
          <w:rFonts w:ascii="MathJax_Main" w:hAnsi="MathJax_Main" w:cs="Arial"/>
          <w:color w:val="000000"/>
          <w:bdr w:val="none" w:sz="0" w:space="0" w:color="auto" w:frame="1"/>
          <w:shd w:val="clear" w:color="auto" w:fill="FFFFFF"/>
        </w:rPr>
        <w:t>)</w:t>
      </w:r>
      <w:r>
        <w:rPr>
          <w:rStyle w:val="mn"/>
          <w:rFonts w:ascii="MathJax_Main" w:hAnsi="MathJax_Main" w:cs="Arial"/>
          <w:color w:val="000000"/>
          <w:sz w:val="15"/>
          <w:szCs w:val="15"/>
          <w:bdr w:val="none" w:sz="0" w:space="0" w:color="auto" w:frame="1"/>
          <w:shd w:val="clear" w:color="auto" w:fill="FFFFFF"/>
        </w:rPr>
        <w:t>2</w:t>
      </w:r>
      <w:r>
        <w:rPr>
          <w:rStyle w:val="mo"/>
          <w:rFonts w:ascii="MathJax_Main" w:hAnsi="MathJax_Main" w:cs="Arial"/>
          <w:color w:val="000000"/>
          <w:bdr w:val="none" w:sz="0" w:space="0" w:color="auto" w:frame="1"/>
          <w:shd w:val="clear" w:color="auto" w:fill="FFFFFF"/>
        </w:rPr>
        <w:t>+(</w:t>
      </w:r>
      <w:r>
        <w:rPr>
          <w:rStyle w:val="mn"/>
          <w:rFonts w:ascii="MathJax_Main" w:hAnsi="MathJax_Main" w:cs="Arial"/>
          <w:color w:val="000000"/>
          <w:bdr w:val="none" w:sz="0" w:space="0" w:color="auto" w:frame="1"/>
          <w:shd w:val="clear" w:color="auto" w:fill="FFFFFF"/>
        </w:rPr>
        <w:t>2</w:t>
      </w:r>
      <w:r>
        <w:rPr>
          <w:rStyle w:val="mo"/>
          <w:rFonts w:ascii="MathJax_Main" w:hAnsi="MathJax_Main" w:cs="Arial"/>
          <w:color w:val="000000"/>
          <w:bdr w:val="none" w:sz="0" w:space="0" w:color="auto" w:frame="1"/>
          <w:shd w:val="clear" w:color="auto" w:fill="FFFFFF"/>
        </w:rPr>
        <w:t>−</w:t>
      </w:r>
      <w:r>
        <w:rPr>
          <w:rStyle w:val="mi"/>
          <w:rFonts w:ascii="MathJax_Math-italic" w:hAnsi="MathJax_Math-italic" w:cs="Arial"/>
          <w:color w:val="000000"/>
          <w:bdr w:val="none" w:sz="0" w:space="0" w:color="auto" w:frame="1"/>
          <w:shd w:val="clear" w:color="auto" w:fill="FFFFFF"/>
        </w:rPr>
        <w:t>X</w:t>
      </w:r>
      <w:r>
        <w:rPr>
          <w:rStyle w:val="mn"/>
          <w:rFonts w:ascii="MathJax_Main" w:hAnsi="MathJax_Main" w:cs="Arial"/>
          <w:color w:val="000000"/>
          <w:sz w:val="15"/>
          <w:szCs w:val="15"/>
          <w:bdr w:val="none" w:sz="0" w:space="0" w:color="auto" w:frame="1"/>
          <w:shd w:val="clear" w:color="auto" w:fill="FFFFFF"/>
        </w:rPr>
        <w:t>2</w:t>
      </w:r>
      <w:r>
        <w:rPr>
          <w:rStyle w:val="mo"/>
          <w:rFonts w:ascii="MathJax_Main" w:hAnsi="MathJax_Main" w:cs="Arial"/>
          <w:color w:val="000000"/>
          <w:bdr w:val="none" w:sz="0" w:space="0" w:color="auto" w:frame="1"/>
          <w:shd w:val="clear" w:color="auto" w:fill="FFFFFF"/>
        </w:rPr>
        <w:t>)</w:t>
      </w:r>
      <w:r>
        <w:rPr>
          <w:rStyle w:val="mn"/>
          <w:rFonts w:ascii="MathJax_Main" w:hAnsi="MathJax_Main" w:cs="Arial"/>
          <w:color w:val="000000"/>
          <w:sz w:val="15"/>
          <w:szCs w:val="15"/>
          <w:bdr w:val="none" w:sz="0" w:space="0" w:color="auto" w:frame="1"/>
          <w:shd w:val="clear" w:color="auto" w:fill="FFFFFF"/>
        </w:rPr>
        <w:t>2</w:t>
      </w:r>
      <w:r>
        <w:rPr>
          <w:rStyle w:val="mo"/>
          <w:rFonts w:ascii="MathJax_Main" w:hAnsi="MathJax_Main" w:cs="Arial"/>
          <w:color w:val="000000"/>
          <w:bdr w:val="none" w:sz="0" w:space="0" w:color="auto" w:frame="1"/>
          <w:shd w:val="clear" w:color="auto" w:fill="FFFFFF"/>
        </w:rPr>
        <w:t>&gt;</w:t>
      </w:r>
      <w:r>
        <w:rPr>
          <w:rStyle w:val="mn"/>
          <w:rFonts w:ascii="MathJax_Main" w:hAnsi="MathJax_Main" w:cs="Arial"/>
          <w:color w:val="000000"/>
          <w:bdr w:val="none" w:sz="0" w:space="0" w:color="auto" w:frame="1"/>
          <w:shd w:val="clear" w:color="auto" w:fill="FFFFFF"/>
        </w:rPr>
        <w:t>4</w:t>
      </w:r>
    </w:p>
    <w:p w14:paraId="3BB566B2" w14:textId="77777777" w:rsidR="00784D39" w:rsidRDefault="00715762" w:rsidP="00507D58">
      <w:pPr>
        <w:jc w:val="both"/>
        <w:rPr>
          <w:rStyle w:val="mn"/>
          <w:rFonts w:ascii="MathJax_Main" w:hAnsi="MathJax_Main" w:cs="Arial"/>
          <w:color w:val="000000"/>
          <w:bdr w:val="none" w:sz="0" w:space="0" w:color="auto" w:frame="1"/>
          <w:shd w:val="clear" w:color="auto" w:fill="FFFFFF"/>
        </w:rPr>
      </w:pPr>
      <w:r>
        <w:rPr>
          <w:rStyle w:val="mn"/>
          <w:rFonts w:ascii="MathJax_Main" w:hAnsi="MathJax_Main" w:cs="Arial"/>
          <w:color w:val="000000"/>
          <w:bdr w:val="none" w:sz="0" w:space="0" w:color="auto" w:frame="1"/>
          <w:shd w:val="clear" w:color="auto" w:fill="FFFFFF"/>
        </w:rPr>
        <w:t>1</w:t>
      </w:r>
      <w:r>
        <w:rPr>
          <w:rStyle w:val="mo"/>
          <w:rFonts w:ascii="MathJax_Main" w:hAnsi="MathJax_Main" w:cs="Arial"/>
          <w:color w:val="000000"/>
          <w:bdr w:val="none" w:sz="0" w:space="0" w:color="auto" w:frame="1"/>
          <w:shd w:val="clear" w:color="auto" w:fill="FFFFFF"/>
        </w:rPr>
        <w:t>+</w:t>
      </w:r>
      <w:r>
        <w:rPr>
          <w:rStyle w:val="mn"/>
          <w:rFonts w:ascii="MathJax_Main" w:hAnsi="MathJax_Main" w:cs="Arial"/>
          <w:color w:val="000000"/>
          <w:bdr w:val="none" w:sz="0" w:space="0" w:color="auto" w:frame="1"/>
          <w:shd w:val="clear" w:color="auto" w:fill="FFFFFF"/>
        </w:rPr>
        <w:t>2</w:t>
      </w:r>
      <w:r>
        <w:rPr>
          <w:rStyle w:val="mi"/>
          <w:rFonts w:ascii="MathJax_Math-italic" w:hAnsi="MathJax_Math-italic" w:cs="Arial"/>
          <w:color w:val="000000"/>
          <w:bdr w:val="none" w:sz="0" w:space="0" w:color="auto" w:frame="1"/>
          <w:shd w:val="clear" w:color="auto" w:fill="FFFFFF"/>
        </w:rPr>
        <w:t>X</w:t>
      </w:r>
      <w:r>
        <w:rPr>
          <w:rStyle w:val="mn"/>
          <w:rFonts w:ascii="MathJax_Main" w:hAnsi="MathJax_Main" w:cs="Arial"/>
          <w:color w:val="000000"/>
          <w:sz w:val="15"/>
          <w:szCs w:val="15"/>
          <w:bdr w:val="none" w:sz="0" w:space="0" w:color="auto" w:frame="1"/>
          <w:shd w:val="clear" w:color="auto" w:fill="FFFFFF"/>
        </w:rPr>
        <w:t>1</w:t>
      </w:r>
      <w:r>
        <w:rPr>
          <w:rStyle w:val="mo"/>
          <w:rFonts w:ascii="MathJax_Main" w:hAnsi="MathJax_Main" w:cs="Arial"/>
          <w:color w:val="000000"/>
          <w:bdr w:val="none" w:sz="0" w:space="0" w:color="auto" w:frame="1"/>
          <w:shd w:val="clear" w:color="auto" w:fill="FFFFFF"/>
        </w:rPr>
        <w:t>+</w:t>
      </w:r>
      <w:r>
        <w:rPr>
          <w:rStyle w:val="mi"/>
          <w:rFonts w:ascii="MathJax_Math-italic" w:hAnsi="MathJax_Math-italic" w:cs="Arial"/>
          <w:color w:val="000000"/>
          <w:bdr w:val="none" w:sz="0" w:space="0" w:color="auto" w:frame="1"/>
          <w:shd w:val="clear" w:color="auto" w:fill="FFFFFF"/>
        </w:rPr>
        <w:t>X</w:t>
      </w:r>
      <w:r>
        <w:rPr>
          <w:rStyle w:val="mn"/>
          <w:rFonts w:ascii="MathJax_Main" w:hAnsi="MathJax_Main" w:cs="Arial"/>
          <w:color w:val="000000"/>
          <w:sz w:val="15"/>
          <w:szCs w:val="15"/>
          <w:bdr w:val="none" w:sz="0" w:space="0" w:color="auto" w:frame="1"/>
          <w:shd w:val="clear" w:color="auto" w:fill="FFFFFF"/>
        </w:rPr>
        <w:t>21</w:t>
      </w:r>
      <w:r>
        <w:rPr>
          <w:rStyle w:val="mo"/>
          <w:rFonts w:ascii="MathJax_Main" w:hAnsi="MathJax_Main" w:cs="Arial"/>
          <w:color w:val="000000"/>
          <w:bdr w:val="none" w:sz="0" w:space="0" w:color="auto" w:frame="1"/>
          <w:shd w:val="clear" w:color="auto" w:fill="FFFFFF"/>
        </w:rPr>
        <w:t>+</w:t>
      </w:r>
      <w:r>
        <w:rPr>
          <w:rStyle w:val="mn"/>
          <w:rFonts w:ascii="MathJax_Main" w:hAnsi="MathJax_Main" w:cs="Arial"/>
          <w:color w:val="000000"/>
          <w:bdr w:val="none" w:sz="0" w:space="0" w:color="auto" w:frame="1"/>
          <w:shd w:val="clear" w:color="auto" w:fill="FFFFFF"/>
        </w:rPr>
        <w:t>4</w:t>
      </w:r>
      <w:r>
        <w:rPr>
          <w:rStyle w:val="mo"/>
          <w:rFonts w:ascii="MathJax_Main" w:hAnsi="MathJax_Main" w:cs="Arial"/>
          <w:color w:val="000000"/>
          <w:bdr w:val="none" w:sz="0" w:space="0" w:color="auto" w:frame="1"/>
          <w:shd w:val="clear" w:color="auto" w:fill="FFFFFF"/>
        </w:rPr>
        <w:t>−</w:t>
      </w:r>
      <w:r>
        <w:rPr>
          <w:rStyle w:val="mn"/>
          <w:rFonts w:ascii="MathJax_Main" w:hAnsi="MathJax_Main" w:cs="Arial"/>
          <w:color w:val="000000"/>
          <w:bdr w:val="none" w:sz="0" w:space="0" w:color="auto" w:frame="1"/>
          <w:shd w:val="clear" w:color="auto" w:fill="FFFFFF"/>
        </w:rPr>
        <w:t>4</w:t>
      </w:r>
      <w:r>
        <w:rPr>
          <w:rStyle w:val="mi"/>
          <w:rFonts w:ascii="MathJax_Math-italic" w:hAnsi="MathJax_Math-italic" w:cs="Arial"/>
          <w:color w:val="000000"/>
          <w:bdr w:val="none" w:sz="0" w:space="0" w:color="auto" w:frame="1"/>
          <w:shd w:val="clear" w:color="auto" w:fill="FFFFFF"/>
        </w:rPr>
        <w:t>X</w:t>
      </w:r>
      <w:r>
        <w:rPr>
          <w:rStyle w:val="mn"/>
          <w:rFonts w:ascii="MathJax_Main" w:hAnsi="MathJax_Main" w:cs="Arial"/>
          <w:color w:val="000000"/>
          <w:sz w:val="15"/>
          <w:szCs w:val="15"/>
          <w:bdr w:val="none" w:sz="0" w:space="0" w:color="auto" w:frame="1"/>
          <w:shd w:val="clear" w:color="auto" w:fill="FFFFFF"/>
        </w:rPr>
        <w:t>2</w:t>
      </w:r>
      <w:r>
        <w:rPr>
          <w:rStyle w:val="mo"/>
          <w:rFonts w:ascii="MathJax_Main" w:hAnsi="MathJax_Main" w:cs="Arial"/>
          <w:color w:val="000000"/>
          <w:bdr w:val="none" w:sz="0" w:space="0" w:color="auto" w:frame="1"/>
          <w:shd w:val="clear" w:color="auto" w:fill="FFFFFF"/>
        </w:rPr>
        <w:t>+</w:t>
      </w:r>
      <w:r>
        <w:rPr>
          <w:rStyle w:val="mi"/>
          <w:rFonts w:ascii="MathJax_Math-italic" w:hAnsi="MathJax_Math-italic" w:cs="Arial"/>
          <w:color w:val="000000"/>
          <w:bdr w:val="none" w:sz="0" w:space="0" w:color="auto" w:frame="1"/>
          <w:shd w:val="clear" w:color="auto" w:fill="FFFFFF"/>
        </w:rPr>
        <w:t>X</w:t>
      </w:r>
      <w:r>
        <w:rPr>
          <w:rStyle w:val="mn"/>
          <w:rFonts w:ascii="MathJax_Main" w:hAnsi="MathJax_Main" w:cs="Arial"/>
          <w:color w:val="000000"/>
          <w:sz w:val="15"/>
          <w:szCs w:val="15"/>
          <w:bdr w:val="none" w:sz="0" w:space="0" w:color="auto" w:frame="1"/>
          <w:shd w:val="clear" w:color="auto" w:fill="FFFFFF"/>
        </w:rPr>
        <w:t>22</w:t>
      </w:r>
      <w:r>
        <w:rPr>
          <w:rStyle w:val="mo"/>
          <w:rFonts w:ascii="MathJax_Main" w:hAnsi="MathJax_Main" w:cs="Arial"/>
          <w:color w:val="000000"/>
          <w:bdr w:val="none" w:sz="0" w:space="0" w:color="auto" w:frame="1"/>
          <w:shd w:val="clear" w:color="auto" w:fill="FFFFFF"/>
        </w:rPr>
        <w:t>&gt;</w:t>
      </w:r>
      <w:r>
        <w:rPr>
          <w:rStyle w:val="mn"/>
          <w:rFonts w:ascii="MathJax_Main" w:hAnsi="MathJax_Main" w:cs="Arial"/>
          <w:color w:val="000000"/>
          <w:bdr w:val="none" w:sz="0" w:space="0" w:color="auto" w:frame="1"/>
          <w:shd w:val="clear" w:color="auto" w:fill="FFFFFF"/>
        </w:rPr>
        <w:t>4</w:t>
      </w:r>
    </w:p>
    <w:p w14:paraId="4C2BB373" w14:textId="461DDED9" w:rsidR="00F275C9" w:rsidRPr="008E29E0" w:rsidRDefault="00715762" w:rsidP="00507D58">
      <w:pPr>
        <w:jc w:val="both"/>
        <w:rPr>
          <w:rFonts w:cstheme="minorHAnsi"/>
        </w:rPr>
      </w:pPr>
      <w:r>
        <w:rPr>
          <w:rStyle w:val="mn"/>
          <w:rFonts w:ascii="MathJax_Main" w:hAnsi="MathJax_Main" w:cs="Arial"/>
          <w:color w:val="000000"/>
          <w:bdr w:val="none" w:sz="0" w:space="0" w:color="auto" w:frame="1"/>
          <w:shd w:val="clear" w:color="auto" w:fill="FFFFFF"/>
        </w:rPr>
        <w:t>5</w:t>
      </w:r>
      <w:r>
        <w:rPr>
          <w:rStyle w:val="mo"/>
          <w:rFonts w:ascii="MathJax_Main" w:hAnsi="MathJax_Main" w:cs="Arial"/>
          <w:color w:val="000000"/>
          <w:bdr w:val="none" w:sz="0" w:space="0" w:color="auto" w:frame="1"/>
          <w:shd w:val="clear" w:color="auto" w:fill="FFFFFF"/>
        </w:rPr>
        <w:t>+</w:t>
      </w:r>
      <w:r>
        <w:rPr>
          <w:rStyle w:val="mn"/>
          <w:rFonts w:ascii="MathJax_Main" w:hAnsi="MathJax_Main" w:cs="Arial"/>
          <w:color w:val="000000"/>
          <w:bdr w:val="none" w:sz="0" w:space="0" w:color="auto" w:frame="1"/>
          <w:shd w:val="clear" w:color="auto" w:fill="FFFFFF"/>
        </w:rPr>
        <w:t>2</w:t>
      </w:r>
      <w:r>
        <w:rPr>
          <w:rStyle w:val="mi"/>
          <w:rFonts w:ascii="MathJax_Math-italic" w:hAnsi="MathJax_Math-italic" w:cs="Arial"/>
          <w:color w:val="000000"/>
          <w:bdr w:val="none" w:sz="0" w:space="0" w:color="auto" w:frame="1"/>
          <w:shd w:val="clear" w:color="auto" w:fill="FFFFFF"/>
        </w:rPr>
        <w:t>X</w:t>
      </w:r>
      <w:r>
        <w:rPr>
          <w:rStyle w:val="mn"/>
          <w:rFonts w:ascii="MathJax_Main" w:hAnsi="MathJax_Main" w:cs="Arial"/>
          <w:color w:val="000000"/>
          <w:sz w:val="15"/>
          <w:szCs w:val="15"/>
          <w:bdr w:val="none" w:sz="0" w:space="0" w:color="auto" w:frame="1"/>
          <w:shd w:val="clear" w:color="auto" w:fill="FFFFFF"/>
        </w:rPr>
        <w:t>1</w:t>
      </w:r>
      <w:r>
        <w:rPr>
          <w:rStyle w:val="mo"/>
          <w:rFonts w:ascii="MathJax_Main" w:hAnsi="MathJax_Main" w:cs="Arial"/>
          <w:color w:val="000000"/>
          <w:bdr w:val="none" w:sz="0" w:space="0" w:color="auto" w:frame="1"/>
          <w:shd w:val="clear" w:color="auto" w:fill="FFFFFF"/>
        </w:rPr>
        <w:t>−</w:t>
      </w:r>
      <w:r>
        <w:rPr>
          <w:rStyle w:val="mn"/>
          <w:rFonts w:ascii="MathJax_Main" w:hAnsi="MathJax_Main" w:cs="Arial"/>
          <w:color w:val="000000"/>
          <w:bdr w:val="none" w:sz="0" w:space="0" w:color="auto" w:frame="1"/>
          <w:shd w:val="clear" w:color="auto" w:fill="FFFFFF"/>
        </w:rPr>
        <w:t>4</w:t>
      </w:r>
      <w:r>
        <w:rPr>
          <w:rStyle w:val="mi"/>
          <w:rFonts w:ascii="MathJax_Math-italic" w:hAnsi="MathJax_Math-italic" w:cs="Arial"/>
          <w:color w:val="000000"/>
          <w:bdr w:val="none" w:sz="0" w:space="0" w:color="auto" w:frame="1"/>
          <w:shd w:val="clear" w:color="auto" w:fill="FFFFFF"/>
        </w:rPr>
        <w:t>X</w:t>
      </w:r>
      <w:r>
        <w:rPr>
          <w:rStyle w:val="mn"/>
          <w:rFonts w:ascii="MathJax_Main" w:hAnsi="MathJax_Main" w:cs="Arial"/>
          <w:color w:val="000000"/>
          <w:sz w:val="15"/>
          <w:szCs w:val="15"/>
          <w:bdr w:val="none" w:sz="0" w:space="0" w:color="auto" w:frame="1"/>
          <w:shd w:val="clear" w:color="auto" w:fill="FFFFFF"/>
        </w:rPr>
        <w:t>2</w:t>
      </w:r>
      <w:r>
        <w:rPr>
          <w:rStyle w:val="mo"/>
          <w:rFonts w:ascii="MathJax_Main" w:hAnsi="MathJax_Main" w:cs="Arial"/>
          <w:color w:val="000000"/>
          <w:bdr w:val="none" w:sz="0" w:space="0" w:color="auto" w:frame="1"/>
          <w:shd w:val="clear" w:color="auto" w:fill="FFFFFF"/>
        </w:rPr>
        <w:t>+</w:t>
      </w:r>
      <w:r>
        <w:rPr>
          <w:rStyle w:val="mi"/>
          <w:rFonts w:ascii="MathJax_Math-italic" w:hAnsi="MathJax_Math-italic" w:cs="Arial"/>
          <w:color w:val="000000"/>
          <w:bdr w:val="none" w:sz="0" w:space="0" w:color="auto" w:frame="1"/>
          <w:shd w:val="clear" w:color="auto" w:fill="FFFFFF"/>
        </w:rPr>
        <w:t>X</w:t>
      </w:r>
      <w:r>
        <w:rPr>
          <w:rStyle w:val="mn"/>
          <w:rFonts w:ascii="MathJax_Main" w:hAnsi="MathJax_Main" w:cs="Arial"/>
          <w:color w:val="000000"/>
          <w:sz w:val="15"/>
          <w:szCs w:val="15"/>
          <w:bdr w:val="none" w:sz="0" w:space="0" w:color="auto" w:frame="1"/>
          <w:shd w:val="clear" w:color="auto" w:fill="FFFFFF"/>
        </w:rPr>
        <w:t>21</w:t>
      </w:r>
      <w:r>
        <w:rPr>
          <w:rStyle w:val="mo"/>
          <w:rFonts w:ascii="MathJax_Main" w:hAnsi="MathJax_Main" w:cs="Arial"/>
          <w:color w:val="000000"/>
          <w:bdr w:val="none" w:sz="0" w:space="0" w:color="auto" w:frame="1"/>
          <w:shd w:val="clear" w:color="auto" w:fill="FFFFFF"/>
        </w:rPr>
        <w:t>+</w:t>
      </w:r>
      <w:r>
        <w:rPr>
          <w:rStyle w:val="mi"/>
          <w:rFonts w:ascii="MathJax_Math-italic" w:hAnsi="MathJax_Math-italic" w:cs="Arial"/>
          <w:color w:val="000000"/>
          <w:bdr w:val="none" w:sz="0" w:space="0" w:color="auto" w:frame="1"/>
          <w:shd w:val="clear" w:color="auto" w:fill="FFFFFF"/>
        </w:rPr>
        <w:t>X</w:t>
      </w:r>
      <w:r>
        <w:rPr>
          <w:rStyle w:val="mn"/>
          <w:rFonts w:ascii="MathJax_Main" w:hAnsi="MathJax_Main" w:cs="Arial"/>
          <w:color w:val="000000"/>
          <w:sz w:val="15"/>
          <w:szCs w:val="15"/>
          <w:bdr w:val="none" w:sz="0" w:space="0" w:color="auto" w:frame="1"/>
          <w:shd w:val="clear" w:color="auto" w:fill="FFFFFF"/>
        </w:rPr>
        <w:t>22</w:t>
      </w:r>
      <w:r>
        <w:rPr>
          <w:rStyle w:val="mo"/>
          <w:rFonts w:ascii="MathJax_Main" w:hAnsi="MathJax_Main" w:cs="Arial"/>
          <w:color w:val="000000"/>
          <w:bdr w:val="none" w:sz="0" w:space="0" w:color="auto" w:frame="1"/>
          <w:shd w:val="clear" w:color="auto" w:fill="FFFFFF"/>
        </w:rPr>
        <w:t>&gt;</w:t>
      </w:r>
      <w:r>
        <w:rPr>
          <w:rStyle w:val="mn"/>
          <w:rFonts w:ascii="MathJax_Main" w:hAnsi="MathJax_Main" w:cs="Arial"/>
          <w:color w:val="000000"/>
          <w:bdr w:val="none" w:sz="0" w:space="0" w:color="auto" w:frame="1"/>
          <w:shd w:val="clear" w:color="auto" w:fill="FFFFFF"/>
        </w:rPr>
        <w:t>4</w:t>
      </w:r>
    </w:p>
    <w:sectPr w:rsidR="00F275C9" w:rsidRPr="008E2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thJax_Ma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8F0"/>
    <w:rsid w:val="00072546"/>
    <w:rsid w:val="00210AB6"/>
    <w:rsid w:val="00283614"/>
    <w:rsid w:val="00507D58"/>
    <w:rsid w:val="005A0C74"/>
    <w:rsid w:val="00661D6A"/>
    <w:rsid w:val="006631E0"/>
    <w:rsid w:val="006A58F0"/>
    <w:rsid w:val="006A691E"/>
    <w:rsid w:val="00715762"/>
    <w:rsid w:val="00784D39"/>
    <w:rsid w:val="008E0BDB"/>
    <w:rsid w:val="008E29E0"/>
    <w:rsid w:val="00930B04"/>
    <w:rsid w:val="00AA16CD"/>
    <w:rsid w:val="00B83D93"/>
    <w:rsid w:val="00C2405D"/>
    <w:rsid w:val="00C50148"/>
    <w:rsid w:val="00C866DE"/>
    <w:rsid w:val="00CA2BAA"/>
    <w:rsid w:val="00D153EF"/>
    <w:rsid w:val="00D444C1"/>
    <w:rsid w:val="00D979E5"/>
    <w:rsid w:val="00E647BD"/>
    <w:rsid w:val="00F275C9"/>
    <w:rsid w:val="00FF7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D500"/>
  <w15:chartTrackingRefBased/>
  <w15:docId w15:val="{1DA37146-14AC-4A1E-AA9F-7D007C34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B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dentifier">
    <w:name w:val="identifier"/>
    <w:basedOn w:val="DefaultParagraphFont"/>
    <w:rsid w:val="00F275C9"/>
  </w:style>
  <w:style w:type="character" w:customStyle="1" w:styleId="operator">
    <w:name w:val="operator"/>
    <w:basedOn w:val="DefaultParagraphFont"/>
    <w:rsid w:val="00F275C9"/>
  </w:style>
  <w:style w:type="character" w:customStyle="1" w:styleId="paren">
    <w:name w:val="paren"/>
    <w:basedOn w:val="DefaultParagraphFont"/>
    <w:rsid w:val="00F275C9"/>
  </w:style>
  <w:style w:type="character" w:customStyle="1" w:styleId="number">
    <w:name w:val="number"/>
    <w:basedOn w:val="DefaultParagraphFont"/>
    <w:rsid w:val="00F275C9"/>
  </w:style>
  <w:style w:type="character" w:customStyle="1" w:styleId="mo">
    <w:name w:val="mo"/>
    <w:basedOn w:val="DefaultParagraphFont"/>
    <w:rsid w:val="00D153EF"/>
  </w:style>
  <w:style w:type="character" w:customStyle="1" w:styleId="mn">
    <w:name w:val="mn"/>
    <w:basedOn w:val="DefaultParagraphFont"/>
    <w:rsid w:val="00D153EF"/>
  </w:style>
  <w:style w:type="character" w:customStyle="1" w:styleId="mi">
    <w:name w:val="mi"/>
    <w:basedOn w:val="DefaultParagraphFont"/>
    <w:rsid w:val="00D153EF"/>
  </w:style>
  <w:style w:type="character" w:customStyle="1" w:styleId="mjxassistivemathml">
    <w:name w:val="mjx_assistive_mathml"/>
    <w:basedOn w:val="DefaultParagraphFont"/>
    <w:rsid w:val="00D15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sivateja Kasi</dc:creator>
  <cp:keywords/>
  <dc:description/>
  <cp:lastModifiedBy>sivateja Kasi</cp:lastModifiedBy>
  <cp:revision>25</cp:revision>
  <dcterms:created xsi:type="dcterms:W3CDTF">2022-07-24T21:03:00Z</dcterms:created>
  <dcterms:modified xsi:type="dcterms:W3CDTF">2022-07-24T21:30:00Z</dcterms:modified>
</cp:coreProperties>
</file>