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A01" w:rsidRDefault="00E91A01">
      <w:pPr>
        <w:spacing w:after="2000"/>
      </w:pPr>
      <w:bookmarkStart w:id="0" w:name="_GoBack"/>
      <w:bookmarkEnd w:id="0"/>
    </w:p>
    <w:p w:rsidR="00E91A01" w:rsidRDefault="00E91A01">
      <w:pPr>
        <w:pBdr>
          <w:top w:val="single" w:sz="12" w:space="8" w:color="2E75B6"/>
        </w:pBdr>
        <w:spacing w:after="100"/>
      </w:pPr>
    </w:p>
    <w:p w:rsidR="00E91A01" w:rsidRDefault="009A480E">
      <w:pPr>
        <w:spacing w:after="200"/>
      </w:pPr>
      <w:r>
        <w:rPr>
          <w:b/>
          <w:bCs/>
          <w:color w:val="1B3A5C"/>
          <w:sz w:val="56"/>
          <w:szCs w:val="56"/>
        </w:rPr>
        <w:t>Engineering the AI Software Factory</w:t>
      </w:r>
    </w:p>
    <w:p w:rsidR="00E91A01" w:rsidRDefault="009A480E">
      <w:pPr>
        <w:spacing w:after="200"/>
      </w:pPr>
      <w:r>
        <w:rPr>
          <w:color w:val="2E75B6"/>
          <w:sz w:val="30"/>
          <w:szCs w:val="30"/>
        </w:rPr>
        <w:t>Agentic Security, Orchestration Architectures, and the Model Context Protocol in Enterprise SDLC Transformation</w:t>
      </w:r>
    </w:p>
    <w:p w:rsidR="00E91A01" w:rsidRDefault="00E91A01">
      <w:pPr>
        <w:pBdr>
          <w:bottom w:val="single" w:sz="12" w:space="8" w:color="2E75B6"/>
        </w:pBdr>
        <w:spacing w:after="400"/>
      </w:pPr>
    </w:p>
    <w:p w:rsidR="00E91A01" w:rsidRDefault="00E91A01">
      <w:pPr>
        <w:spacing w:after="400"/>
      </w:pPr>
    </w:p>
    <w:p w:rsidR="00E91A01" w:rsidRDefault="009A480E">
      <w:r>
        <w:rPr>
          <w:color w:val="666666"/>
          <w:sz w:val="24"/>
          <w:szCs w:val="24"/>
        </w:rPr>
        <w:t>Deep Technical Reference  |  2026 Edition</w:t>
      </w:r>
    </w:p>
    <w:p w:rsidR="00E91A01" w:rsidRDefault="00E91A01">
      <w:pPr>
        <w:spacing w:after="200"/>
      </w:pPr>
    </w:p>
    <w:p w:rsidR="00E91A01" w:rsidRDefault="009A480E">
      <w:r>
        <w:rPr>
          <w:i/>
          <w:iCs/>
          <w:color w:val="666666"/>
        </w:rPr>
        <w:t>A Consolidated Blueprint from Multi-Source Research</w:t>
      </w:r>
    </w:p>
    <w:p w:rsidR="00E91A01" w:rsidRDefault="00E91A01">
      <w:pPr>
        <w:spacing w:after="200"/>
      </w:pPr>
    </w:p>
    <w:p w:rsidR="00E91A01" w:rsidRDefault="009A480E">
      <w:r>
        <w:rPr>
          <w:color w:val="666666"/>
          <w:sz w:val="20"/>
          <w:szCs w:val="20"/>
        </w:rPr>
        <w:t>Sources: Qwen Deep Research, ChatGPT Analysis, DeepSeek Architecture Blueprint, Kimai Technical Blueprint, Orchestration Landscape Guide, MCP Tools Comparison</w:t>
      </w:r>
    </w:p>
    <w:p w:rsidR="00E91A01" w:rsidRDefault="00E91A01">
      <w:pPr>
        <w:sectPr w:rsidR="00E91A01">
          <w:pgSz w:w="12240" w:h="15840"/>
          <w:pgMar w:top="1440" w:right="1440" w:bottom="1440" w:left="1440" w:header="708" w:footer="708" w:gutter="0"/>
          <w:cols w:space="720"/>
          <w:docGrid w:linePitch="360"/>
        </w:sectPr>
      </w:pPr>
    </w:p>
    <w:p w:rsidR="00E91A01" w:rsidRDefault="009A480E">
      <w:pPr>
        <w:spacing w:after="300"/>
      </w:pPr>
      <w:r>
        <w:rPr>
          <w:b/>
          <w:bCs/>
          <w:color w:val="1B3A5C"/>
          <w:sz w:val="36"/>
          <w:szCs w:val="36"/>
        </w:rPr>
        <w:lastRenderedPageBreak/>
        <w:t>Table of Contents</w:t>
      </w:r>
    </w:p>
    <w:p w:rsidR="00E91A01" w:rsidRDefault="00E91A01">
      <w:pPr>
        <w:pBdr>
          <w:bottom w:val="single" w:sz="6" w:space="1" w:color="2E75B6"/>
        </w:pBdr>
        <w:spacing w:after="200"/>
      </w:pPr>
    </w:p>
    <w:sdt>
      <w:sdtPr>
        <w:alias w:val="Table of Contents"/>
        <w:id w:val="-909146915"/>
      </w:sdtPr>
      <w:sdtEndPr/>
      <w:sdtContent>
        <w:p w:rsidR="00CD2E1C" w:rsidRDefault="009A480E">
          <w:pPr>
            <w:pStyle w:val="TOC1"/>
            <w:tabs>
              <w:tab w:val="right" w:leader="dot" w:pos="9350"/>
            </w:tabs>
            <w:rPr>
              <w:noProof/>
            </w:rPr>
          </w:pPr>
          <w:r>
            <w:fldChar w:fldCharType="begin"/>
          </w:r>
          <w:r>
            <w:instrText>TOC \h \o "1-3"</w:instrText>
          </w:r>
          <w:r>
            <w:fldChar w:fldCharType="separate"/>
          </w:r>
          <w:hyperlink w:anchor="_Toc223872931" w:history="1">
            <w:r w:rsidR="00CD2E1C" w:rsidRPr="00004379">
              <w:rPr>
                <w:rStyle w:val="Hyperlink"/>
                <w:noProof/>
              </w:rPr>
              <w:t>Part I: The Paradigm Shift — From Autocomplete to Autonomous Factories</w:t>
            </w:r>
            <w:r w:rsidR="00CD2E1C">
              <w:rPr>
                <w:noProof/>
              </w:rPr>
              <w:tab/>
            </w:r>
            <w:r w:rsidR="00CD2E1C">
              <w:rPr>
                <w:noProof/>
              </w:rPr>
              <w:fldChar w:fldCharType="begin"/>
            </w:r>
            <w:r w:rsidR="00CD2E1C">
              <w:rPr>
                <w:noProof/>
              </w:rPr>
              <w:instrText xml:space="preserve"> PAGEREF _Toc223872931 \h </w:instrText>
            </w:r>
            <w:r w:rsidR="00CD2E1C">
              <w:rPr>
                <w:noProof/>
              </w:rPr>
            </w:r>
            <w:r w:rsidR="00CD2E1C">
              <w:rPr>
                <w:noProof/>
              </w:rPr>
              <w:fldChar w:fldCharType="separate"/>
            </w:r>
            <w:r w:rsidR="00CD2E1C">
              <w:rPr>
                <w:noProof/>
              </w:rPr>
              <w:t>4</w:t>
            </w:r>
            <w:r w:rsidR="00CD2E1C">
              <w:rPr>
                <w:noProof/>
              </w:rPr>
              <w:fldChar w:fldCharType="end"/>
            </w:r>
          </w:hyperlink>
        </w:p>
        <w:p w:rsidR="00CD2E1C" w:rsidRDefault="00CD2E1C">
          <w:pPr>
            <w:pStyle w:val="TOC2"/>
            <w:tabs>
              <w:tab w:val="right" w:leader="dot" w:pos="9350"/>
            </w:tabs>
            <w:rPr>
              <w:noProof/>
            </w:rPr>
          </w:pPr>
          <w:hyperlink w:anchor="_Toc223872932" w:history="1">
            <w:r w:rsidRPr="00004379">
              <w:rPr>
                <w:rStyle w:val="Hyperlink"/>
                <w:noProof/>
              </w:rPr>
              <w:t>1.1 Software’s Third Age</w:t>
            </w:r>
            <w:r>
              <w:rPr>
                <w:noProof/>
              </w:rPr>
              <w:tab/>
            </w:r>
            <w:r>
              <w:rPr>
                <w:noProof/>
              </w:rPr>
              <w:fldChar w:fldCharType="begin"/>
            </w:r>
            <w:r>
              <w:rPr>
                <w:noProof/>
              </w:rPr>
              <w:instrText xml:space="preserve"> PAGEREF _Toc223872932 \h </w:instrText>
            </w:r>
            <w:r>
              <w:rPr>
                <w:noProof/>
              </w:rPr>
            </w:r>
            <w:r>
              <w:rPr>
                <w:noProof/>
              </w:rPr>
              <w:fldChar w:fldCharType="separate"/>
            </w:r>
            <w:r>
              <w:rPr>
                <w:noProof/>
              </w:rPr>
              <w:t>4</w:t>
            </w:r>
            <w:r>
              <w:rPr>
                <w:noProof/>
              </w:rPr>
              <w:fldChar w:fldCharType="end"/>
            </w:r>
          </w:hyperlink>
        </w:p>
        <w:p w:rsidR="00CD2E1C" w:rsidRDefault="00CD2E1C">
          <w:pPr>
            <w:pStyle w:val="TOC2"/>
            <w:tabs>
              <w:tab w:val="right" w:leader="dot" w:pos="9350"/>
            </w:tabs>
            <w:rPr>
              <w:noProof/>
            </w:rPr>
          </w:pPr>
          <w:hyperlink w:anchor="_Toc223872933" w:history="1">
            <w:r w:rsidRPr="00004379">
              <w:rPr>
                <w:rStyle w:val="Hyperlink"/>
                <w:noProof/>
              </w:rPr>
              <w:t>1.2 Three Generations of AI Engineering Tools</w:t>
            </w:r>
            <w:r>
              <w:rPr>
                <w:noProof/>
              </w:rPr>
              <w:tab/>
            </w:r>
            <w:r>
              <w:rPr>
                <w:noProof/>
              </w:rPr>
              <w:fldChar w:fldCharType="begin"/>
            </w:r>
            <w:r>
              <w:rPr>
                <w:noProof/>
              </w:rPr>
              <w:instrText xml:space="preserve"> PAGEREF _Toc223872933 \h </w:instrText>
            </w:r>
            <w:r>
              <w:rPr>
                <w:noProof/>
              </w:rPr>
            </w:r>
            <w:r>
              <w:rPr>
                <w:noProof/>
              </w:rPr>
              <w:fldChar w:fldCharType="separate"/>
            </w:r>
            <w:r>
              <w:rPr>
                <w:noProof/>
              </w:rPr>
              <w:t>4</w:t>
            </w:r>
            <w:r>
              <w:rPr>
                <w:noProof/>
              </w:rPr>
              <w:fldChar w:fldCharType="end"/>
            </w:r>
          </w:hyperlink>
        </w:p>
        <w:p w:rsidR="00CD2E1C" w:rsidRDefault="00CD2E1C">
          <w:pPr>
            <w:pStyle w:val="TOC2"/>
            <w:tabs>
              <w:tab w:val="right" w:leader="dot" w:pos="9350"/>
            </w:tabs>
            <w:rPr>
              <w:noProof/>
            </w:rPr>
          </w:pPr>
          <w:hyperlink w:anchor="_Toc223872934" w:history="1">
            <w:r w:rsidRPr="00004379">
              <w:rPr>
                <w:rStyle w:val="Hyperlink"/>
                <w:noProof/>
              </w:rPr>
              <w:t>1.3 The Dual-Layer Factory Architecture</w:t>
            </w:r>
            <w:r>
              <w:rPr>
                <w:noProof/>
              </w:rPr>
              <w:tab/>
            </w:r>
            <w:r>
              <w:rPr>
                <w:noProof/>
              </w:rPr>
              <w:fldChar w:fldCharType="begin"/>
            </w:r>
            <w:r>
              <w:rPr>
                <w:noProof/>
              </w:rPr>
              <w:instrText xml:space="preserve"> PAGEREF _Toc223872934 \h </w:instrText>
            </w:r>
            <w:r>
              <w:rPr>
                <w:noProof/>
              </w:rPr>
            </w:r>
            <w:r>
              <w:rPr>
                <w:noProof/>
              </w:rPr>
              <w:fldChar w:fldCharType="separate"/>
            </w:r>
            <w:r>
              <w:rPr>
                <w:noProof/>
              </w:rPr>
              <w:t>4</w:t>
            </w:r>
            <w:r>
              <w:rPr>
                <w:noProof/>
              </w:rPr>
              <w:fldChar w:fldCharType="end"/>
            </w:r>
          </w:hyperlink>
        </w:p>
        <w:p w:rsidR="00CD2E1C" w:rsidRDefault="00CD2E1C">
          <w:pPr>
            <w:pStyle w:val="TOC1"/>
            <w:tabs>
              <w:tab w:val="right" w:leader="dot" w:pos="9350"/>
            </w:tabs>
            <w:rPr>
              <w:noProof/>
            </w:rPr>
          </w:pPr>
          <w:hyperlink w:anchor="_Toc223872935" w:history="1">
            <w:r w:rsidRPr="00004379">
              <w:rPr>
                <w:rStyle w:val="Hyperlink"/>
                <w:noProof/>
              </w:rPr>
              <w:t>Part II: The Orchestration Landscape — Choosing Your AI Brain</w:t>
            </w:r>
            <w:r>
              <w:rPr>
                <w:noProof/>
              </w:rPr>
              <w:tab/>
            </w:r>
            <w:r>
              <w:rPr>
                <w:noProof/>
              </w:rPr>
              <w:fldChar w:fldCharType="begin"/>
            </w:r>
            <w:r>
              <w:rPr>
                <w:noProof/>
              </w:rPr>
              <w:instrText xml:space="preserve"> PAGEREF _Toc223872935 \h </w:instrText>
            </w:r>
            <w:r>
              <w:rPr>
                <w:noProof/>
              </w:rPr>
            </w:r>
            <w:r>
              <w:rPr>
                <w:noProof/>
              </w:rPr>
              <w:fldChar w:fldCharType="separate"/>
            </w:r>
            <w:r>
              <w:rPr>
                <w:noProof/>
              </w:rPr>
              <w:t>6</w:t>
            </w:r>
            <w:r>
              <w:rPr>
                <w:noProof/>
              </w:rPr>
              <w:fldChar w:fldCharType="end"/>
            </w:r>
          </w:hyperlink>
        </w:p>
        <w:p w:rsidR="00CD2E1C" w:rsidRDefault="00CD2E1C">
          <w:pPr>
            <w:pStyle w:val="TOC2"/>
            <w:tabs>
              <w:tab w:val="right" w:leader="dot" w:pos="9350"/>
            </w:tabs>
            <w:rPr>
              <w:noProof/>
            </w:rPr>
          </w:pPr>
          <w:hyperlink w:anchor="_Toc223872936" w:history="1">
            <w:r w:rsidRPr="00004379">
              <w:rPr>
                <w:rStyle w:val="Hyperlink"/>
                <w:noProof/>
              </w:rPr>
              <w:t>2.1 Four Architectural Philosophies</w:t>
            </w:r>
            <w:r>
              <w:rPr>
                <w:noProof/>
              </w:rPr>
              <w:tab/>
            </w:r>
            <w:r>
              <w:rPr>
                <w:noProof/>
              </w:rPr>
              <w:fldChar w:fldCharType="begin"/>
            </w:r>
            <w:r>
              <w:rPr>
                <w:noProof/>
              </w:rPr>
              <w:instrText xml:space="preserve"> PAGEREF _Toc223872936 \h </w:instrText>
            </w:r>
            <w:r>
              <w:rPr>
                <w:noProof/>
              </w:rPr>
            </w:r>
            <w:r>
              <w:rPr>
                <w:noProof/>
              </w:rPr>
              <w:fldChar w:fldCharType="separate"/>
            </w:r>
            <w:r>
              <w:rPr>
                <w:noProof/>
              </w:rPr>
              <w:t>6</w:t>
            </w:r>
            <w:r>
              <w:rPr>
                <w:noProof/>
              </w:rPr>
              <w:fldChar w:fldCharType="end"/>
            </w:r>
          </w:hyperlink>
        </w:p>
        <w:p w:rsidR="00CD2E1C" w:rsidRDefault="00CD2E1C">
          <w:pPr>
            <w:pStyle w:val="TOC2"/>
            <w:tabs>
              <w:tab w:val="right" w:leader="dot" w:pos="9350"/>
            </w:tabs>
            <w:rPr>
              <w:noProof/>
            </w:rPr>
          </w:pPr>
          <w:hyperlink w:anchor="_Toc223872937" w:history="1">
            <w:r w:rsidRPr="00004379">
              <w:rPr>
                <w:rStyle w:val="Hyperlink"/>
                <w:noProof/>
              </w:rPr>
              <w:t>2.2 LangGraph: The State Machine Model</w:t>
            </w:r>
            <w:r>
              <w:rPr>
                <w:noProof/>
              </w:rPr>
              <w:tab/>
            </w:r>
            <w:r>
              <w:rPr>
                <w:noProof/>
              </w:rPr>
              <w:fldChar w:fldCharType="begin"/>
            </w:r>
            <w:r>
              <w:rPr>
                <w:noProof/>
              </w:rPr>
              <w:instrText xml:space="preserve"> PAGEREF _Toc223872937 \h </w:instrText>
            </w:r>
            <w:r>
              <w:rPr>
                <w:noProof/>
              </w:rPr>
            </w:r>
            <w:r>
              <w:rPr>
                <w:noProof/>
              </w:rPr>
              <w:fldChar w:fldCharType="separate"/>
            </w:r>
            <w:r>
              <w:rPr>
                <w:noProof/>
              </w:rPr>
              <w:t>6</w:t>
            </w:r>
            <w:r>
              <w:rPr>
                <w:noProof/>
              </w:rPr>
              <w:fldChar w:fldCharType="end"/>
            </w:r>
          </w:hyperlink>
        </w:p>
        <w:p w:rsidR="00CD2E1C" w:rsidRDefault="00CD2E1C">
          <w:pPr>
            <w:pStyle w:val="TOC2"/>
            <w:tabs>
              <w:tab w:val="right" w:leader="dot" w:pos="9350"/>
            </w:tabs>
            <w:rPr>
              <w:noProof/>
            </w:rPr>
          </w:pPr>
          <w:hyperlink w:anchor="_Toc223872938" w:history="1">
            <w:r w:rsidRPr="00004379">
              <w:rPr>
                <w:rStyle w:val="Hyperlink"/>
                <w:noProof/>
              </w:rPr>
              <w:t>2.3 CrewAI: The Agentic Team Model</w:t>
            </w:r>
            <w:r>
              <w:rPr>
                <w:noProof/>
              </w:rPr>
              <w:tab/>
            </w:r>
            <w:r>
              <w:rPr>
                <w:noProof/>
              </w:rPr>
              <w:fldChar w:fldCharType="begin"/>
            </w:r>
            <w:r>
              <w:rPr>
                <w:noProof/>
              </w:rPr>
              <w:instrText xml:space="preserve"> PAGEREF _Toc223872938 \h </w:instrText>
            </w:r>
            <w:r>
              <w:rPr>
                <w:noProof/>
              </w:rPr>
            </w:r>
            <w:r>
              <w:rPr>
                <w:noProof/>
              </w:rPr>
              <w:fldChar w:fldCharType="separate"/>
            </w:r>
            <w:r>
              <w:rPr>
                <w:noProof/>
              </w:rPr>
              <w:t>7</w:t>
            </w:r>
            <w:r>
              <w:rPr>
                <w:noProof/>
              </w:rPr>
              <w:fldChar w:fldCharType="end"/>
            </w:r>
          </w:hyperlink>
        </w:p>
        <w:p w:rsidR="00CD2E1C" w:rsidRDefault="00CD2E1C">
          <w:pPr>
            <w:pStyle w:val="TOC2"/>
            <w:tabs>
              <w:tab w:val="right" w:leader="dot" w:pos="9350"/>
            </w:tabs>
            <w:rPr>
              <w:noProof/>
            </w:rPr>
          </w:pPr>
          <w:hyperlink w:anchor="_Toc223872939" w:history="1">
            <w:r w:rsidRPr="00004379">
              <w:rPr>
                <w:rStyle w:val="Hyperlink"/>
                <w:noProof/>
              </w:rPr>
              <w:t>2.4 Microsoft Agent Framework and Semantic Kernel</w:t>
            </w:r>
            <w:r>
              <w:rPr>
                <w:noProof/>
              </w:rPr>
              <w:tab/>
            </w:r>
            <w:r>
              <w:rPr>
                <w:noProof/>
              </w:rPr>
              <w:fldChar w:fldCharType="begin"/>
            </w:r>
            <w:r>
              <w:rPr>
                <w:noProof/>
              </w:rPr>
              <w:instrText xml:space="preserve"> PAGEREF _Toc223872939 \h </w:instrText>
            </w:r>
            <w:r>
              <w:rPr>
                <w:noProof/>
              </w:rPr>
            </w:r>
            <w:r>
              <w:rPr>
                <w:noProof/>
              </w:rPr>
              <w:fldChar w:fldCharType="separate"/>
            </w:r>
            <w:r>
              <w:rPr>
                <w:noProof/>
              </w:rPr>
              <w:t>7</w:t>
            </w:r>
            <w:r>
              <w:rPr>
                <w:noProof/>
              </w:rPr>
              <w:fldChar w:fldCharType="end"/>
            </w:r>
          </w:hyperlink>
        </w:p>
        <w:p w:rsidR="00CD2E1C" w:rsidRDefault="00CD2E1C">
          <w:pPr>
            <w:pStyle w:val="TOC2"/>
            <w:tabs>
              <w:tab w:val="right" w:leader="dot" w:pos="9350"/>
            </w:tabs>
            <w:rPr>
              <w:noProof/>
            </w:rPr>
          </w:pPr>
          <w:hyperlink w:anchor="_Toc223872940" w:history="1">
            <w:r w:rsidRPr="00004379">
              <w:rPr>
                <w:rStyle w:val="Hyperlink"/>
                <w:noProof/>
              </w:rPr>
              <w:t>2.5 The Hybrid Architecture: Control Plane Meets Data Plane</w:t>
            </w:r>
            <w:r>
              <w:rPr>
                <w:noProof/>
              </w:rPr>
              <w:tab/>
            </w:r>
            <w:r>
              <w:rPr>
                <w:noProof/>
              </w:rPr>
              <w:fldChar w:fldCharType="begin"/>
            </w:r>
            <w:r>
              <w:rPr>
                <w:noProof/>
              </w:rPr>
              <w:instrText xml:space="preserve"> PAGEREF _Toc223872940 \h </w:instrText>
            </w:r>
            <w:r>
              <w:rPr>
                <w:noProof/>
              </w:rPr>
            </w:r>
            <w:r>
              <w:rPr>
                <w:noProof/>
              </w:rPr>
              <w:fldChar w:fldCharType="separate"/>
            </w:r>
            <w:r>
              <w:rPr>
                <w:noProof/>
              </w:rPr>
              <w:t>7</w:t>
            </w:r>
            <w:r>
              <w:rPr>
                <w:noProof/>
              </w:rPr>
              <w:fldChar w:fldCharType="end"/>
            </w:r>
          </w:hyperlink>
        </w:p>
        <w:p w:rsidR="00CD2E1C" w:rsidRDefault="00CD2E1C">
          <w:pPr>
            <w:pStyle w:val="TOC1"/>
            <w:tabs>
              <w:tab w:val="right" w:leader="dot" w:pos="9350"/>
            </w:tabs>
            <w:rPr>
              <w:noProof/>
            </w:rPr>
          </w:pPr>
          <w:hyperlink w:anchor="_Toc223872941" w:history="1">
            <w:r w:rsidRPr="00004379">
              <w:rPr>
                <w:rStyle w:val="Hyperlink"/>
                <w:noProof/>
              </w:rPr>
              <w:t>Part III: The Universal Adapter — Model Context Protocol (MCP)</w:t>
            </w:r>
            <w:r>
              <w:rPr>
                <w:noProof/>
              </w:rPr>
              <w:tab/>
            </w:r>
            <w:r>
              <w:rPr>
                <w:noProof/>
              </w:rPr>
              <w:fldChar w:fldCharType="begin"/>
            </w:r>
            <w:r>
              <w:rPr>
                <w:noProof/>
              </w:rPr>
              <w:instrText xml:space="preserve"> PAGEREF _Toc223872941 \h </w:instrText>
            </w:r>
            <w:r>
              <w:rPr>
                <w:noProof/>
              </w:rPr>
            </w:r>
            <w:r>
              <w:rPr>
                <w:noProof/>
              </w:rPr>
              <w:fldChar w:fldCharType="separate"/>
            </w:r>
            <w:r>
              <w:rPr>
                <w:noProof/>
              </w:rPr>
              <w:t>8</w:t>
            </w:r>
            <w:r>
              <w:rPr>
                <w:noProof/>
              </w:rPr>
              <w:fldChar w:fldCharType="end"/>
            </w:r>
          </w:hyperlink>
        </w:p>
        <w:p w:rsidR="00CD2E1C" w:rsidRDefault="00CD2E1C">
          <w:pPr>
            <w:pStyle w:val="TOC2"/>
            <w:tabs>
              <w:tab w:val="right" w:leader="dot" w:pos="9350"/>
            </w:tabs>
            <w:rPr>
              <w:noProof/>
            </w:rPr>
          </w:pPr>
          <w:hyperlink w:anchor="_Toc223872942" w:history="1">
            <w:r w:rsidRPr="00004379">
              <w:rPr>
                <w:rStyle w:val="Hyperlink"/>
                <w:noProof/>
              </w:rPr>
              <w:t>3.1 Solving the N × M Integration Problem</w:t>
            </w:r>
            <w:r>
              <w:rPr>
                <w:noProof/>
              </w:rPr>
              <w:tab/>
            </w:r>
            <w:r>
              <w:rPr>
                <w:noProof/>
              </w:rPr>
              <w:fldChar w:fldCharType="begin"/>
            </w:r>
            <w:r>
              <w:rPr>
                <w:noProof/>
              </w:rPr>
              <w:instrText xml:space="preserve"> PAGEREF _Toc223872942 \h </w:instrText>
            </w:r>
            <w:r>
              <w:rPr>
                <w:noProof/>
              </w:rPr>
            </w:r>
            <w:r>
              <w:rPr>
                <w:noProof/>
              </w:rPr>
              <w:fldChar w:fldCharType="separate"/>
            </w:r>
            <w:r>
              <w:rPr>
                <w:noProof/>
              </w:rPr>
              <w:t>8</w:t>
            </w:r>
            <w:r>
              <w:rPr>
                <w:noProof/>
              </w:rPr>
              <w:fldChar w:fldCharType="end"/>
            </w:r>
          </w:hyperlink>
        </w:p>
        <w:p w:rsidR="00CD2E1C" w:rsidRDefault="00CD2E1C">
          <w:pPr>
            <w:pStyle w:val="TOC2"/>
            <w:tabs>
              <w:tab w:val="right" w:leader="dot" w:pos="9350"/>
            </w:tabs>
            <w:rPr>
              <w:noProof/>
            </w:rPr>
          </w:pPr>
          <w:hyperlink w:anchor="_Toc223872943" w:history="1">
            <w:r w:rsidRPr="00004379">
              <w:rPr>
                <w:rStyle w:val="Hyperlink"/>
                <w:noProof/>
              </w:rPr>
              <w:t>3.2 The Three Primitives of MCP</w:t>
            </w:r>
            <w:r>
              <w:rPr>
                <w:noProof/>
              </w:rPr>
              <w:tab/>
            </w:r>
            <w:r>
              <w:rPr>
                <w:noProof/>
              </w:rPr>
              <w:fldChar w:fldCharType="begin"/>
            </w:r>
            <w:r>
              <w:rPr>
                <w:noProof/>
              </w:rPr>
              <w:instrText xml:space="preserve"> PAGEREF _Toc223872943 \h </w:instrText>
            </w:r>
            <w:r>
              <w:rPr>
                <w:noProof/>
              </w:rPr>
            </w:r>
            <w:r>
              <w:rPr>
                <w:noProof/>
              </w:rPr>
              <w:fldChar w:fldCharType="separate"/>
            </w:r>
            <w:r>
              <w:rPr>
                <w:noProof/>
              </w:rPr>
              <w:t>8</w:t>
            </w:r>
            <w:r>
              <w:rPr>
                <w:noProof/>
              </w:rPr>
              <w:fldChar w:fldCharType="end"/>
            </w:r>
          </w:hyperlink>
        </w:p>
        <w:p w:rsidR="00CD2E1C" w:rsidRDefault="00CD2E1C">
          <w:pPr>
            <w:pStyle w:val="TOC2"/>
            <w:tabs>
              <w:tab w:val="right" w:leader="dot" w:pos="9350"/>
            </w:tabs>
            <w:rPr>
              <w:noProof/>
            </w:rPr>
          </w:pPr>
          <w:hyperlink w:anchor="_Toc223872944" w:history="1">
            <w:r w:rsidRPr="00004379">
              <w:rPr>
                <w:rStyle w:val="Hyperlink"/>
                <w:noProof/>
              </w:rPr>
              <w:t>3.3 Agent-Aligned APIs and Gentoro</w:t>
            </w:r>
            <w:r>
              <w:rPr>
                <w:noProof/>
              </w:rPr>
              <w:tab/>
            </w:r>
            <w:r>
              <w:rPr>
                <w:noProof/>
              </w:rPr>
              <w:fldChar w:fldCharType="begin"/>
            </w:r>
            <w:r>
              <w:rPr>
                <w:noProof/>
              </w:rPr>
              <w:instrText xml:space="preserve"> PAGEREF _Toc223872944 \h </w:instrText>
            </w:r>
            <w:r>
              <w:rPr>
                <w:noProof/>
              </w:rPr>
            </w:r>
            <w:r>
              <w:rPr>
                <w:noProof/>
              </w:rPr>
              <w:fldChar w:fldCharType="separate"/>
            </w:r>
            <w:r>
              <w:rPr>
                <w:noProof/>
              </w:rPr>
              <w:t>8</w:t>
            </w:r>
            <w:r>
              <w:rPr>
                <w:noProof/>
              </w:rPr>
              <w:fldChar w:fldCharType="end"/>
            </w:r>
          </w:hyperlink>
        </w:p>
        <w:p w:rsidR="00CD2E1C" w:rsidRDefault="00CD2E1C">
          <w:pPr>
            <w:pStyle w:val="TOC2"/>
            <w:tabs>
              <w:tab w:val="right" w:leader="dot" w:pos="9350"/>
            </w:tabs>
            <w:rPr>
              <w:noProof/>
            </w:rPr>
          </w:pPr>
          <w:hyperlink w:anchor="_Toc223872945" w:history="1">
            <w:r w:rsidRPr="00004379">
              <w:rPr>
                <w:rStyle w:val="Hyperlink"/>
                <w:noProof/>
              </w:rPr>
              <w:t>3.4 MCP Tools and Servers Ecosystem (2026)</w:t>
            </w:r>
            <w:r>
              <w:rPr>
                <w:noProof/>
              </w:rPr>
              <w:tab/>
            </w:r>
            <w:r>
              <w:rPr>
                <w:noProof/>
              </w:rPr>
              <w:fldChar w:fldCharType="begin"/>
            </w:r>
            <w:r>
              <w:rPr>
                <w:noProof/>
              </w:rPr>
              <w:instrText xml:space="preserve"> PAGEREF _Toc223872945 \h </w:instrText>
            </w:r>
            <w:r>
              <w:rPr>
                <w:noProof/>
              </w:rPr>
            </w:r>
            <w:r>
              <w:rPr>
                <w:noProof/>
              </w:rPr>
              <w:fldChar w:fldCharType="separate"/>
            </w:r>
            <w:r>
              <w:rPr>
                <w:noProof/>
              </w:rPr>
              <w:t>8</w:t>
            </w:r>
            <w:r>
              <w:rPr>
                <w:noProof/>
              </w:rPr>
              <w:fldChar w:fldCharType="end"/>
            </w:r>
          </w:hyperlink>
        </w:p>
        <w:p w:rsidR="00CD2E1C" w:rsidRDefault="00CD2E1C">
          <w:pPr>
            <w:pStyle w:val="TOC1"/>
            <w:tabs>
              <w:tab w:val="right" w:leader="dot" w:pos="9350"/>
            </w:tabs>
            <w:rPr>
              <w:noProof/>
            </w:rPr>
          </w:pPr>
          <w:hyperlink w:anchor="_Toc223872946" w:history="1">
            <w:r w:rsidRPr="00004379">
              <w:rPr>
                <w:rStyle w:val="Hyperlink"/>
                <w:noProof/>
              </w:rPr>
              <w:t>Part IV: Agentic Security — Building Trust Into Every Layer</w:t>
            </w:r>
            <w:r>
              <w:rPr>
                <w:noProof/>
              </w:rPr>
              <w:tab/>
            </w:r>
            <w:r>
              <w:rPr>
                <w:noProof/>
              </w:rPr>
              <w:fldChar w:fldCharType="begin"/>
            </w:r>
            <w:r>
              <w:rPr>
                <w:noProof/>
              </w:rPr>
              <w:instrText xml:space="preserve"> PAGEREF _Toc223872946 \h </w:instrText>
            </w:r>
            <w:r>
              <w:rPr>
                <w:noProof/>
              </w:rPr>
            </w:r>
            <w:r>
              <w:rPr>
                <w:noProof/>
              </w:rPr>
              <w:fldChar w:fldCharType="separate"/>
            </w:r>
            <w:r>
              <w:rPr>
                <w:noProof/>
              </w:rPr>
              <w:t>10</w:t>
            </w:r>
            <w:r>
              <w:rPr>
                <w:noProof/>
              </w:rPr>
              <w:fldChar w:fldCharType="end"/>
            </w:r>
          </w:hyperlink>
        </w:p>
        <w:p w:rsidR="00CD2E1C" w:rsidRDefault="00CD2E1C">
          <w:pPr>
            <w:pStyle w:val="TOC2"/>
            <w:tabs>
              <w:tab w:val="right" w:leader="dot" w:pos="9350"/>
            </w:tabs>
            <w:rPr>
              <w:noProof/>
            </w:rPr>
          </w:pPr>
          <w:hyperlink w:anchor="_Toc223872947" w:history="1">
            <w:r w:rsidRPr="00004379">
              <w:rPr>
                <w:rStyle w:val="Hyperlink"/>
                <w:noProof/>
              </w:rPr>
              <w:t>4.1 The Security Imperative in Autonomous Systems</w:t>
            </w:r>
            <w:r>
              <w:rPr>
                <w:noProof/>
              </w:rPr>
              <w:tab/>
            </w:r>
            <w:r>
              <w:rPr>
                <w:noProof/>
              </w:rPr>
              <w:fldChar w:fldCharType="begin"/>
            </w:r>
            <w:r>
              <w:rPr>
                <w:noProof/>
              </w:rPr>
              <w:instrText xml:space="preserve"> PAGEREF _Toc223872947 \h </w:instrText>
            </w:r>
            <w:r>
              <w:rPr>
                <w:noProof/>
              </w:rPr>
            </w:r>
            <w:r>
              <w:rPr>
                <w:noProof/>
              </w:rPr>
              <w:fldChar w:fldCharType="separate"/>
            </w:r>
            <w:r>
              <w:rPr>
                <w:noProof/>
              </w:rPr>
              <w:t>10</w:t>
            </w:r>
            <w:r>
              <w:rPr>
                <w:noProof/>
              </w:rPr>
              <w:fldChar w:fldCharType="end"/>
            </w:r>
          </w:hyperlink>
        </w:p>
        <w:p w:rsidR="00CD2E1C" w:rsidRDefault="00CD2E1C">
          <w:pPr>
            <w:pStyle w:val="TOC2"/>
            <w:tabs>
              <w:tab w:val="right" w:leader="dot" w:pos="9350"/>
            </w:tabs>
            <w:rPr>
              <w:noProof/>
            </w:rPr>
          </w:pPr>
          <w:hyperlink w:anchor="_Toc223872948" w:history="1">
            <w:r w:rsidRPr="00004379">
              <w:rPr>
                <w:rStyle w:val="Hyperlink"/>
                <w:noProof/>
              </w:rPr>
              <w:t>4.2 Proactive Security Intelligence: The AURI Paradigm</w:t>
            </w:r>
            <w:r>
              <w:rPr>
                <w:noProof/>
              </w:rPr>
              <w:tab/>
            </w:r>
            <w:r>
              <w:rPr>
                <w:noProof/>
              </w:rPr>
              <w:fldChar w:fldCharType="begin"/>
            </w:r>
            <w:r>
              <w:rPr>
                <w:noProof/>
              </w:rPr>
              <w:instrText xml:space="preserve"> PAGEREF _Toc223872948 \h </w:instrText>
            </w:r>
            <w:r>
              <w:rPr>
                <w:noProof/>
              </w:rPr>
            </w:r>
            <w:r>
              <w:rPr>
                <w:noProof/>
              </w:rPr>
              <w:fldChar w:fldCharType="separate"/>
            </w:r>
            <w:r>
              <w:rPr>
                <w:noProof/>
              </w:rPr>
              <w:t>10</w:t>
            </w:r>
            <w:r>
              <w:rPr>
                <w:noProof/>
              </w:rPr>
              <w:fldChar w:fldCharType="end"/>
            </w:r>
          </w:hyperlink>
        </w:p>
        <w:p w:rsidR="00CD2E1C" w:rsidRDefault="00CD2E1C">
          <w:pPr>
            <w:pStyle w:val="TOC2"/>
            <w:tabs>
              <w:tab w:val="right" w:leader="dot" w:pos="9350"/>
            </w:tabs>
            <w:rPr>
              <w:noProof/>
            </w:rPr>
          </w:pPr>
          <w:hyperlink w:anchor="_Toc223872949" w:history="1">
            <w:r w:rsidRPr="00004379">
              <w:rPr>
                <w:rStyle w:val="Hyperlink"/>
                <w:noProof/>
              </w:rPr>
              <w:t>4.3 Shift-Left Security: Policy-as-Code with OPA</w:t>
            </w:r>
            <w:r>
              <w:rPr>
                <w:noProof/>
              </w:rPr>
              <w:tab/>
            </w:r>
            <w:r>
              <w:rPr>
                <w:noProof/>
              </w:rPr>
              <w:fldChar w:fldCharType="begin"/>
            </w:r>
            <w:r>
              <w:rPr>
                <w:noProof/>
              </w:rPr>
              <w:instrText xml:space="preserve"> PAGEREF _Toc223872949 \h </w:instrText>
            </w:r>
            <w:r>
              <w:rPr>
                <w:noProof/>
              </w:rPr>
            </w:r>
            <w:r>
              <w:rPr>
                <w:noProof/>
              </w:rPr>
              <w:fldChar w:fldCharType="separate"/>
            </w:r>
            <w:r>
              <w:rPr>
                <w:noProof/>
              </w:rPr>
              <w:t>10</w:t>
            </w:r>
            <w:r>
              <w:rPr>
                <w:noProof/>
              </w:rPr>
              <w:fldChar w:fldCharType="end"/>
            </w:r>
          </w:hyperlink>
        </w:p>
        <w:p w:rsidR="00CD2E1C" w:rsidRDefault="00CD2E1C">
          <w:pPr>
            <w:pStyle w:val="TOC2"/>
            <w:tabs>
              <w:tab w:val="right" w:leader="dot" w:pos="9350"/>
            </w:tabs>
            <w:rPr>
              <w:noProof/>
            </w:rPr>
          </w:pPr>
          <w:hyperlink w:anchor="_Toc223872950" w:history="1">
            <w:r w:rsidRPr="00004379">
              <w:rPr>
                <w:rStyle w:val="Hyperlink"/>
                <w:noProof/>
              </w:rPr>
              <w:t>4.4 Zero Trust Agent Architecture</w:t>
            </w:r>
            <w:r>
              <w:rPr>
                <w:noProof/>
              </w:rPr>
              <w:tab/>
            </w:r>
            <w:r>
              <w:rPr>
                <w:noProof/>
              </w:rPr>
              <w:fldChar w:fldCharType="begin"/>
            </w:r>
            <w:r>
              <w:rPr>
                <w:noProof/>
              </w:rPr>
              <w:instrText xml:space="preserve"> PAGEREF _Toc223872950 \h </w:instrText>
            </w:r>
            <w:r>
              <w:rPr>
                <w:noProof/>
              </w:rPr>
            </w:r>
            <w:r>
              <w:rPr>
                <w:noProof/>
              </w:rPr>
              <w:fldChar w:fldCharType="separate"/>
            </w:r>
            <w:r>
              <w:rPr>
                <w:noProof/>
              </w:rPr>
              <w:t>11</w:t>
            </w:r>
            <w:r>
              <w:rPr>
                <w:noProof/>
              </w:rPr>
              <w:fldChar w:fldCharType="end"/>
            </w:r>
          </w:hyperlink>
        </w:p>
        <w:p w:rsidR="00CD2E1C" w:rsidRDefault="00CD2E1C">
          <w:pPr>
            <w:pStyle w:val="TOC2"/>
            <w:tabs>
              <w:tab w:val="right" w:leader="dot" w:pos="9350"/>
            </w:tabs>
            <w:rPr>
              <w:noProof/>
            </w:rPr>
          </w:pPr>
          <w:hyperlink w:anchor="_Toc223872951" w:history="1">
            <w:r w:rsidRPr="00004379">
              <w:rPr>
                <w:rStyle w:val="Hyperlink"/>
                <w:noProof/>
              </w:rPr>
              <w:t>4.5 Red/Green TDD: The Engine of Trust</w:t>
            </w:r>
            <w:r>
              <w:rPr>
                <w:noProof/>
              </w:rPr>
              <w:tab/>
            </w:r>
            <w:r>
              <w:rPr>
                <w:noProof/>
              </w:rPr>
              <w:fldChar w:fldCharType="begin"/>
            </w:r>
            <w:r>
              <w:rPr>
                <w:noProof/>
              </w:rPr>
              <w:instrText xml:space="preserve"> PAGEREF _Toc223872951 \h </w:instrText>
            </w:r>
            <w:r>
              <w:rPr>
                <w:noProof/>
              </w:rPr>
            </w:r>
            <w:r>
              <w:rPr>
                <w:noProof/>
              </w:rPr>
              <w:fldChar w:fldCharType="separate"/>
            </w:r>
            <w:r>
              <w:rPr>
                <w:noProof/>
              </w:rPr>
              <w:t>11</w:t>
            </w:r>
            <w:r>
              <w:rPr>
                <w:noProof/>
              </w:rPr>
              <w:fldChar w:fldCharType="end"/>
            </w:r>
          </w:hyperlink>
        </w:p>
        <w:p w:rsidR="00CD2E1C" w:rsidRDefault="00CD2E1C">
          <w:pPr>
            <w:pStyle w:val="TOC1"/>
            <w:tabs>
              <w:tab w:val="right" w:leader="dot" w:pos="9350"/>
            </w:tabs>
            <w:rPr>
              <w:noProof/>
            </w:rPr>
          </w:pPr>
          <w:hyperlink w:anchor="_Toc223872952" w:history="1">
            <w:r w:rsidRPr="00004379">
              <w:rPr>
                <w:rStyle w:val="Hyperlink"/>
                <w:noProof/>
              </w:rPr>
              <w:t>Part V: Spec-Driven Development — The Micro-Waterfall Methodology</w:t>
            </w:r>
            <w:r>
              <w:rPr>
                <w:noProof/>
              </w:rPr>
              <w:tab/>
            </w:r>
            <w:r>
              <w:rPr>
                <w:noProof/>
              </w:rPr>
              <w:fldChar w:fldCharType="begin"/>
            </w:r>
            <w:r>
              <w:rPr>
                <w:noProof/>
              </w:rPr>
              <w:instrText xml:space="preserve"> PAGEREF _Toc223872952 \h </w:instrText>
            </w:r>
            <w:r>
              <w:rPr>
                <w:noProof/>
              </w:rPr>
            </w:r>
            <w:r>
              <w:rPr>
                <w:noProof/>
              </w:rPr>
              <w:fldChar w:fldCharType="separate"/>
            </w:r>
            <w:r>
              <w:rPr>
                <w:noProof/>
              </w:rPr>
              <w:t>12</w:t>
            </w:r>
            <w:r>
              <w:rPr>
                <w:noProof/>
              </w:rPr>
              <w:fldChar w:fldCharType="end"/>
            </w:r>
          </w:hyperlink>
        </w:p>
        <w:p w:rsidR="00CD2E1C" w:rsidRDefault="00CD2E1C">
          <w:pPr>
            <w:pStyle w:val="TOC2"/>
            <w:tabs>
              <w:tab w:val="right" w:leader="dot" w:pos="9350"/>
            </w:tabs>
            <w:rPr>
              <w:noProof/>
            </w:rPr>
          </w:pPr>
          <w:hyperlink w:anchor="_Toc223872953" w:history="1">
            <w:r w:rsidRPr="00004379">
              <w:rPr>
                <w:rStyle w:val="Hyperlink"/>
                <w:noProof/>
              </w:rPr>
              <w:t>5.1 Why Vague Prompts Fail at Scale</w:t>
            </w:r>
            <w:r>
              <w:rPr>
                <w:noProof/>
              </w:rPr>
              <w:tab/>
            </w:r>
            <w:r>
              <w:rPr>
                <w:noProof/>
              </w:rPr>
              <w:fldChar w:fldCharType="begin"/>
            </w:r>
            <w:r>
              <w:rPr>
                <w:noProof/>
              </w:rPr>
              <w:instrText xml:space="preserve"> PAGEREF _Toc223872953 \h </w:instrText>
            </w:r>
            <w:r>
              <w:rPr>
                <w:noProof/>
              </w:rPr>
            </w:r>
            <w:r>
              <w:rPr>
                <w:noProof/>
              </w:rPr>
              <w:fldChar w:fldCharType="separate"/>
            </w:r>
            <w:r>
              <w:rPr>
                <w:noProof/>
              </w:rPr>
              <w:t>12</w:t>
            </w:r>
            <w:r>
              <w:rPr>
                <w:noProof/>
              </w:rPr>
              <w:fldChar w:fldCharType="end"/>
            </w:r>
          </w:hyperlink>
        </w:p>
        <w:p w:rsidR="00CD2E1C" w:rsidRDefault="00CD2E1C">
          <w:pPr>
            <w:pStyle w:val="TOC2"/>
            <w:tabs>
              <w:tab w:val="right" w:leader="dot" w:pos="9350"/>
            </w:tabs>
            <w:rPr>
              <w:noProof/>
            </w:rPr>
          </w:pPr>
          <w:hyperlink w:anchor="_Toc223872954" w:history="1">
            <w:r w:rsidRPr="00004379">
              <w:rPr>
                <w:rStyle w:val="Hyperlink"/>
                <w:noProof/>
              </w:rPr>
              <w:t>5.2 The SDD Project Anatomy</w:t>
            </w:r>
            <w:r>
              <w:rPr>
                <w:noProof/>
              </w:rPr>
              <w:tab/>
            </w:r>
            <w:r>
              <w:rPr>
                <w:noProof/>
              </w:rPr>
              <w:fldChar w:fldCharType="begin"/>
            </w:r>
            <w:r>
              <w:rPr>
                <w:noProof/>
              </w:rPr>
              <w:instrText xml:space="preserve"> PAGEREF _Toc223872954 \h </w:instrText>
            </w:r>
            <w:r>
              <w:rPr>
                <w:noProof/>
              </w:rPr>
            </w:r>
            <w:r>
              <w:rPr>
                <w:noProof/>
              </w:rPr>
              <w:fldChar w:fldCharType="separate"/>
            </w:r>
            <w:r>
              <w:rPr>
                <w:noProof/>
              </w:rPr>
              <w:t>12</w:t>
            </w:r>
            <w:r>
              <w:rPr>
                <w:noProof/>
              </w:rPr>
              <w:fldChar w:fldCharType="end"/>
            </w:r>
          </w:hyperlink>
        </w:p>
        <w:p w:rsidR="00CD2E1C" w:rsidRDefault="00CD2E1C">
          <w:pPr>
            <w:pStyle w:val="TOC2"/>
            <w:tabs>
              <w:tab w:val="right" w:leader="dot" w:pos="9350"/>
            </w:tabs>
            <w:rPr>
              <w:noProof/>
            </w:rPr>
          </w:pPr>
          <w:hyperlink w:anchor="_Toc223872955" w:history="1">
            <w:r w:rsidRPr="00004379">
              <w:rPr>
                <w:rStyle w:val="Hyperlink"/>
                <w:noProof/>
              </w:rPr>
              <w:t>5.3 The Four-Phase SDD Methodology</w:t>
            </w:r>
            <w:r>
              <w:rPr>
                <w:noProof/>
              </w:rPr>
              <w:tab/>
            </w:r>
            <w:r>
              <w:rPr>
                <w:noProof/>
              </w:rPr>
              <w:fldChar w:fldCharType="begin"/>
            </w:r>
            <w:r>
              <w:rPr>
                <w:noProof/>
              </w:rPr>
              <w:instrText xml:space="preserve"> PAGEREF _Toc223872955 \h </w:instrText>
            </w:r>
            <w:r>
              <w:rPr>
                <w:noProof/>
              </w:rPr>
            </w:r>
            <w:r>
              <w:rPr>
                <w:noProof/>
              </w:rPr>
              <w:fldChar w:fldCharType="separate"/>
            </w:r>
            <w:r>
              <w:rPr>
                <w:noProof/>
              </w:rPr>
              <w:t>12</w:t>
            </w:r>
            <w:r>
              <w:rPr>
                <w:noProof/>
              </w:rPr>
              <w:fldChar w:fldCharType="end"/>
            </w:r>
          </w:hyperlink>
        </w:p>
        <w:p w:rsidR="00CD2E1C" w:rsidRDefault="00CD2E1C">
          <w:pPr>
            <w:pStyle w:val="TOC1"/>
            <w:tabs>
              <w:tab w:val="right" w:leader="dot" w:pos="9350"/>
            </w:tabs>
            <w:rPr>
              <w:noProof/>
            </w:rPr>
          </w:pPr>
          <w:hyperlink w:anchor="_Toc223872956" w:history="1">
            <w:r w:rsidRPr="00004379">
              <w:rPr>
                <w:rStyle w:val="Hyperlink"/>
                <w:noProof/>
              </w:rPr>
              <w:t>Part VI: The Agentic SDLC Pipeline — From Requirements to Remediation</w:t>
            </w:r>
            <w:r>
              <w:rPr>
                <w:noProof/>
              </w:rPr>
              <w:tab/>
            </w:r>
            <w:r>
              <w:rPr>
                <w:noProof/>
              </w:rPr>
              <w:fldChar w:fldCharType="begin"/>
            </w:r>
            <w:r>
              <w:rPr>
                <w:noProof/>
              </w:rPr>
              <w:instrText xml:space="preserve"> PAGEREF _Toc223872956 \h </w:instrText>
            </w:r>
            <w:r>
              <w:rPr>
                <w:noProof/>
              </w:rPr>
            </w:r>
            <w:r>
              <w:rPr>
                <w:noProof/>
              </w:rPr>
              <w:fldChar w:fldCharType="separate"/>
            </w:r>
            <w:r>
              <w:rPr>
                <w:noProof/>
              </w:rPr>
              <w:t>14</w:t>
            </w:r>
            <w:r>
              <w:rPr>
                <w:noProof/>
              </w:rPr>
              <w:fldChar w:fldCharType="end"/>
            </w:r>
          </w:hyperlink>
        </w:p>
        <w:p w:rsidR="00CD2E1C" w:rsidRDefault="00CD2E1C">
          <w:pPr>
            <w:pStyle w:val="TOC2"/>
            <w:tabs>
              <w:tab w:val="right" w:leader="dot" w:pos="9350"/>
            </w:tabs>
            <w:rPr>
              <w:noProof/>
            </w:rPr>
          </w:pPr>
          <w:hyperlink w:anchor="_Toc223872957" w:history="1">
            <w:r w:rsidRPr="00004379">
              <w:rPr>
                <w:rStyle w:val="Hyperlink"/>
                <w:noProof/>
              </w:rPr>
              <w:t>6.1 End-to-End Agent Architecture</w:t>
            </w:r>
            <w:r>
              <w:rPr>
                <w:noProof/>
              </w:rPr>
              <w:tab/>
            </w:r>
            <w:r>
              <w:rPr>
                <w:noProof/>
              </w:rPr>
              <w:fldChar w:fldCharType="begin"/>
            </w:r>
            <w:r>
              <w:rPr>
                <w:noProof/>
              </w:rPr>
              <w:instrText xml:space="preserve"> PAGEREF _Toc223872957 \h </w:instrText>
            </w:r>
            <w:r>
              <w:rPr>
                <w:noProof/>
              </w:rPr>
            </w:r>
            <w:r>
              <w:rPr>
                <w:noProof/>
              </w:rPr>
              <w:fldChar w:fldCharType="separate"/>
            </w:r>
            <w:r>
              <w:rPr>
                <w:noProof/>
              </w:rPr>
              <w:t>14</w:t>
            </w:r>
            <w:r>
              <w:rPr>
                <w:noProof/>
              </w:rPr>
              <w:fldChar w:fldCharType="end"/>
            </w:r>
          </w:hyperlink>
        </w:p>
        <w:p w:rsidR="00CD2E1C" w:rsidRDefault="00CD2E1C">
          <w:pPr>
            <w:pStyle w:val="TOC2"/>
            <w:tabs>
              <w:tab w:val="right" w:leader="dot" w:pos="9350"/>
            </w:tabs>
            <w:rPr>
              <w:noProof/>
            </w:rPr>
          </w:pPr>
          <w:hyperlink w:anchor="_Toc223872958" w:history="1">
            <w:r w:rsidRPr="00004379">
              <w:rPr>
                <w:rStyle w:val="Hyperlink"/>
                <w:noProof/>
              </w:rPr>
              <w:t>6.2 Requirements Engineering</w:t>
            </w:r>
            <w:r>
              <w:rPr>
                <w:noProof/>
              </w:rPr>
              <w:tab/>
            </w:r>
            <w:r>
              <w:rPr>
                <w:noProof/>
              </w:rPr>
              <w:fldChar w:fldCharType="begin"/>
            </w:r>
            <w:r>
              <w:rPr>
                <w:noProof/>
              </w:rPr>
              <w:instrText xml:space="preserve"> PAGEREF _Toc223872958 \h </w:instrText>
            </w:r>
            <w:r>
              <w:rPr>
                <w:noProof/>
              </w:rPr>
            </w:r>
            <w:r>
              <w:rPr>
                <w:noProof/>
              </w:rPr>
              <w:fldChar w:fldCharType="separate"/>
            </w:r>
            <w:r>
              <w:rPr>
                <w:noProof/>
              </w:rPr>
              <w:t>14</w:t>
            </w:r>
            <w:r>
              <w:rPr>
                <w:noProof/>
              </w:rPr>
              <w:fldChar w:fldCharType="end"/>
            </w:r>
          </w:hyperlink>
        </w:p>
        <w:p w:rsidR="00CD2E1C" w:rsidRDefault="00CD2E1C">
          <w:pPr>
            <w:pStyle w:val="TOC2"/>
            <w:tabs>
              <w:tab w:val="right" w:leader="dot" w:pos="9350"/>
            </w:tabs>
            <w:rPr>
              <w:noProof/>
            </w:rPr>
          </w:pPr>
          <w:hyperlink w:anchor="_Toc223872959" w:history="1">
            <w:r w:rsidRPr="00004379">
              <w:rPr>
                <w:rStyle w:val="Hyperlink"/>
                <w:noProof/>
              </w:rPr>
              <w:t>6.3 UX Research and UI Design Automation</w:t>
            </w:r>
            <w:r>
              <w:rPr>
                <w:noProof/>
              </w:rPr>
              <w:tab/>
            </w:r>
            <w:r>
              <w:rPr>
                <w:noProof/>
              </w:rPr>
              <w:fldChar w:fldCharType="begin"/>
            </w:r>
            <w:r>
              <w:rPr>
                <w:noProof/>
              </w:rPr>
              <w:instrText xml:space="preserve"> PAGEREF _Toc223872959 \h </w:instrText>
            </w:r>
            <w:r>
              <w:rPr>
                <w:noProof/>
              </w:rPr>
            </w:r>
            <w:r>
              <w:rPr>
                <w:noProof/>
              </w:rPr>
              <w:fldChar w:fldCharType="separate"/>
            </w:r>
            <w:r>
              <w:rPr>
                <w:noProof/>
              </w:rPr>
              <w:t>14</w:t>
            </w:r>
            <w:r>
              <w:rPr>
                <w:noProof/>
              </w:rPr>
              <w:fldChar w:fldCharType="end"/>
            </w:r>
          </w:hyperlink>
        </w:p>
        <w:p w:rsidR="00CD2E1C" w:rsidRDefault="00CD2E1C">
          <w:pPr>
            <w:pStyle w:val="TOC2"/>
            <w:tabs>
              <w:tab w:val="right" w:leader="dot" w:pos="9350"/>
            </w:tabs>
            <w:rPr>
              <w:noProof/>
            </w:rPr>
          </w:pPr>
          <w:hyperlink w:anchor="_Toc223872960" w:history="1">
            <w:r w:rsidRPr="00004379">
              <w:rPr>
                <w:rStyle w:val="Hyperlink"/>
                <w:noProof/>
              </w:rPr>
              <w:t>6.4 Architecture and API Design</w:t>
            </w:r>
            <w:r>
              <w:rPr>
                <w:noProof/>
              </w:rPr>
              <w:tab/>
            </w:r>
            <w:r>
              <w:rPr>
                <w:noProof/>
              </w:rPr>
              <w:fldChar w:fldCharType="begin"/>
            </w:r>
            <w:r>
              <w:rPr>
                <w:noProof/>
              </w:rPr>
              <w:instrText xml:space="preserve"> PAGEREF _Toc223872960 \h </w:instrText>
            </w:r>
            <w:r>
              <w:rPr>
                <w:noProof/>
              </w:rPr>
            </w:r>
            <w:r>
              <w:rPr>
                <w:noProof/>
              </w:rPr>
              <w:fldChar w:fldCharType="separate"/>
            </w:r>
            <w:r>
              <w:rPr>
                <w:noProof/>
              </w:rPr>
              <w:t>14</w:t>
            </w:r>
            <w:r>
              <w:rPr>
                <w:noProof/>
              </w:rPr>
              <w:fldChar w:fldCharType="end"/>
            </w:r>
          </w:hyperlink>
        </w:p>
        <w:p w:rsidR="00CD2E1C" w:rsidRDefault="00CD2E1C">
          <w:pPr>
            <w:pStyle w:val="TOC2"/>
            <w:tabs>
              <w:tab w:val="right" w:leader="dot" w:pos="9350"/>
            </w:tabs>
            <w:rPr>
              <w:noProof/>
            </w:rPr>
          </w:pPr>
          <w:hyperlink w:anchor="_Toc223872961" w:history="1">
            <w:r w:rsidRPr="00004379">
              <w:rPr>
                <w:rStyle w:val="Hyperlink"/>
                <w:noProof/>
              </w:rPr>
              <w:t>6.5 Code Generation and Review</w:t>
            </w:r>
            <w:r>
              <w:rPr>
                <w:noProof/>
              </w:rPr>
              <w:tab/>
            </w:r>
            <w:r>
              <w:rPr>
                <w:noProof/>
              </w:rPr>
              <w:fldChar w:fldCharType="begin"/>
            </w:r>
            <w:r>
              <w:rPr>
                <w:noProof/>
              </w:rPr>
              <w:instrText xml:space="preserve"> PAGEREF _Toc223872961 \h </w:instrText>
            </w:r>
            <w:r>
              <w:rPr>
                <w:noProof/>
              </w:rPr>
            </w:r>
            <w:r>
              <w:rPr>
                <w:noProof/>
              </w:rPr>
              <w:fldChar w:fldCharType="separate"/>
            </w:r>
            <w:r>
              <w:rPr>
                <w:noProof/>
              </w:rPr>
              <w:t>15</w:t>
            </w:r>
            <w:r>
              <w:rPr>
                <w:noProof/>
              </w:rPr>
              <w:fldChar w:fldCharType="end"/>
            </w:r>
          </w:hyperlink>
        </w:p>
        <w:p w:rsidR="00CD2E1C" w:rsidRDefault="00CD2E1C">
          <w:pPr>
            <w:pStyle w:val="TOC2"/>
            <w:tabs>
              <w:tab w:val="right" w:leader="dot" w:pos="9350"/>
            </w:tabs>
            <w:rPr>
              <w:noProof/>
            </w:rPr>
          </w:pPr>
          <w:hyperlink w:anchor="_Toc223872962" w:history="1">
            <w:r w:rsidRPr="00004379">
              <w:rPr>
                <w:rStyle w:val="Hyperlink"/>
                <w:noProof/>
              </w:rPr>
              <w:t>6.6 Testing: Unit, Integration, Performance, and Security</w:t>
            </w:r>
            <w:r>
              <w:rPr>
                <w:noProof/>
              </w:rPr>
              <w:tab/>
            </w:r>
            <w:r>
              <w:rPr>
                <w:noProof/>
              </w:rPr>
              <w:fldChar w:fldCharType="begin"/>
            </w:r>
            <w:r>
              <w:rPr>
                <w:noProof/>
              </w:rPr>
              <w:instrText xml:space="preserve"> PAGEREF _Toc223872962 \h </w:instrText>
            </w:r>
            <w:r>
              <w:rPr>
                <w:noProof/>
              </w:rPr>
            </w:r>
            <w:r>
              <w:rPr>
                <w:noProof/>
              </w:rPr>
              <w:fldChar w:fldCharType="separate"/>
            </w:r>
            <w:r>
              <w:rPr>
                <w:noProof/>
              </w:rPr>
              <w:t>15</w:t>
            </w:r>
            <w:r>
              <w:rPr>
                <w:noProof/>
              </w:rPr>
              <w:fldChar w:fldCharType="end"/>
            </w:r>
          </w:hyperlink>
        </w:p>
        <w:p w:rsidR="00CD2E1C" w:rsidRDefault="00CD2E1C">
          <w:pPr>
            <w:pStyle w:val="TOC2"/>
            <w:tabs>
              <w:tab w:val="right" w:leader="dot" w:pos="9350"/>
            </w:tabs>
            <w:rPr>
              <w:noProof/>
            </w:rPr>
          </w:pPr>
          <w:hyperlink w:anchor="_Toc223872963" w:history="1">
            <w:r w:rsidRPr="00004379">
              <w:rPr>
                <w:rStyle w:val="Hyperlink"/>
                <w:noProof/>
              </w:rPr>
              <w:t>6.7 CI/CD, Infrastructure as Code, and Cloud Deployment</w:t>
            </w:r>
            <w:r>
              <w:rPr>
                <w:noProof/>
              </w:rPr>
              <w:tab/>
            </w:r>
            <w:r>
              <w:rPr>
                <w:noProof/>
              </w:rPr>
              <w:fldChar w:fldCharType="begin"/>
            </w:r>
            <w:r>
              <w:rPr>
                <w:noProof/>
              </w:rPr>
              <w:instrText xml:space="preserve"> PAGEREF _Toc223872963 \h </w:instrText>
            </w:r>
            <w:r>
              <w:rPr>
                <w:noProof/>
              </w:rPr>
            </w:r>
            <w:r>
              <w:rPr>
                <w:noProof/>
              </w:rPr>
              <w:fldChar w:fldCharType="separate"/>
            </w:r>
            <w:r>
              <w:rPr>
                <w:noProof/>
              </w:rPr>
              <w:t>15</w:t>
            </w:r>
            <w:r>
              <w:rPr>
                <w:noProof/>
              </w:rPr>
              <w:fldChar w:fldCharType="end"/>
            </w:r>
          </w:hyperlink>
        </w:p>
        <w:p w:rsidR="00CD2E1C" w:rsidRDefault="00CD2E1C">
          <w:pPr>
            <w:pStyle w:val="TOC2"/>
            <w:tabs>
              <w:tab w:val="right" w:leader="dot" w:pos="9350"/>
            </w:tabs>
            <w:rPr>
              <w:noProof/>
            </w:rPr>
          </w:pPr>
          <w:hyperlink w:anchor="_Toc223872964" w:history="1">
            <w:r w:rsidRPr="00004379">
              <w:rPr>
                <w:rStyle w:val="Hyperlink"/>
                <w:noProof/>
              </w:rPr>
              <w:t>6.8 Observability and AI Monitoring</w:t>
            </w:r>
            <w:r>
              <w:rPr>
                <w:noProof/>
              </w:rPr>
              <w:tab/>
            </w:r>
            <w:r>
              <w:rPr>
                <w:noProof/>
              </w:rPr>
              <w:fldChar w:fldCharType="begin"/>
            </w:r>
            <w:r>
              <w:rPr>
                <w:noProof/>
              </w:rPr>
              <w:instrText xml:space="preserve"> PAGEREF _Toc223872964 \h </w:instrText>
            </w:r>
            <w:r>
              <w:rPr>
                <w:noProof/>
              </w:rPr>
            </w:r>
            <w:r>
              <w:rPr>
                <w:noProof/>
              </w:rPr>
              <w:fldChar w:fldCharType="separate"/>
            </w:r>
            <w:r>
              <w:rPr>
                <w:noProof/>
              </w:rPr>
              <w:t>15</w:t>
            </w:r>
            <w:r>
              <w:rPr>
                <w:noProof/>
              </w:rPr>
              <w:fldChar w:fldCharType="end"/>
            </w:r>
          </w:hyperlink>
        </w:p>
        <w:p w:rsidR="00CD2E1C" w:rsidRDefault="00CD2E1C">
          <w:pPr>
            <w:pStyle w:val="TOC2"/>
            <w:tabs>
              <w:tab w:val="right" w:leader="dot" w:pos="9350"/>
            </w:tabs>
            <w:rPr>
              <w:noProof/>
            </w:rPr>
          </w:pPr>
          <w:hyperlink w:anchor="_Toc223872965" w:history="1">
            <w:r w:rsidRPr="00004379">
              <w:rPr>
                <w:rStyle w:val="Hyperlink"/>
                <w:noProof/>
              </w:rPr>
              <w:t>6.9 Autonomous Incident Response</w:t>
            </w:r>
            <w:r>
              <w:rPr>
                <w:noProof/>
              </w:rPr>
              <w:tab/>
            </w:r>
            <w:r>
              <w:rPr>
                <w:noProof/>
              </w:rPr>
              <w:fldChar w:fldCharType="begin"/>
            </w:r>
            <w:r>
              <w:rPr>
                <w:noProof/>
              </w:rPr>
              <w:instrText xml:space="preserve"> PAGEREF _Toc223872965 \h </w:instrText>
            </w:r>
            <w:r>
              <w:rPr>
                <w:noProof/>
              </w:rPr>
            </w:r>
            <w:r>
              <w:rPr>
                <w:noProof/>
              </w:rPr>
              <w:fldChar w:fldCharType="separate"/>
            </w:r>
            <w:r>
              <w:rPr>
                <w:noProof/>
              </w:rPr>
              <w:t>16</w:t>
            </w:r>
            <w:r>
              <w:rPr>
                <w:noProof/>
              </w:rPr>
              <w:fldChar w:fldCharType="end"/>
            </w:r>
          </w:hyperlink>
        </w:p>
        <w:p w:rsidR="00CD2E1C" w:rsidRDefault="00CD2E1C">
          <w:pPr>
            <w:pStyle w:val="TOC1"/>
            <w:tabs>
              <w:tab w:val="right" w:leader="dot" w:pos="9350"/>
            </w:tabs>
            <w:rPr>
              <w:noProof/>
            </w:rPr>
          </w:pPr>
          <w:hyperlink w:anchor="_Toc223872966" w:history="1">
            <w:r w:rsidRPr="00004379">
              <w:rPr>
                <w:rStyle w:val="Hyperlink"/>
                <w:noProof/>
              </w:rPr>
              <w:t>Part VII: Enterprise Governance and the Verification Bottleneck</w:t>
            </w:r>
            <w:r>
              <w:rPr>
                <w:noProof/>
              </w:rPr>
              <w:tab/>
            </w:r>
            <w:r>
              <w:rPr>
                <w:noProof/>
              </w:rPr>
              <w:fldChar w:fldCharType="begin"/>
            </w:r>
            <w:r>
              <w:rPr>
                <w:noProof/>
              </w:rPr>
              <w:instrText xml:space="preserve"> PAGEREF _Toc223872966 \h </w:instrText>
            </w:r>
            <w:r>
              <w:rPr>
                <w:noProof/>
              </w:rPr>
            </w:r>
            <w:r>
              <w:rPr>
                <w:noProof/>
              </w:rPr>
              <w:fldChar w:fldCharType="separate"/>
            </w:r>
            <w:r>
              <w:rPr>
                <w:noProof/>
              </w:rPr>
              <w:t>17</w:t>
            </w:r>
            <w:r>
              <w:rPr>
                <w:noProof/>
              </w:rPr>
              <w:fldChar w:fldCharType="end"/>
            </w:r>
          </w:hyperlink>
        </w:p>
        <w:p w:rsidR="00CD2E1C" w:rsidRDefault="00CD2E1C">
          <w:pPr>
            <w:pStyle w:val="TOC2"/>
            <w:tabs>
              <w:tab w:val="right" w:leader="dot" w:pos="9350"/>
            </w:tabs>
            <w:rPr>
              <w:noProof/>
            </w:rPr>
          </w:pPr>
          <w:hyperlink w:anchor="_Toc223872967" w:history="1">
            <w:r w:rsidRPr="00004379">
              <w:rPr>
                <w:rStyle w:val="Hyperlink"/>
                <w:noProof/>
              </w:rPr>
              <w:t>7.1 Agent Ecosystem Governance</w:t>
            </w:r>
            <w:r>
              <w:rPr>
                <w:noProof/>
              </w:rPr>
              <w:tab/>
            </w:r>
            <w:r>
              <w:rPr>
                <w:noProof/>
              </w:rPr>
              <w:fldChar w:fldCharType="begin"/>
            </w:r>
            <w:r>
              <w:rPr>
                <w:noProof/>
              </w:rPr>
              <w:instrText xml:space="preserve"> PAGEREF _Toc223872967 \h </w:instrText>
            </w:r>
            <w:r>
              <w:rPr>
                <w:noProof/>
              </w:rPr>
            </w:r>
            <w:r>
              <w:rPr>
                <w:noProof/>
              </w:rPr>
              <w:fldChar w:fldCharType="separate"/>
            </w:r>
            <w:r>
              <w:rPr>
                <w:noProof/>
              </w:rPr>
              <w:t>17</w:t>
            </w:r>
            <w:r>
              <w:rPr>
                <w:noProof/>
              </w:rPr>
              <w:fldChar w:fldCharType="end"/>
            </w:r>
          </w:hyperlink>
        </w:p>
        <w:p w:rsidR="00CD2E1C" w:rsidRDefault="00CD2E1C">
          <w:pPr>
            <w:pStyle w:val="TOC2"/>
            <w:tabs>
              <w:tab w:val="right" w:leader="dot" w:pos="9350"/>
            </w:tabs>
            <w:rPr>
              <w:noProof/>
            </w:rPr>
          </w:pPr>
          <w:hyperlink w:anchor="_Toc223872968" w:history="1">
            <w:r w:rsidRPr="00004379">
              <w:rPr>
                <w:rStyle w:val="Hyperlink"/>
                <w:noProof/>
              </w:rPr>
              <w:t>7.2 The Verification Bottleneck</w:t>
            </w:r>
            <w:r>
              <w:rPr>
                <w:noProof/>
              </w:rPr>
              <w:tab/>
            </w:r>
            <w:r>
              <w:rPr>
                <w:noProof/>
              </w:rPr>
              <w:fldChar w:fldCharType="begin"/>
            </w:r>
            <w:r>
              <w:rPr>
                <w:noProof/>
              </w:rPr>
              <w:instrText xml:space="preserve"> PAGEREF _Toc223872968 \h </w:instrText>
            </w:r>
            <w:r>
              <w:rPr>
                <w:noProof/>
              </w:rPr>
            </w:r>
            <w:r>
              <w:rPr>
                <w:noProof/>
              </w:rPr>
              <w:fldChar w:fldCharType="separate"/>
            </w:r>
            <w:r>
              <w:rPr>
                <w:noProof/>
              </w:rPr>
              <w:t>17</w:t>
            </w:r>
            <w:r>
              <w:rPr>
                <w:noProof/>
              </w:rPr>
              <w:fldChar w:fldCharType="end"/>
            </w:r>
          </w:hyperlink>
        </w:p>
        <w:p w:rsidR="00CD2E1C" w:rsidRDefault="00CD2E1C">
          <w:pPr>
            <w:pStyle w:val="TOC2"/>
            <w:tabs>
              <w:tab w:val="right" w:leader="dot" w:pos="9350"/>
            </w:tabs>
            <w:rPr>
              <w:noProof/>
            </w:rPr>
          </w:pPr>
          <w:hyperlink w:anchor="_Toc223872969" w:history="1">
            <w:r w:rsidRPr="00004379">
              <w:rPr>
                <w:rStyle w:val="Hyperlink"/>
                <w:noProof/>
              </w:rPr>
              <w:t>7.3 The High-Leverage Developer Toolkit</w:t>
            </w:r>
            <w:r>
              <w:rPr>
                <w:noProof/>
              </w:rPr>
              <w:tab/>
            </w:r>
            <w:r>
              <w:rPr>
                <w:noProof/>
              </w:rPr>
              <w:fldChar w:fldCharType="begin"/>
            </w:r>
            <w:r>
              <w:rPr>
                <w:noProof/>
              </w:rPr>
              <w:instrText xml:space="preserve"> PAGEREF _Toc223872969 \h </w:instrText>
            </w:r>
            <w:r>
              <w:rPr>
                <w:noProof/>
              </w:rPr>
            </w:r>
            <w:r>
              <w:rPr>
                <w:noProof/>
              </w:rPr>
              <w:fldChar w:fldCharType="separate"/>
            </w:r>
            <w:r>
              <w:rPr>
                <w:noProof/>
              </w:rPr>
              <w:t>17</w:t>
            </w:r>
            <w:r>
              <w:rPr>
                <w:noProof/>
              </w:rPr>
              <w:fldChar w:fldCharType="end"/>
            </w:r>
          </w:hyperlink>
        </w:p>
        <w:p w:rsidR="00CD2E1C" w:rsidRDefault="00CD2E1C">
          <w:pPr>
            <w:pStyle w:val="TOC1"/>
            <w:tabs>
              <w:tab w:val="right" w:leader="dot" w:pos="9350"/>
            </w:tabs>
            <w:rPr>
              <w:noProof/>
            </w:rPr>
          </w:pPr>
          <w:hyperlink w:anchor="_Toc223872970" w:history="1">
            <w:r w:rsidRPr="00004379">
              <w:rPr>
                <w:rStyle w:val="Hyperlink"/>
                <w:noProof/>
              </w:rPr>
              <w:t>Part VIII: Conclusion — Building the Sustainable Engineering Workforce</w:t>
            </w:r>
            <w:r>
              <w:rPr>
                <w:noProof/>
              </w:rPr>
              <w:tab/>
            </w:r>
            <w:r>
              <w:rPr>
                <w:noProof/>
              </w:rPr>
              <w:fldChar w:fldCharType="begin"/>
            </w:r>
            <w:r>
              <w:rPr>
                <w:noProof/>
              </w:rPr>
              <w:instrText xml:space="preserve"> PAGEREF _Toc223872970 \h </w:instrText>
            </w:r>
            <w:r>
              <w:rPr>
                <w:noProof/>
              </w:rPr>
            </w:r>
            <w:r>
              <w:rPr>
                <w:noProof/>
              </w:rPr>
              <w:fldChar w:fldCharType="separate"/>
            </w:r>
            <w:r>
              <w:rPr>
                <w:noProof/>
              </w:rPr>
              <w:t>18</w:t>
            </w:r>
            <w:r>
              <w:rPr>
                <w:noProof/>
              </w:rPr>
              <w:fldChar w:fldCharType="end"/>
            </w:r>
          </w:hyperlink>
        </w:p>
        <w:p w:rsidR="00E91A01" w:rsidRDefault="009A480E">
          <w:r>
            <w:fldChar w:fldCharType="end"/>
          </w:r>
        </w:p>
      </w:sdtContent>
    </w:sdt>
    <w:p w:rsidR="00E91A01" w:rsidRDefault="00E91A01">
      <w:pPr>
        <w:sectPr w:rsidR="00E91A01">
          <w:pgSz w:w="12240" w:h="15840"/>
          <w:pgMar w:top="1440" w:right="1440" w:bottom="1440" w:left="1440" w:header="708" w:footer="708" w:gutter="0"/>
          <w:cols w:space="720"/>
          <w:docGrid w:linePitch="360"/>
        </w:sectPr>
      </w:pPr>
    </w:p>
    <w:p w:rsidR="00E91A01" w:rsidRDefault="009A480E">
      <w:pPr>
        <w:pStyle w:val="Heading1"/>
      </w:pPr>
      <w:bookmarkStart w:id="1" w:name="_Toc223872931"/>
      <w:r>
        <w:lastRenderedPageBreak/>
        <w:t>Part I: The Paradigm Shift — From Autoco</w:t>
      </w:r>
      <w:r>
        <w:t>mplete to Autonomous Factories</w:t>
      </w:r>
      <w:bookmarkEnd w:id="1"/>
    </w:p>
    <w:p w:rsidR="00E91A01" w:rsidRDefault="00E91A01">
      <w:pPr>
        <w:pBdr>
          <w:bottom w:val="single" w:sz="6" w:space="1" w:color="2E75B6"/>
        </w:pBdr>
        <w:spacing w:after="200"/>
      </w:pPr>
    </w:p>
    <w:p w:rsidR="00E91A01" w:rsidRDefault="009A480E">
      <w:pPr>
        <w:pStyle w:val="Heading2"/>
      </w:pPr>
      <w:bookmarkStart w:id="2" w:name="_Toc223872932"/>
      <w:r>
        <w:t>1.1 Software’s Third Age</w:t>
      </w:r>
      <w:bookmarkEnd w:id="2"/>
    </w:p>
    <w:p w:rsidR="00E91A01" w:rsidRDefault="009A480E">
      <w:pPr>
        <w:spacing w:after="180"/>
        <w:jc w:val="both"/>
      </w:pPr>
      <w:r>
        <w:t>The landscape of software engineering has reached what Grady Booch describes as Software’s Third Age. The arc of abstraction has moved from writing instructions to defining intent. In this era, the a</w:t>
      </w:r>
      <w:r>
        <w:t>bstraction layer has risen from instruction-tuning to intent-orchestration, and simple prompting is no longer sufficient for complex problem-solving. We have moved beyond linear chat interfaces into a paradigm where engineering involves building the factor</w:t>
      </w:r>
      <w:r>
        <w:t>y that builds the product.</w:t>
      </w:r>
    </w:p>
    <w:p w:rsidR="00E91A01" w:rsidRDefault="009A480E">
      <w:pPr>
        <w:spacing w:after="180"/>
        <w:jc w:val="both"/>
      </w:pPr>
      <w:r>
        <w:t>The key insight of this transformation is profound: generation is no longer the bottleneck; verification is. Code can be produced at unprecedented speed by large language models, but ensuring that code is correct, secure, perform</w:t>
      </w:r>
      <w:r>
        <w:t>ant, and aligned with architectural intent remains the critical human responsibility.</w:t>
      </w:r>
    </w:p>
    <w:p w:rsidR="00E91A01" w:rsidRDefault="009A480E">
      <w:pPr>
        <w:pStyle w:val="Heading2"/>
      </w:pPr>
      <w:bookmarkStart w:id="3" w:name="_Toc223872933"/>
      <w:r>
        <w:t>1.2 Three Generations of AI Engineering Tools</w:t>
      </w:r>
      <w:bookmarkEnd w:id="3"/>
    </w:p>
    <w:p w:rsidR="00E91A01" w:rsidRDefault="009A480E">
      <w:pPr>
        <w:spacing w:after="180"/>
        <w:jc w:val="both"/>
      </w:pPr>
      <w:r>
        <w:t>To navigate this transition, we categorize the progress of AI engineering into three distinct generations, each representing a fundamental leap in how humans and AI systems collaborate: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2200"/>
        <w:gridCol w:w="2160"/>
      </w:tblGrid>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Generation</w:t>
            </w:r>
          </w:p>
        </w:tc>
        <w:tc>
          <w:tcPr>
            <w:tcW w:w="35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Model</w:t>
            </w:r>
          </w:p>
        </w:tc>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Human Role</w:t>
            </w:r>
          </w:p>
        </w:tc>
        <w:tc>
          <w:tcPr>
            <w:tcW w:w="216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Example</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First Gen</w:t>
            </w:r>
          </w:p>
        </w:tc>
        <w:tc>
          <w:tcPr>
            <w:tcW w:w="35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Accelerated Autocomplete — AI predicts code snippets and boilerplate in a traditional write-run-debug loop</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Manual, synchronous driver</w:t>
            </w:r>
          </w:p>
        </w:tc>
        <w:tc>
          <w:tcPr>
            <w:tcW w:w="21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GitHub Copilot, TabNine</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Second Gen</w:t>
            </w:r>
          </w:p>
        </w:tc>
        <w:tc>
          <w:tcPr>
            <w:tcW w:w="3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Synchronous Agents — Task-based collaboration where the developer describes intent and the model generates code in real-time</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Present for every turn, providing immediate feedback</w:t>
            </w:r>
          </w:p>
        </w:tc>
        <w:tc>
          <w:tcPr>
            <w:tcW w:w="21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ChatGPT, Claude chat interfaces</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Third Gen</w:t>
            </w:r>
          </w:p>
        </w:tc>
        <w:tc>
          <w:tcPr>
            <w:tcW w:w="35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Autonomous Swarms — Long-running, independent workflows operating for hours or days, independently setting up environments and producing pull requests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Reviewer of ideas, factory manager</w:t>
            </w:r>
          </w:p>
        </w:tc>
        <w:tc>
          <w:tcPr>
            <w:tcW w:w="21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OpenAI Codex, Claude Code, Devin</w:t>
            </w:r>
          </w:p>
        </w:tc>
      </w:tr>
    </w:tbl>
    <w:p w:rsidR="00E91A01" w:rsidRDefault="00E91A01">
      <w:pPr>
        <w:spacing w:after="100"/>
      </w:pPr>
    </w:p>
    <w:p w:rsidR="00E91A01" w:rsidRDefault="009A480E">
      <w:pPr>
        <w:spacing w:after="180"/>
        <w:jc w:val="both"/>
      </w:pPr>
      <w:r>
        <w:t>Managing these autonomous entities requires an Orchestration Brain—a framework that manages the duality between the Deterministic Control Plane (logic and governance) and the Bounded Data Plane (creative agent execution). This dual-layer factory architectu</w:t>
      </w:r>
      <w:r>
        <w:t>re is the central design pattern that separates production-grade agentic systems from experimental demos.</w:t>
      </w:r>
    </w:p>
    <w:p w:rsidR="00E91A01" w:rsidRDefault="009A480E">
      <w:pPr>
        <w:pStyle w:val="Heading2"/>
      </w:pPr>
      <w:bookmarkStart w:id="4" w:name="_Toc223872934"/>
      <w:r>
        <w:t>1.3 The Dual-Layer Factory Architecture</w:t>
      </w:r>
      <w:bookmarkEnd w:id="4"/>
    </w:p>
    <w:p w:rsidR="00E91A01" w:rsidRDefault="009A480E">
      <w:pPr>
        <w:spacing w:after="180"/>
        <w:jc w:val="both"/>
      </w:pPr>
      <w:r>
        <w:lastRenderedPageBreak/>
        <w:t>A production-grade AI factory requires separating deterministic orchestration from creative AI execution. This</w:t>
      </w:r>
      <w:r>
        <w:t xml:space="preserve"> ensures agents operate within secure, bounded environments while a governance layer maintains control:</w:t>
      </w:r>
    </w:p>
    <w:p w:rsidR="00E91A01" w:rsidRDefault="009A480E">
      <w:pPr>
        <w:spacing w:after="180"/>
        <w:jc w:val="both"/>
      </w:pPr>
      <w:r>
        <w:rPr>
          <w:b/>
          <w:bCs/>
        </w:rPr>
        <w:t xml:space="preserve">Control Plane (The Brains): </w:t>
      </w:r>
      <w:r>
        <w:t>Powered by frameworks like LangGraph or Semantic Kernel, this layer handles orchestration and state management, governance p</w:t>
      </w:r>
      <w:r>
        <w:t>rotocols, and Human-in-the-Loop (HITL) approval gates. It is the deterministic backbone that ensures every agent action is auditable and reversible.</w:t>
      </w:r>
    </w:p>
    <w:p w:rsidR="00E91A01" w:rsidRDefault="009A480E">
      <w:pPr>
        <w:spacing w:after="180"/>
        <w:jc w:val="both"/>
      </w:pPr>
      <w:r>
        <w:rPr>
          <w:b/>
          <w:bCs/>
        </w:rPr>
        <w:t xml:space="preserve">Data Plane (The Hands): </w:t>
      </w:r>
      <w:r>
        <w:t>This layer contains bounded execution environments where specialized agents perform</w:t>
      </w:r>
      <w:r>
        <w:t xml:space="preserve"> their work—document analysis, code generation, data processing, and external API integration—each connected to the outside world through MCP Servers.</w:t>
      </w:r>
    </w:p>
    <w:p w:rsidR="00E91A01" w:rsidRDefault="009A480E">
      <w:pPr>
        <w:spacing w:after="180"/>
        <w:jc w:val="both"/>
      </w:pPr>
      <w:r>
        <w:t xml:space="preserve">The critical principle is that agents in the data plane never make decisions about workflow progression. </w:t>
      </w:r>
      <w:r>
        <w:t>They execute tasks and report results. The control plane decides what happens next based on those results, governance rules, and human approvals.</w:t>
      </w:r>
    </w:p>
    <w:p w:rsidR="00E91A01" w:rsidRDefault="009A480E">
      <w:r>
        <w:br w:type="page"/>
      </w:r>
    </w:p>
    <w:p w:rsidR="00E91A01" w:rsidRDefault="009A480E">
      <w:pPr>
        <w:pStyle w:val="Heading1"/>
      </w:pPr>
      <w:bookmarkStart w:id="5" w:name="_Toc223872935"/>
      <w:r>
        <w:lastRenderedPageBreak/>
        <w:t>Part II: The Orchestration Landscape — Choosing Your AI Brain</w:t>
      </w:r>
      <w:bookmarkEnd w:id="5"/>
    </w:p>
    <w:p w:rsidR="00E91A01" w:rsidRDefault="00E91A01">
      <w:pPr>
        <w:pBdr>
          <w:bottom w:val="single" w:sz="6" w:space="1" w:color="2E75B6"/>
        </w:pBdr>
        <w:spacing w:after="200"/>
      </w:pPr>
    </w:p>
    <w:p w:rsidR="00E91A01" w:rsidRDefault="009A480E">
      <w:pPr>
        <w:pStyle w:val="Heading2"/>
      </w:pPr>
      <w:bookmarkStart w:id="6" w:name="_Toc223872936"/>
      <w:r>
        <w:t>2.1 Four Architectural Philosophies</w:t>
      </w:r>
      <w:bookmarkEnd w:id="6"/>
    </w:p>
    <w:p w:rsidR="00E91A01" w:rsidRDefault="009A480E">
      <w:pPr>
        <w:spacing w:after="180"/>
        <w:jc w:val="both"/>
      </w:pPr>
      <w:r>
        <w:t>Choosing an orchestration framework is a fundamental architectural decision. It defines how your system thinks and how it maintains state across distributed agentic interactions. The 2026 landscape presents four primary philosophies, each suited to differe</w:t>
      </w:r>
      <w:r>
        <w:t>nt enterprise needs: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860"/>
      </w:tblGrid>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Framework</w:t>
            </w:r>
          </w:p>
        </w:tc>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Core Philosophy</w:t>
            </w:r>
          </w:p>
        </w:tc>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Primary Primitive</w:t>
            </w:r>
          </w:p>
        </w:tc>
        <w:tc>
          <w:tcPr>
            <w:tcW w:w="386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When to Choose</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LangGraph</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Directed Graphs (Cyclical)</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Nodes, Edges, and State</w:t>
            </w:r>
          </w:p>
        </w:tc>
        <w:tc>
          <w:tcPr>
            <w:tcW w:w="38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Deterministic Control Plane. High-precision logic, cyclical loops, strict state persistence, time-travel debugging</w:t>
            </w:r>
            <w:r>
              <w:rPr>
                <w:sz w:val="20"/>
                <w:szCs w:val="20"/>
              </w:rPr>
              <w:t>.</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CrewAI</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Role-Based Human Mimicry</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Crews, Backstories, and Tasks</w:t>
            </w:r>
          </w:p>
        </w:tc>
        <w:tc>
          <w:tcPr>
            <w:tcW w:w="38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Bounded Data Plane. Emergence, rapid prototyping, human-like team dynamics, hierarchical delegation.</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MS Agent Framework</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Conversational Loops</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Dialogue and Event-Driven Actors</w:t>
            </w:r>
          </w:p>
        </w:tc>
        <w:tc>
          <w:tcPr>
            <w:tcW w:w="38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Azure-native enterprise environments requiring negotiation between specialized agents. Converges AutoGen and Semantic Kernel.</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Semantic Kernel</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Enterprise Planner/SDK</w:t>
            </w:r>
          </w:p>
        </w:tc>
        <w:tc>
          <w:tcPr>
            <w:tcW w:w="2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Kernels, Plugins, and Vectors</w:t>
            </w:r>
          </w:p>
        </w:tc>
        <w:tc>
          <w:tcPr>
            <w:tcW w:w="38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Deep .NET integration and skill-based planning in established corporate ecosystems with strict type safety.</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Dify / Make.com</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Visual Workflow Builders</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GUI-based Nodes and Connections</w:t>
            </w:r>
          </w:p>
        </w:tc>
        <w:tc>
          <w:tcPr>
            <w:tcW w:w="38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No-code accessibility, rapid GUI prototyping, democratized workflow orchestration for non-technical teams.</w:t>
            </w:r>
          </w:p>
        </w:tc>
      </w:tr>
    </w:tbl>
    <w:p w:rsidR="00E91A01" w:rsidRDefault="00E91A01">
      <w:pPr>
        <w:spacing w:after="100"/>
      </w:pPr>
    </w:p>
    <w:p w:rsidR="00E91A01" w:rsidRDefault="009A480E">
      <w:pPr>
        <w:pStyle w:val="Heading2"/>
      </w:pPr>
      <w:bookmarkStart w:id="7" w:name="_Toc223872937"/>
      <w:r>
        <w:t>2.2 LangGraph: The State Machine Model</w:t>
      </w:r>
      <w:bookmarkEnd w:id="7"/>
    </w:p>
    <w:p w:rsidR="00E91A01" w:rsidRDefault="009A480E">
      <w:pPr>
        <w:spacing w:after="180"/>
        <w:jc w:val="both"/>
      </w:pPr>
      <w:r>
        <w:t>LangGraph represents the industry standard for stateful, cyclical workflows. It treats the SDLC as a Directed Graph where the developer defines transitions with surgical precision. Key architectural elements include:</w:t>
      </w:r>
    </w:p>
    <w:p w:rsidR="00E91A01" w:rsidRDefault="009A480E">
      <w:pPr>
        <w:spacing w:after="180"/>
        <w:jc w:val="both"/>
      </w:pPr>
      <w:r>
        <w:rPr>
          <w:b/>
          <w:bCs/>
        </w:rPr>
        <w:t xml:space="preserve">Nodes: </w:t>
      </w:r>
      <w:r>
        <w:t>Computational steps or functions</w:t>
      </w:r>
      <w:r>
        <w:t xml:space="preserve"> that transform a shared state object. Each node receives the current state, performs its operation, and returns the modified state.</w:t>
      </w:r>
    </w:p>
    <w:p w:rsidR="00E91A01" w:rsidRDefault="009A480E">
      <w:pPr>
        <w:spacing w:after="180"/>
        <w:jc w:val="both"/>
      </w:pPr>
      <w:r>
        <w:rPr>
          <w:b/>
          <w:bCs/>
        </w:rPr>
        <w:t xml:space="preserve">Edges: </w:t>
      </w:r>
      <w:r>
        <w:t xml:space="preserve">Defined paths that dictate the flow, including conditional edges that route based on logic. These enable branching, </w:t>
      </w:r>
      <w:r>
        <w:t>looping, and parallel execution.</w:t>
      </w:r>
    </w:p>
    <w:p w:rsidR="00E91A01" w:rsidRDefault="009A480E">
      <w:pPr>
        <w:spacing w:after="180"/>
        <w:jc w:val="both"/>
      </w:pPr>
      <w:r>
        <w:rPr>
          <w:b/>
          <w:bCs/>
        </w:rPr>
        <w:t xml:space="preserve">Persistence Layer: </w:t>
      </w:r>
      <w:r>
        <w:t>Utilizing SqliteSaver or PostgreSQL, LangGraph enables durable execution. It checkpoints the state at every node, allowing for Human-in-the-Loop gates where the agent pauses for a human signature before p</w:t>
      </w:r>
      <w:r>
        <w:t>roceeding.</w:t>
      </w:r>
    </w:p>
    <w:p w:rsidR="00E91A01" w:rsidRDefault="009A480E">
      <w:pPr>
        <w:spacing w:after="180"/>
        <w:jc w:val="both"/>
      </w:pPr>
      <w:r>
        <w:t xml:space="preserve">Cycles are essential for engineering because they enable iterative refinement (agents can try again until they meet quality thresholds), state persistence (the ability to survive server restarts </w:t>
      </w:r>
      <w:r>
        <w:lastRenderedPageBreak/>
        <w:t>or wait days for approval), and deterministic debu</w:t>
      </w:r>
      <w:r>
        <w:t>gging through time-travel capabilities in LangGraph Studio.</w:t>
      </w:r>
    </w:p>
    <w:p w:rsidR="00E91A01" w:rsidRDefault="009A480E">
      <w:pPr>
        <w:pStyle w:val="Heading2"/>
      </w:pPr>
      <w:bookmarkStart w:id="8" w:name="_Toc223872938"/>
      <w:r>
        <w:t>2.3 CrewAI: The Agentic Team Model</w:t>
      </w:r>
      <w:bookmarkEnd w:id="8"/>
    </w:p>
    <w:p w:rsidR="00E91A01" w:rsidRDefault="009A480E">
      <w:pPr>
        <w:spacing w:after="180"/>
        <w:jc w:val="both"/>
      </w:pPr>
      <w:r>
        <w:t xml:space="preserve">While LangGraph provides rigid paths, CrewAI focuses on emergence. It models the AI system as a team of workers with defined roles and collaborative patterns. A </w:t>
      </w:r>
      <w:r>
        <w:t>Crew is a collaborative group of agents working together to execute tasks based on a specific process type.</w:t>
      </w:r>
    </w:p>
    <w:p w:rsidR="00E91A01" w:rsidRDefault="009A480E">
      <w:pPr>
        <w:spacing w:after="180"/>
        <w:jc w:val="both"/>
      </w:pPr>
      <w:r>
        <w:t>The People, Not Paths approach defines agents via backstories and goals—for example, a Senior Security Auditor specializing in OWASP Top 10—to drive</w:t>
      </w:r>
      <w:r>
        <w:t xml:space="preserve"> specific behaviors without explicit branching. Process types include Sequential (linear task handoffs), Hierarchical (a Manager agent coordinates specialists), and Consensual (agents negotiate and deliberate on the best path). CrewAI excels when the workf</w:t>
      </w:r>
      <w:r>
        <w:t>low resembles a collaborative office rather than a flowchart.</w:t>
      </w:r>
    </w:p>
    <w:p w:rsidR="00E91A01" w:rsidRDefault="009A480E">
      <w:pPr>
        <w:pStyle w:val="Heading2"/>
      </w:pPr>
      <w:bookmarkStart w:id="9" w:name="_Toc223872939"/>
      <w:r>
        <w:t>2.4 Microsoft Agent Framework and Semantic Kernel</w:t>
      </w:r>
      <w:bookmarkEnd w:id="9"/>
    </w:p>
    <w:p w:rsidR="00E91A01" w:rsidRDefault="009A480E">
      <w:pPr>
        <w:spacing w:after="180"/>
        <w:jc w:val="both"/>
      </w:pPr>
      <w:r>
        <w:t>The Microsoft ecosystem has converged AutoGen and Semantic Kernel into a unified Microsoft Agent Framework (1.0 GA). AutoGen 0.2 is now in maint</w:t>
      </w:r>
      <w:r>
        <w:t>enance mode, with community development continuing via the AG2 fork. Enterprise-grade, Azure-native projects must target the Microsoft Agent Framework for production reliability.</w:t>
      </w:r>
    </w:p>
    <w:p w:rsidR="00E91A01" w:rsidRDefault="009A480E">
      <w:pPr>
        <w:spacing w:after="180"/>
        <w:jc w:val="both"/>
      </w:pPr>
      <w:r>
        <w:t>This framework utilizes an asynchronous, event-driven actor model where agent</w:t>
      </w:r>
      <w:r>
        <w:t xml:space="preserve">s communicate through natural dialogue. It is particularly effective for negotiation and deliberation (agents argue over architectural choices before code is written) and for scalable enterprise logic with deep integration into .NET IVectorStore and Azure </w:t>
      </w:r>
      <w:r>
        <w:t>data services.</w:t>
      </w:r>
    </w:p>
    <w:p w:rsidR="00E91A01" w:rsidRDefault="009A480E">
      <w:pPr>
        <w:pStyle w:val="Heading2"/>
      </w:pPr>
      <w:bookmarkStart w:id="10" w:name="_Toc223872940"/>
      <w:r>
        <w:t>2.5 The Hybrid Architecture: Control Plane Meets Data Plane</w:t>
      </w:r>
      <w:bookmarkEnd w:id="10"/>
    </w:p>
    <w:p w:rsidR="00E91A01" w:rsidRDefault="009A480E">
      <w:pPr>
        <w:spacing w:after="180"/>
        <w:jc w:val="both"/>
      </w:pPr>
      <w:r>
        <w:t>In practice, the most robust approach is hybrid: LangGraph manages macro-level state, checkpoints, and transitions (the Control Plane), while specialized agents built with CrewAI or AutoGen execute complex sub-tasks autonomously within bounded parameters (</w:t>
      </w:r>
      <w:r>
        <w:t>the Data Plane). This layered design promotes modularity, facilitates maintenance, and ensures the factory can evolve by incorporating new agent types without overhauling the entire system.</w:t>
      </w:r>
    </w:p>
    <w:p w:rsidR="00E91A01" w:rsidRDefault="009A480E">
      <w:r>
        <w:br w:type="page"/>
      </w:r>
    </w:p>
    <w:p w:rsidR="00E91A01" w:rsidRDefault="009A480E">
      <w:pPr>
        <w:pStyle w:val="Heading1"/>
      </w:pPr>
      <w:bookmarkStart w:id="11" w:name="_Toc223872941"/>
      <w:r>
        <w:lastRenderedPageBreak/>
        <w:t>Part III: The Universal Adapter — Model Context Protocol (MCP)</w:t>
      </w:r>
      <w:bookmarkEnd w:id="11"/>
    </w:p>
    <w:p w:rsidR="00E91A01" w:rsidRDefault="00E91A01">
      <w:pPr>
        <w:pBdr>
          <w:bottom w:val="single" w:sz="6" w:space="1" w:color="2E75B6"/>
        </w:pBdr>
        <w:spacing w:after="200"/>
      </w:pPr>
    </w:p>
    <w:p w:rsidR="00E91A01" w:rsidRDefault="009A480E">
      <w:pPr>
        <w:pStyle w:val="Heading2"/>
      </w:pPr>
      <w:bookmarkStart w:id="12" w:name="_Toc223872942"/>
      <w:r>
        <w:t>3.1 Solving the N × M Integration Problem</w:t>
      </w:r>
      <w:bookmarkEnd w:id="12"/>
    </w:p>
    <w:p w:rsidR="00E91A01" w:rsidRDefault="009A480E">
      <w:pPr>
        <w:spacing w:after="180"/>
        <w:jc w:val="both"/>
      </w:pPr>
      <w:r>
        <w:t>The industry has solved the fragmentation problem with the Model Context Protocol (MCP)—often called the USB-C for AI. MCP is an open-source standard that connects AI applications to external systems, replacing fra</w:t>
      </w:r>
      <w:r>
        <w:t>gmented integrations with a unified JSON-RPC architecture. Where previously N agents required M custom integrations for each tool (Jira, Slack, databases, cloud APIs), a single MCP Server now exposes tools to any compatible framework through standardized i</w:t>
      </w:r>
      <w:r>
        <w:t>nterfaces for discovery and execution.</w:t>
      </w:r>
    </w:p>
    <w:p w:rsidR="00E91A01" w:rsidRDefault="009A480E">
      <w:pPr>
        <w:pStyle w:val="Heading2"/>
      </w:pPr>
      <w:bookmarkStart w:id="13" w:name="_Toc223872943"/>
      <w:r>
        <w:t>3.2 The Three Primitives of MCP</w:t>
      </w:r>
      <w:bookmarkEnd w:id="13"/>
    </w:p>
    <w:p w:rsidR="00E91A01" w:rsidRDefault="009A480E">
      <w:pPr>
        <w:spacing w:after="180"/>
        <w:jc w:val="both"/>
      </w:pPr>
      <w:r>
        <w:rPr>
          <w:b/>
          <w:bCs/>
        </w:rPr>
        <w:t xml:space="preserve">Resources (Read): </w:t>
      </w:r>
      <w:r>
        <w:t>Operations that provide agents with data—database records, internal documentation, file contents, configuration files. Resources are the eyes of the agent.</w:t>
      </w:r>
    </w:p>
    <w:p w:rsidR="00E91A01" w:rsidRDefault="009A480E">
      <w:pPr>
        <w:spacing w:after="180"/>
        <w:jc w:val="both"/>
      </w:pPr>
      <w:r>
        <w:rPr>
          <w:b/>
          <w:bCs/>
        </w:rPr>
        <w:t>Tools (Writ</w:t>
      </w:r>
      <w:r>
        <w:rPr>
          <w:b/>
          <w:bCs/>
        </w:rPr>
        <w:t xml:space="preserve">e/Execute): </w:t>
      </w:r>
      <w:r>
        <w:t>Actions that allow agents to modify the world—creating specs, executing commands, deploying infrastructure, writing code. Tools include Figma MCP (design-to-code), Playwright MCP (self-healing E2E tests), JMeter MCP (automated performance analy</w:t>
      </w:r>
      <w:r>
        <w:t>sis), and Pulumi MCP (autonomous cloud resource management).</w:t>
      </w:r>
    </w:p>
    <w:p w:rsidR="00E91A01" w:rsidRDefault="009A480E">
      <w:pPr>
        <w:spacing w:after="180"/>
        <w:jc w:val="both"/>
      </w:pPr>
      <w:r>
        <w:rPr>
          <w:b/>
          <w:bCs/>
        </w:rPr>
        <w:t xml:space="preserve">Prompts (Templates): </w:t>
      </w:r>
      <w:r>
        <w:t>Reusable templates that guide agent interactions, ensuring consistent behavior across different contexts and reducing prompt engineering overhead.</w:t>
      </w:r>
    </w:p>
    <w:p w:rsidR="00E91A01" w:rsidRDefault="009A480E">
      <w:pPr>
        <w:pStyle w:val="Heading2"/>
      </w:pPr>
      <w:bookmarkStart w:id="14" w:name="_Toc223872944"/>
      <w:r>
        <w:t xml:space="preserve">3.3 Agent-Aligned APIs and </w:t>
      </w:r>
      <w:r>
        <w:t>Gentoro</w:t>
      </w:r>
      <w:bookmarkEnd w:id="14"/>
    </w:p>
    <w:p w:rsidR="00E91A01" w:rsidRDefault="009A480E">
      <w:pPr>
        <w:spacing w:after="180"/>
        <w:jc w:val="both"/>
      </w:pPr>
      <w:r>
        <w:t>A critical insight is that APIs were built for humans. Agents need unambiguous naming and semantics. Legacy OpenAPI specifications often contain ambiguous endpoint names, unclear parameter descriptions, and implicit assumptions that human developer</w:t>
      </w:r>
      <w:r>
        <w:t>s understand but AI agents misinterpret, leading to silent failures.</w:t>
      </w:r>
    </w:p>
    <w:p w:rsidR="00E91A01" w:rsidRDefault="009A480E">
      <w:pPr>
        <w:spacing w:after="180"/>
        <w:jc w:val="both"/>
      </w:pPr>
      <w:r>
        <w:t>Tools like Gentoro address this by translating static OpenAPI specs into Agent-Aligned MCP tools. Gentoro provides OpenAPI-to-MCP conversion, natural-language refinement (vibing), LLM-bas</w:t>
      </w:r>
      <w:r>
        <w:t>ed reasoning for tool optimization, and enterprise governance and access controls. This translation layer eliminates silent agent failures and ensures reliable autonomous operation.</w:t>
      </w:r>
    </w:p>
    <w:p w:rsidR="00E91A01" w:rsidRDefault="009A480E">
      <w:pPr>
        <w:pStyle w:val="Heading2"/>
      </w:pPr>
      <w:bookmarkStart w:id="15" w:name="_Toc223872945"/>
      <w:r>
        <w:t>3.4 MCP Tools and Servers Ecosystem (2026)</w:t>
      </w:r>
      <w:bookmarkEnd w:id="15"/>
    </w:p>
    <w:p w:rsidR="00E91A01" w:rsidRDefault="009A480E">
      <w:pPr>
        <w:spacing w:after="180"/>
        <w:jc w:val="both"/>
      </w:pPr>
      <w:r>
        <w:t>The MCP ecosystem has matured r</w:t>
      </w:r>
      <w:r>
        <w:t>apidly. The following table captures key production-grade MCP tools across the SDLC:</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3200"/>
        <w:gridCol w:w="2960"/>
      </w:tblGrid>
      <w:tr w:rsidR="00E91A01">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MCP Server</w:t>
            </w:r>
          </w:p>
        </w:tc>
        <w:tc>
          <w:tcPr>
            <w:tcW w:w="14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Approach</w:t>
            </w:r>
          </w:p>
        </w:tc>
        <w:tc>
          <w:tcPr>
            <w:tcW w:w="32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Key Capabilities</w:t>
            </w:r>
          </w:p>
        </w:tc>
        <w:tc>
          <w:tcPr>
            <w:tcW w:w="296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Target Use Case</w:t>
            </w:r>
          </w:p>
        </w:tc>
      </w:tr>
      <w:tr w:rsidR="00E91A01">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Gentoro</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Agent-aligned</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OpenAPI-to-MCP conversion, LLM reasoning, enterprise governance</w:t>
            </w:r>
          </w:p>
        </w:tc>
        <w:tc>
          <w:tcPr>
            <w:tcW w:w="29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Enterprise API management, legacy API modernization</w:t>
            </w:r>
          </w:p>
        </w:tc>
      </w:tr>
      <w:tr w:rsidR="00E91A01">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lastRenderedPageBreak/>
              <w:t>Pulumi MCP</w:t>
            </w:r>
          </w:p>
        </w:tc>
        <w:tc>
          <w:tcPr>
            <w:tcW w:w="1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SDK-based</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Cloud resource querying, Lucene search, Pulumi Neo autonomous execution</w:t>
            </w:r>
          </w:p>
        </w:tc>
        <w:tc>
          <w:tcPr>
            <w:tcW w:w="2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AI-assisted IaC, autonomous cloud management</w:t>
            </w:r>
          </w:p>
        </w:tc>
      </w:tr>
      <w:tr w:rsidR="00E91A01">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spec-workflow-mcp</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Agent-aligned</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Micro-Waterfall SDLC management, human approval gates, steering docs</w:t>
            </w:r>
          </w:p>
        </w:tc>
        <w:tc>
          <w:tcPr>
            <w:tcW w:w="29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Disciplined AI development, context drift prevention</w:t>
            </w:r>
          </w:p>
        </w:tc>
      </w:tr>
      <w:tr w:rsidR="00E91A01">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AURI (Endor Labs)</w:t>
            </w:r>
          </w:p>
        </w:tc>
        <w:tc>
          <w:tcPr>
            <w:tcW w:w="1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Agent-aligned</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Reachability-based SCA, automated remediation, malicious package detection</w:t>
            </w:r>
          </w:p>
        </w:tc>
        <w:tc>
          <w:tcPr>
            <w:tcW w:w="2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AI-native AppSec, secure agentic development</w:t>
            </w:r>
          </w:p>
        </w:tc>
      </w:tr>
      <w:tr w:rsidR="00E91A01">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Playwright MCP</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Tool-based</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Browser automation, E2E testing in ephemeral environments</w:t>
            </w:r>
          </w:p>
        </w:tc>
        <w:tc>
          <w:tcPr>
            <w:tcW w:w="29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Autonomous browser verification, UI testing</w:t>
            </w:r>
          </w:p>
        </w:tc>
      </w:tr>
      <w:tr w:rsidR="00E91A01">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JMeter MCP</w:t>
            </w:r>
          </w:p>
        </w:tc>
        <w:tc>
          <w:tcPr>
            <w:tcW w:w="1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Tool-based</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Automated load testing, bottleneck detection, time series analysis</w:t>
            </w:r>
          </w:p>
        </w:tc>
        <w:tc>
          <w:tcPr>
            <w:tcW w:w="2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Performance testing, capacity planning</w:t>
            </w:r>
          </w:p>
        </w:tc>
      </w:tr>
      <w:tr w:rsidR="00E91A01">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c4-plantuml-mcp</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Tool-based</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C4 model generation, architecture diagram maintenance</w:t>
            </w:r>
          </w:p>
        </w:tc>
        <w:tc>
          <w:tcPr>
            <w:tcW w:w="29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Living documentation, architecture visualization</w:t>
            </w:r>
          </w:p>
        </w:tc>
      </w:tr>
      <w:tr w:rsidR="00E91A01">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New Relic MCP</w:t>
            </w:r>
          </w:p>
        </w:tc>
        <w:tc>
          <w:tcPr>
            <w:tcW w:w="14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Tool-based</w:t>
            </w:r>
          </w:p>
        </w:tc>
        <w:tc>
          <w:tcPr>
            <w:tcW w:w="3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Agent-to-agent tracing, tool utilization monitoring, context passing</w:t>
            </w:r>
          </w:p>
        </w:tc>
        <w:tc>
          <w:tcPr>
            <w:tcW w:w="29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Agentic AI observability, MTTR reduction</w:t>
            </w:r>
          </w:p>
        </w:tc>
      </w:tr>
    </w:tbl>
    <w:p w:rsidR="00E91A01" w:rsidRDefault="009A480E">
      <w:r>
        <w:br w:type="page"/>
      </w:r>
    </w:p>
    <w:p w:rsidR="00E91A01" w:rsidRDefault="009A480E">
      <w:pPr>
        <w:pStyle w:val="Heading1"/>
      </w:pPr>
      <w:bookmarkStart w:id="16" w:name="_Toc223872946"/>
      <w:r>
        <w:lastRenderedPageBreak/>
        <w:t>Part IV: Agentic Security — Building Trust Into Every Layer</w:t>
      </w:r>
      <w:bookmarkEnd w:id="16"/>
    </w:p>
    <w:p w:rsidR="00E91A01" w:rsidRDefault="00E91A01">
      <w:pPr>
        <w:pBdr>
          <w:bottom w:val="single" w:sz="6" w:space="1" w:color="2E75B6"/>
        </w:pBdr>
        <w:spacing w:after="200"/>
      </w:pPr>
    </w:p>
    <w:p w:rsidR="00E91A01" w:rsidRDefault="009A480E">
      <w:pPr>
        <w:pStyle w:val="Heading2"/>
      </w:pPr>
      <w:bookmarkStart w:id="17" w:name="_Toc223872947"/>
      <w:r>
        <w:t>4.1 The Security Imperative in Autonomous Systems</w:t>
      </w:r>
      <w:bookmarkEnd w:id="17"/>
    </w:p>
    <w:p w:rsidR="00E91A01" w:rsidRDefault="009A480E">
      <w:pPr>
        <w:spacing w:after="180"/>
        <w:jc w:val="both"/>
      </w:pPr>
      <w:r>
        <w:t>When AI agents operate autonomously—writing code, deploying infrastructure, modifying databases, and responding to incidents—security cannot be a day two concern. It must be woven into the fabric of the factory itself. The shift from human-driven to agent-</w:t>
      </w:r>
      <w:r>
        <w:t>driven workflows introduces new attack surfaces: prompt injection, tool misuse, unauthorized lateral movement between services, and the amplification of vulnerabilities through AI-generated code.</w:t>
      </w:r>
    </w:p>
    <w:p w:rsidR="00E91A01" w:rsidRDefault="009A480E">
      <w:pPr>
        <w:spacing w:after="180"/>
        <w:jc w:val="both"/>
      </w:pPr>
      <w:r>
        <w:t>Research demonstrates that AI-generated code can introduce v</w:t>
      </w:r>
      <w:r>
        <w:t>ulnerabilities that developers may fail to catch. In controlled trials, a multi-agent orchestration system demonstrated a 100% actionable recommendation rate versus only 1.7% from single-agent copilots, establishing that multi-agent architectures with buil</w:t>
      </w:r>
      <w:r>
        <w:t>t-in security review are not optional but essential for production reliability.</w:t>
      </w:r>
    </w:p>
    <w:p w:rsidR="00E91A01" w:rsidRDefault="009A480E">
      <w:pPr>
        <w:pStyle w:val="Heading2"/>
      </w:pPr>
      <w:bookmarkStart w:id="18" w:name="_Toc223872948"/>
      <w:r>
        <w:t>4.2 Proactive Security Intelligence: The AURI Paradigm</w:t>
      </w:r>
      <w:bookmarkEnd w:id="18"/>
    </w:p>
    <w:p w:rsidR="00E91A01" w:rsidRDefault="009A480E">
      <w:pPr>
        <w:spacing w:after="180"/>
        <w:jc w:val="both"/>
      </w:pPr>
      <w:r>
        <w:t>Traditional security tools flag numerous potential issues, leading to high noise, manual triage, and blocked pull requests. AI-native platforms like Endor Labs’ AURI engine represent a paradigm shift toward proactive security intelligence:</w:t>
      </w:r>
    </w:p>
    <w:p w:rsidR="00E91A01" w:rsidRDefault="009A480E">
      <w:pPr>
        <w:spacing w:after="180"/>
        <w:jc w:val="both"/>
      </w:pPr>
      <w:r>
        <w:rPr>
          <w:b/>
          <w:bCs/>
        </w:rPr>
        <w:t>Full-Stack Reach</w:t>
      </w:r>
      <w:r>
        <w:rPr>
          <w:b/>
          <w:bCs/>
        </w:rPr>
        <w:t xml:space="preserve">ability Analysis: </w:t>
      </w:r>
      <w:r>
        <w:t>Rather than flagging every known CVE in a dependency tree, AURI combines agentic reasoning with deterministic program analysis to trace data flow across first-party code, direct and transitive dependencies, and container images. This appr</w:t>
      </w:r>
      <w:r>
        <w:t>oach achieves up to 95% noise reduction by only surfacing vulnerabilities that are actually reachable in the application’s execution path.</w:t>
      </w:r>
    </w:p>
    <w:p w:rsidR="00E91A01" w:rsidRDefault="009A480E">
      <w:pPr>
        <w:spacing w:after="180"/>
        <w:jc w:val="both"/>
      </w:pPr>
      <w:r>
        <w:rPr>
          <w:b/>
          <w:bCs/>
        </w:rPr>
        <w:t xml:space="preserve">Agentic Remediation: </w:t>
      </w:r>
      <w:r>
        <w:t>Security tools no longer just flag vulnerabilities. They utilize deep code reasoning to generate</w:t>
      </w:r>
      <w:r>
        <w:t xml:space="preserve"> context-aware fixes, validate those fixes against test suites, and open merge-ready pull requests with full evidence of reachability before the deployment phase. This results in 83% fewer blocked PRs and 10x fewer security tickets.</w:t>
      </w:r>
    </w:p>
    <w:p w:rsidR="00E91A01" w:rsidRDefault="009A480E">
      <w:pPr>
        <w:spacing w:after="180"/>
        <w:jc w:val="both"/>
      </w:pPr>
      <w:r>
        <w:rPr>
          <w:b/>
          <w:bCs/>
        </w:rPr>
        <w:t>Malicious Package Detec</w:t>
      </w:r>
      <w:r>
        <w:rPr>
          <w:b/>
          <w:bCs/>
        </w:rPr>
        <w:t xml:space="preserve">tion: </w:t>
      </w:r>
      <w:r>
        <w:t>With supply chain attacks increasing, AURI scans for malicious packages in dependency trees, catching threats that traditional SCA tools miss entirely.</w:t>
      </w:r>
    </w:p>
    <w:p w:rsidR="00E91A01" w:rsidRDefault="009A480E">
      <w:pPr>
        <w:pStyle w:val="Heading2"/>
      </w:pPr>
      <w:bookmarkStart w:id="19" w:name="_Toc223872949"/>
      <w:r>
        <w:t>4.3 Shift-Left Security: Policy-as-Code with OPA</w:t>
      </w:r>
      <w:bookmarkEnd w:id="19"/>
    </w:p>
    <w:p w:rsidR="00E91A01" w:rsidRDefault="009A480E">
      <w:pPr>
        <w:spacing w:after="180"/>
        <w:jc w:val="both"/>
      </w:pPr>
      <w:r>
        <w:t>The AI Software Factory enforces security at ever</w:t>
      </w:r>
      <w:r>
        <w:t>y stage through Policy-as-Code using Open Policy Agent (OPA) and Rego policies. OPA decouples policy decisions from enforcement, applying rules consistently across the entire development lifecycle:</w:t>
      </w:r>
    </w:p>
    <w:p w:rsidR="00E91A01" w:rsidRDefault="009A480E">
      <w:pPr>
        <w:spacing w:after="180"/>
        <w:jc w:val="both"/>
      </w:pPr>
      <w:r>
        <w:rPr>
          <w:b/>
          <w:bCs/>
        </w:rPr>
        <w:t xml:space="preserve">Architecture Phase: </w:t>
      </w:r>
      <w:r>
        <w:t>Rego rules validate proposed system designs. For example, a rule might deny any architecture that proposes an unencrypted database connection, instantly flagging the vulnerability before any code is written.</w:t>
      </w:r>
    </w:p>
    <w:p w:rsidR="00E91A01" w:rsidRDefault="009A480E">
      <w:pPr>
        <w:spacing w:after="180"/>
        <w:jc w:val="both"/>
      </w:pPr>
      <w:r>
        <w:rPr>
          <w:b/>
          <w:bCs/>
        </w:rPr>
        <w:lastRenderedPageBreak/>
        <w:t xml:space="preserve">Code Generation Phase: </w:t>
      </w:r>
      <w:r>
        <w:t>A Security Review Agent r</w:t>
      </w:r>
      <w:r>
        <w:t>uns SAST scans (Semgrep, CodeQL, Bandit) on all generated code and validates against the same OPA policy engine used in architecture review, creating a continuous shift-left security posture.</w:t>
      </w:r>
    </w:p>
    <w:p w:rsidR="00E91A01" w:rsidRDefault="009A480E">
      <w:pPr>
        <w:spacing w:after="180"/>
        <w:jc w:val="both"/>
      </w:pPr>
      <w:r>
        <w:rPr>
          <w:b/>
          <w:bCs/>
        </w:rPr>
        <w:t xml:space="preserve">Infrastructure Phase: </w:t>
      </w:r>
      <w:r>
        <w:t>Before any IaC changes are applied, a dedi</w:t>
      </w:r>
      <w:r>
        <w:t xml:space="preserve">cated Policy-as-Code enforcement step runs conftest to execute Rego policies against terraform plan output, validating proposed infrastructure changes against organizational security and compliance standards. If violations are detected, the CI/CD pipeline </w:t>
      </w:r>
      <w:r>
        <w:t>fails immediately.</w:t>
      </w:r>
    </w:p>
    <w:p w:rsidR="00E91A01" w:rsidRDefault="009A480E">
      <w:pPr>
        <w:spacing w:after="180"/>
        <w:jc w:val="both"/>
      </w:pPr>
      <w:r>
        <w:rPr>
          <w:b/>
          <w:bCs/>
        </w:rPr>
        <w:t xml:space="preserve">Deployment Phase: </w:t>
      </w:r>
      <w:r>
        <w:t>Container image scanning via Trivy MCP, secret detection via TruffleHog MCP, and dependency vulnerability scanning via Snyk MCP ensure that only validated, secure artifacts reach production.</w:t>
      </w:r>
    </w:p>
    <w:p w:rsidR="00E91A01" w:rsidRDefault="009A480E">
      <w:pPr>
        <w:pStyle w:val="Heading2"/>
      </w:pPr>
      <w:bookmarkStart w:id="20" w:name="_Toc223872950"/>
      <w:r>
        <w:t>4.4 Zero Trust Agent Archite</w:t>
      </w:r>
      <w:r>
        <w:t>cture</w:t>
      </w:r>
      <w:bookmarkEnd w:id="20"/>
    </w:p>
    <w:p w:rsidR="00E91A01" w:rsidRDefault="009A480E">
      <w:pPr>
        <w:spacing w:after="180"/>
        <w:jc w:val="both"/>
      </w:pPr>
      <w:r>
        <w:t>The factory implements Zero Trust principles for all agent interactions:</w:t>
      </w:r>
    </w:p>
    <w:p w:rsidR="00E91A01" w:rsidRDefault="009A480E">
      <w:pPr>
        <w:pStyle w:val="ListParagraph"/>
        <w:numPr>
          <w:ilvl w:val="0"/>
          <w:numId w:val="2"/>
        </w:numPr>
        <w:spacing w:after="80"/>
      </w:pPr>
      <w:r>
        <w:t>Mutual TLS Authentication: Every agent authenticates via mTLS with short-lived tokens. No agent is trusted by default, regardless of network position.</w:t>
      </w:r>
    </w:p>
    <w:p w:rsidR="00E91A01" w:rsidRDefault="009A480E">
      <w:pPr>
        <w:pStyle w:val="ListParagraph"/>
        <w:numPr>
          <w:ilvl w:val="0"/>
          <w:numId w:val="2"/>
        </w:numPr>
        <w:spacing w:after="80"/>
      </w:pPr>
      <w:r>
        <w:t>Least Privilege: MCP serve</w:t>
      </w:r>
      <w:r>
        <w:t>rs expose only necessary tools with read-only defaults. A Coding Agent cannot access deployment tools; an SRE Agent cannot modify source code.</w:t>
      </w:r>
    </w:p>
    <w:p w:rsidR="00E91A01" w:rsidRDefault="009A480E">
      <w:pPr>
        <w:pStyle w:val="ListParagraph"/>
        <w:numPr>
          <w:ilvl w:val="0"/>
          <w:numId w:val="2"/>
        </w:numPr>
        <w:spacing w:after="80"/>
      </w:pPr>
      <w:r>
        <w:t xml:space="preserve">Audit Trails: Complete traceability of all agent decisions via OpenTelemetry spans. Every tool call, every state </w:t>
      </w:r>
      <w:r>
        <w:t>transition, and every LLM invocation is logged and queryable.</w:t>
      </w:r>
    </w:p>
    <w:p w:rsidR="00E91A01" w:rsidRDefault="009A480E">
      <w:pPr>
        <w:pStyle w:val="ListParagraph"/>
        <w:numPr>
          <w:ilvl w:val="0"/>
          <w:numId w:val="2"/>
        </w:numPr>
        <w:spacing w:after="80"/>
      </w:pPr>
      <w:r>
        <w:t>Human-in-the-Loop Gates: Critical operations—infrastructure deployment, production rollbacks, architectural changes—require explicit human approval within the LangGraph workflow.</w:t>
      </w:r>
    </w:p>
    <w:p w:rsidR="00E91A01" w:rsidRDefault="009A480E">
      <w:pPr>
        <w:pStyle w:val="ListParagraph"/>
        <w:numPr>
          <w:ilvl w:val="0"/>
          <w:numId w:val="2"/>
        </w:numPr>
        <w:spacing w:after="80"/>
      </w:pPr>
      <w:r>
        <w:t>Sandboxed Execu</w:t>
      </w:r>
      <w:r>
        <w:t>tion: Agents run in ephemeral containers with strict resource limits. Code generation agents execute in isolated Docker environments with no network access to production systems.</w:t>
      </w:r>
    </w:p>
    <w:p w:rsidR="00E91A01" w:rsidRDefault="009A480E">
      <w:pPr>
        <w:pStyle w:val="Heading2"/>
      </w:pPr>
      <w:bookmarkStart w:id="21" w:name="_Toc223872951"/>
      <w:r>
        <w:t>4.5 Red/Green TDD: The Engine of Trust</w:t>
      </w:r>
      <w:bookmarkEnd w:id="21"/>
    </w:p>
    <w:p w:rsidR="00E91A01" w:rsidRDefault="009A480E">
      <w:pPr>
        <w:spacing w:after="180"/>
        <w:jc w:val="both"/>
      </w:pPr>
      <w:r>
        <w:t>Mandating Red/Green Test-Driven Develo</w:t>
      </w:r>
      <w:r>
        <w:t>pment is the highest-leverage instruction in an agentic workflow. If you do not write the test first, the agent will simply game the code to pass the test. The TDD cycle for agents operates as follows:</w:t>
      </w:r>
    </w:p>
    <w:p w:rsidR="00E91A01" w:rsidRDefault="009A480E">
      <w:pPr>
        <w:spacing w:after="180"/>
        <w:jc w:val="both"/>
      </w:pPr>
      <w:r>
        <w:rPr>
          <w:b/>
          <w:bCs/>
        </w:rPr>
        <w:t xml:space="preserve">Think: </w:t>
      </w:r>
      <w:r>
        <w:t>The agent writes a failing test that captures t</w:t>
      </w:r>
      <w:r>
        <w:t>he specification’s intent. This test must fail (Red) before any implementation code is written.</w:t>
      </w:r>
    </w:p>
    <w:p w:rsidR="00E91A01" w:rsidRDefault="009A480E">
      <w:pPr>
        <w:spacing w:after="180"/>
        <w:jc w:val="both"/>
      </w:pPr>
      <w:r>
        <w:rPr>
          <w:b/>
          <w:bCs/>
        </w:rPr>
        <w:t xml:space="preserve">Act: </w:t>
      </w:r>
      <w:r>
        <w:t>The agent writes the minimum feature code necessary to make the test pass (Green).</w:t>
      </w:r>
    </w:p>
    <w:p w:rsidR="00E91A01" w:rsidRDefault="009A480E">
      <w:pPr>
        <w:spacing w:after="180"/>
        <w:jc w:val="both"/>
      </w:pPr>
      <w:r>
        <w:rPr>
          <w:b/>
          <w:bCs/>
        </w:rPr>
        <w:t xml:space="preserve">Observe: </w:t>
      </w:r>
      <w:r>
        <w:t>The full test suite runs. If tests pass, the cycle continues to</w:t>
      </w:r>
      <w:r>
        <w:t xml:space="preserve"> the next requirement. If tests fail, the agent refactors and retries.</w:t>
      </w:r>
    </w:p>
    <w:p w:rsidR="00E91A01" w:rsidRDefault="009A480E">
      <w:pPr>
        <w:spacing w:after="180"/>
        <w:jc w:val="both"/>
      </w:pPr>
      <w:r>
        <w:t>This approach is complemented by automated E2E testing via Playwright MCP (browser-based automation in ephemeral environments) and automated performance testing via JMeter MCP (load tes</w:t>
      </w:r>
      <w:r>
        <w:t>ting, bottleneck detection, and time series analysis).</w:t>
      </w:r>
    </w:p>
    <w:p w:rsidR="00E91A01" w:rsidRDefault="009A480E">
      <w:r>
        <w:br w:type="page"/>
      </w:r>
    </w:p>
    <w:p w:rsidR="00E91A01" w:rsidRDefault="009A480E">
      <w:pPr>
        <w:pStyle w:val="Heading1"/>
      </w:pPr>
      <w:bookmarkStart w:id="22" w:name="_Toc223872952"/>
      <w:r>
        <w:lastRenderedPageBreak/>
        <w:t>Part V: Spec-Driven Development — The Micro-Waterfall Methodology</w:t>
      </w:r>
      <w:bookmarkEnd w:id="22"/>
    </w:p>
    <w:p w:rsidR="00E91A01" w:rsidRDefault="00E91A01">
      <w:pPr>
        <w:pBdr>
          <w:bottom w:val="single" w:sz="6" w:space="1" w:color="2E75B6"/>
        </w:pBdr>
        <w:spacing w:after="200"/>
      </w:pPr>
    </w:p>
    <w:p w:rsidR="00E91A01" w:rsidRDefault="009A480E">
      <w:pPr>
        <w:pStyle w:val="Heading2"/>
      </w:pPr>
      <w:bookmarkStart w:id="23" w:name="_Toc223872953"/>
      <w:r>
        <w:t>5.1 Why Vague Prompts Fail at Scale</w:t>
      </w:r>
      <w:bookmarkEnd w:id="23"/>
    </w:p>
    <w:p w:rsidR="00E91A01" w:rsidRDefault="009A480E">
      <w:pPr>
        <w:spacing w:after="180"/>
        <w:jc w:val="both"/>
      </w:pPr>
      <w:r>
        <w:t>Unstructured vibe coding fails in production. Enterprise scale requires strict, spec-driven disc</w:t>
      </w:r>
      <w:r>
        <w:t>ipline to prevent context drift—the gradual divergence between what was intended and what the agent actually builds. Agentic engineering requires a Micro-Waterfall approach that applies strict discipline to atomic units of work rather than the entire proje</w:t>
      </w:r>
      <w:r>
        <w:t>ct lifecycle.</w:t>
      </w:r>
    </w:p>
    <w:p w:rsidR="00E91A01" w:rsidRDefault="009A480E">
      <w:pPr>
        <w:pStyle w:val="Heading2"/>
      </w:pPr>
      <w:bookmarkStart w:id="24" w:name="_Toc223872954"/>
      <w:r>
        <w:t>5.2 The SDD Project Anatomy</w:t>
      </w:r>
      <w:bookmarkEnd w:id="24"/>
    </w:p>
    <w:p w:rsidR="00E91A01" w:rsidRDefault="009A480E">
      <w:pPr>
        <w:spacing w:after="180"/>
        <w:jc w:val="both"/>
      </w:pPr>
      <w:r>
        <w:t>A spec-driven project maintains a .spec-workflow folder containing four key directories:</w:t>
      </w:r>
    </w:p>
    <w:p w:rsidR="00E91A01" w:rsidRDefault="009A480E">
      <w:pPr>
        <w:spacing w:after="180"/>
        <w:jc w:val="both"/>
      </w:pPr>
      <w:r>
        <w:rPr>
          <w:b/>
          <w:bCs/>
        </w:rPr>
        <w:t xml:space="preserve">specs/: </w:t>
      </w:r>
      <w:r>
        <w:t>Markdown requirements and design documents that define what the system should do and how it should be structured. The</w:t>
      </w:r>
      <w:r>
        <w:t>se are the source of truth for all agent activity.</w:t>
      </w:r>
    </w:p>
    <w:p w:rsidR="00E91A01" w:rsidRDefault="009A480E">
      <w:pPr>
        <w:spacing w:after="180"/>
        <w:jc w:val="both"/>
      </w:pPr>
      <w:r>
        <w:rPr>
          <w:b/>
          <w:bCs/>
        </w:rPr>
        <w:t xml:space="preserve">approvals/: </w:t>
      </w:r>
      <w:r>
        <w:t>JSON records of human sign-offs at every gate. Agents cannot advance to the next phase without explicit, logged human approval on the spec.</w:t>
      </w:r>
    </w:p>
    <w:p w:rsidR="00E91A01" w:rsidRDefault="009A480E">
      <w:pPr>
        <w:spacing w:after="180"/>
        <w:jc w:val="both"/>
      </w:pPr>
      <w:r>
        <w:rPr>
          <w:b/>
          <w:bCs/>
        </w:rPr>
        <w:t xml:space="preserve">steering/: </w:t>
      </w:r>
      <w:r>
        <w:t>Project-wide technical directives and constitutional constraints—the rules that no agent may violate regardless of what any individual task requests.</w:t>
      </w:r>
    </w:p>
    <w:p w:rsidR="00E91A01" w:rsidRDefault="009A480E">
      <w:pPr>
        <w:spacing w:after="180"/>
        <w:jc w:val="both"/>
      </w:pPr>
      <w:r>
        <w:rPr>
          <w:b/>
          <w:bCs/>
        </w:rPr>
        <w:t xml:space="preserve">archive/: </w:t>
      </w:r>
      <w:r>
        <w:t>Historical specs for full architectural traceability, enabling teams to understand why decisions</w:t>
      </w:r>
      <w:r>
        <w:t xml:space="preserve"> were made months later.</w:t>
      </w:r>
    </w:p>
    <w:p w:rsidR="00E91A01" w:rsidRDefault="009A480E">
      <w:pPr>
        <w:pStyle w:val="Heading2"/>
      </w:pPr>
      <w:bookmarkStart w:id="25" w:name="_Toc223872955"/>
      <w:r>
        <w:t>5.3 The Four-Phase SDD Methodology</w:t>
      </w:r>
      <w:bookmarkEnd w:id="25"/>
    </w:p>
    <w:p w:rsidR="00E91A01" w:rsidRDefault="009A480E">
      <w:pPr>
        <w:spacing w:after="180"/>
        <w:jc w:val="both"/>
      </w:pPr>
      <w:r>
        <w:t>The methodology enforces four strict phases with human approval gates between each:</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8"/>
        <w:gridCol w:w="2173"/>
        <w:gridCol w:w="2951"/>
        <w:gridCol w:w="2628"/>
      </w:tblGrid>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Phase</w:t>
            </w:r>
          </w:p>
        </w:tc>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Purpose</w:t>
            </w:r>
          </w:p>
        </w:tc>
        <w:tc>
          <w:tcPr>
            <w:tcW w:w="300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Key Principle</w:t>
            </w:r>
          </w:p>
        </w:tc>
        <w:tc>
          <w:tcPr>
            <w:tcW w:w="266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Output</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1. Requirements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Define what the system should do</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No code. Pure intent specification.</w:t>
            </w:r>
          </w:p>
        </w:tc>
        <w:tc>
          <w:tcPr>
            <w:tcW w:w="26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Structured user stories, acceptance criteria, PRD</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2. Design</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Specify how the system will work</w:t>
            </w:r>
          </w:p>
        </w:tc>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Distinguish between spec-first (upfront) and spec-anchored (maintained through lifecycle)</w:t>
            </w:r>
          </w:p>
        </w:tc>
        <w:tc>
          <w:tcPr>
            <w:tcW w:w="26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Architecture documents, C4 models, API specifications</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3. Tasks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Decompose design into executable work units</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Each task is atomic, testable, and traceable to a requirement</w:t>
            </w:r>
          </w:p>
        </w:tc>
        <w:tc>
          <w:tcPr>
            <w:tcW w:w="266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Task checklists, implementation tickets, test specifications</w:t>
            </w:r>
          </w:p>
        </w:tc>
      </w:tr>
      <w:tr w:rsidR="00E91A01">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4. Implementation</w:t>
            </w:r>
          </w:p>
        </w:tc>
        <w:tc>
          <w:tcPr>
            <w:tcW w:w="22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Agents execute only approved tasks</w:t>
            </w:r>
          </w:p>
        </w:tc>
        <w:tc>
          <w:tcPr>
            <w:tcW w:w="300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No deviation from approved specs without human re-approval</w:t>
            </w:r>
          </w:p>
        </w:tc>
        <w:tc>
          <w:tcPr>
            <w:tcW w:w="26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Code, tests, documentation, deployment artifacts</w:t>
            </w:r>
          </w:p>
        </w:tc>
      </w:tr>
    </w:tbl>
    <w:p w:rsidR="00E91A01" w:rsidRDefault="00E91A01">
      <w:pPr>
        <w:spacing w:after="100"/>
      </w:pPr>
    </w:p>
    <w:p w:rsidR="00E91A01" w:rsidRDefault="009A480E">
      <w:pPr>
        <w:spacing w:after="180"/>
        <w:jc w:val="both"/>
      </w:pPr>
      <w:r>
        <w:t>The critical rule is that agents cannot advance to the next phase without explicit, logged human sign-off on the spec. This prevents the context drift that plagues unstructured agentic workflows and ensures that verification remains in human hands.</w:t>
      </w:r>
    </w:p>
    <w:p w:rsidR="00E91A01" w:rsidRDefault="009A480E">
      <w:r>
        <w:lastRenderedPageBreak/>
        <w:br w:type="page"/>
      </w:r>
    </w:p>
    <w:p w:rsidR="00E91A01" w:rsidRDefault="009A480E">
      <w:pPr>
        <w:pStyle w:val="Heading1"/>
      </w:pPr>
      <w:bookmarkStart w:id="26" w:name="_Toc223872956"/>
      <w:r>
        <w:lastRenderedPageBreak/>
        <w:t xml:space="preserve">Part </w:t>
      </w:r>
      <w:r>
        <w:t>VI: The Agentic SDLC Pipeline — From Requirements to Remediation</w:t>
      </w:r>
      <w:bookmarkEnd w:id="26"/>
    </w:p>
    <w:p w:rsidR="00E91A01" w:rsidRDefault="00E91A01">
      <w:pPr>
        <w:pBdr>
          <w:bottom w:val="single" w:sz="6" w:space="1" w:color="2E75B6"/>
        </w:pBdr>
        <w:spacing w:after="200"/>
      </w:pPr>
    </w:p>
    <w:p w:rsidR="00E91A01" w:rsidRDefault="009A480E">
      <w:pPr>
        <w:pStyle w:val="Heading2"/>
      </w:pPr>
      <w:bookmarkStart w:id="27" w:name="_Toc223872957"/>
      <w:r>
        <w:t>6.1 End-to-End Agent Architecture</w:t>
      </w:r>
      <w:bookmarkEnd w:id="27"/>
    </w:p>
    <w:p w:rsidR="00E91A01" w:rsidRDefault="009A480E">
      <w:pPr>
        <w:spacing w:after="180"/>
        <w:jc w:val="both"/>
      </w:pPr>
      <w:r>
        <w:t>The AI Software Factory embeds specialized agents at every SDLC stage, creating a continuous, event-driven pipeline. Each agent has defined roles, tools (ac</w:t>
      </w:r>
      <w:r>
        <w:t>cessed via MCP), and skills. The orchestrator (LangGraph) manages state transitions, while human approval gates ensure governance at critical junctures.</w:t>
      </w:r>
    </w:p>
    <w:p w:rsidR="00E91A01" w:rsidRDefault="009A480E">
      <w:pPr>
        <w:spacing w:after="180"/>
        <w:jc w:val="both"/>
      </w:pPr>
      <w:r>
        <w:t>The following sections detail the agent ecosystem across each lifecycle phase, synthesized from multipl</w:t>
      </w:r>
      <w:r>
        <w:t>e research perspectives.</w:t>
      </w:r>
    </w:p>
    <w:p w:rsidR="00E91A01" w:rsidRDefault="009A480E">
      <w:pPr>
        <w:pStyle w:val="Heading2"/>
      </w:pPr>
      <w:bookmarkStart w:id="28" w:name="_Toc223872958"/>
      <w:r>
        <w:t>6.2 Requirements Engineering</w:t>
      </w:r>
      <w:bookmarkEnd w:id="28"/>
    </w:p>
    <w:p w:rsidR="00E91A01" w:rsidRDefault="009A480E">
      <w:pPr>
        <w:spacing w:after="180"/>
        <w:jc w:val="both"/>
      </w:pPr>
      <w:r>
        <w:rPr>
          <w:b/>
          <w:bCs/>
        </w:rPr>
        <w:t xml:space="preserve">Agents: </w:t>
      </w:r>
      <w:r>
        <w:t>Requirement Analyst Agent, Contradiction Detector, Acceptance Generator, Stakeholder Aligner. These agents parse unstructured documents (PDFs, emails, meeting transcripts) into structured user s</w:t>
      </w:r>
      <w:r>
        <w:t>tories, detect conflicting requirements using semantic similarity, and generate Gherkin-style acceptance criteria.</w:t>
      </w:r>
    </w:p>
    <w:p w:rsidR="00E91A01" w:rsidRDefault="009A480E">
      <w:pPr>
        <w:spacing w:after="180"/>
        <w:jc w:val="both"/>
      </w:pPr>
      <w:r>
        <w:rPr>
          <w:b/>
          <w:bCs/>
        </w:rPr>
        <w:t xml:space="preserve">MCP Servers: </w:t>
      </w:r>
      <w:r>
        <w:t>Jira MCP (ticket management), Confluence MCP (knowledge base), Slack MCP (stakeholder communication), Email MCP (action item ext</w:t>
      </w:r>
      <w:r>
        <w:t>raction).</w:t>
      </w:r>
    </w:p>
    <w:p w:rsidR="00E91A01" w:rsidRDefault="009A480E">
      <w:pPr>
        <w:spacing w:after="180"/>
        <w:jc w:val="both"/>
      </w:pPr>
      <w:r>
        <w:rPr>
          <w:b/>
          <w:bCs/>
        </w:rPr>
        <w:t xml:space="preserve">Security Lens: </w:t>
      </w:r>
      <w:r>
        <w:t>Requirements are cross-referenced against security policies. A compliance agent validates that data handling requirements meet GDPR, HIPAA, or SOC2 standards before proceeding.</w:t>
      </w:r>
    </w:p>
    <w:p w:rsidR="00E91A01" w:rsidRDefault="009A480E">
      <w:pPr>
        <w:pStyle w:val="Heading2"/>
      </w:pPr>
      <w:bookmarkStart w:id="29" w:name="_Toc223872959"/>
      <w:r>
        <w:t>6.3 UX Research and UI Design Automation</w:t>
      </w:r>
      <w:bookmarkEnd w:id="29"/>
    </w:p>
    <w:p w:rsidR="00E91A01" w:rsidRDefault="009A480E">
      <w:pPr>
        <w:spacing w:after="180"/>
        <w:jc w:val="both"/>
      </w:pPr>
      <w:r>
        <w:rPr>
          <w:b/>
          <w:bCs/>
        </w:rPr>
        <w:t xml:space="preserve">Agents: </w:t>
      </w:r>
      <w:r>
        <w:t>UX Researcher (behavior analytics), Design System Generator (component architecture), Figma Translator (design-to-code), Accessibility Auditor (WCAG 2.1 AA compliance).</w:t>
      </w:r>
    </w:p>
    <w:p w:rsidR="00E91A01" w:rsidRDefault="009A480E">
      <w:pPr>
        <w:spacing w:after="180"/>
        <w:jc w:val="both"/>
      </w:pPr>
      <w:r>
        <w:rPr>
          <w:b/>
          <w:bCs/>
        </w:rPr>
        <w:t xml:space="preserve">MCP Servers: </w:t>
      </w:r>
      <w:r>
        <w:t xml:space="preserve">Figma MCP (real-time access to frames, layers, design tokens), Playwright </w:t>
      </w:r>
      <w:r>
        <w:t>MCP (UI testing), Storybook MCP (component publishing).</w:t>
      </w:r>
    </w:p>
    <w:p w:rsidR="00E91A01" w:rsidRDefault="009A480E">
      <w:pPr>
        <w:spacing w:after="180"/>
        <w:jc w:val="both"/>
      </w:pPr>
      <w:r>
        <w:rPr>
          <w:b/>
          <w:bCs/>
        </w:rPr>
        <w:t xml:space="preserve">Key Innovation: </w:t>
      </w:r>
      <w:r>
        <w:t>Code Connect maps Figma components directly to existing React/MUI components in the codebase, preventing one-off throwaway UI code and ensuring the AI reuses the existing design system</w:t>
      </w:r>
      <w:r>
        <w:t xml:space="preserve"> rather than hallucinating new components.</w:t>
      </w:r>
    </w:p>
    <w:p w:rsidR="00E91A01" w:rsidRDefault="009A480E">
      <w:pPr>
        <w:pStyle w:val="Heading2"/>
      </w:pPr>
      <w:bookmarkStart w:id="30" w:name="_Toc223872960"/>
      <w:r>
        <w:t>6.4 Architecture and API Design</w:t>
      </w:r>
      <w:bookmarkEnd w:id="30"/>
    </w:p>
    <w:p w:rsidR="00E91A01" w:rsidRDefault="009A480E">
      <w:pPr>
        <w:spacing w:after="180"/>
        <w:jc w:val="both"/>
      </w:pPr>
      <w:r>
        <w:rPr>
          <w:b/>
          <w:bCs/>
        </w:rPr>
        <w:t xml:space="preserve">Agents: </w:t>
      </w:r>
      <w:r>
        <w:t>System Architect Agent (proposes designs), Security Policy Agent (critiques against OPA policies), Cost Optimizer (FinOps analysis), API Spec Generator (OpenAPI authoring).</w:t>
      </w:r>
    </w:p>
    <w:p w:rsidR="00E91A01" w:rsidRDefault="009A480E">
      <w:pPr>
        <w:spacing w:after="180"/>
        <w:jc w:val="both"/>
      </w:pPr>
      <w:r>
        <w:rPr>
          <w:b/>
          <w:bCs/>
        </w:rPr>
        <w:t xml:space="preserve">Multi-Agent Collaboration: </w:t>
      </w:r>
      <w:r>
        <w:t>AutoGen’s conversational framework enables structured dialogue between architect and security agents. The System Architect iteratively refines its design based on the Security Policy Agent’s feedback, mirroring collaborative huma</w:t>
      </w:r>
      <w:r>
        <w:t>n review.</w:t>
      </w:r>
    </w:p>
    <w:p w:rsidR="00E91A01" w:rsidRDefault="009A480E">
      <w:pPr>
        <w:spacing w:after="180"/>
        <w:jc w:val="both"/>
      </w:pPr>
      <w:r>
        <w:rPr>
          <w:b/>
          <w:bCs/>
        </w:rPr>
        <w:lastRenderedPageBreak/>
        <w:t xml:space="preserve">Living Documentation: </w:t>
      </w:r>
      <w:r>
        <w:t>System Architect agents maintain visual architecture diagrams seamlessly alongside repository code changes using c4-plantuml-mcp, ensuring documentation never drifts from implementation.</w:t>
      </w:r>
    </w:p>
    <w:p w:rsidR="00E91A01" w:rsidRDefault="009A480E">
      <w:pPr>
        <w:pStyle w:val="Heading2"/>
      </w:pPr>
      <w:bookmarkStart w:id="31" w:name="_Toc223872961"/>
      <w:r>
        <w:t>6.5 Code Generation and Review</w:t>
      </w:r>
      <w:bookmarkEnd w:id="31"/>
    </w:p>
    <w:p w:rsidR="00E91A01" w:rsidRDefault="009A480E">
      <w:pPr>
        <w:spacing w:after="180"/>
        <w:jc w:val="both"/>
      </w:pPr>
      <w:r>
        <w:rPr>
          <w:b/>
          <w:bCs/>
        </w:rPr>
        <w:t>Agents</w:t>
      </w:r>
      <w:r>
        <w:rPr>
          <w:b/>
          <w:bCs/>
        </w:rPr>
        <w:t xml:space="preserve">: </w:t>
      </w:r>
      <w:r>
        <w:t>Code Generator, Refactoring Agent, Test Generator (TDD enforcer), Security Review Agent, Architecture Guardian.</w:t>
      </w:r>
    </w:p>
    <w:p w:rsidR="00E91A01" w:rsidRDefault="009A480E">
      <w:pPr>
        <w:spacing w:after="180"/>
        <w:jc w:val="both"/>
      </w:pPr>
      <w:r>
        <w:rPr>
          <w:b/>
          <w:bCs/>
        </w:rPr>
        <w:t xml:space="preserve">Security-First Code Review: </w:t>
      </w:r>
      <w:r>
        <w:t>Every pull request undergoes automated multi-pass review: semantic diff analysis for cross-file impact, pattern co</w:t>
      </w:r>
      <w:r>
        <w:t>mpliance checking against architectural decisions, deep security vulnerability scanning via multi-engine SAST integration, and performance regression detection through statistical analysis.</w:t>
      </w:r>
    </w:p>
    <w:p w:rsidR="00E91A01" w:rsidRDefault="009A480E">
      <w:pPr>
        <w:spacing w:after="180"/>
        <w:jc w:val="both"/>
      </w:pPr>
      <w:r>
        <w:rPr>
          <w:b/>
          <w:bCs/>
        </w:rPr>
        <w:t xml:space="preserve">Verification Bottleneck: </w:t>
      </w:r>
      <w:r>
        <w:t>Developers now spend their time reviewing</w:t>
      </w:r>
      <w:r>
        <w:t xml:space="preserve"> intent and specs using observability suites like New Relic’s AI Agent Spans to debug agent thoughts before they reach production. The shift is from writing code to verifying that agent-generated code meets specifications.</w:t>
      </w:r>
    </w:p>
    <w:p w:rsidR="00E91A01" w:rsidRDefault="009A480E">
      <w:pPr>
        <w:pStyle w:val="Heading2"/>
      </w:pPr>
      <w:bookmarkStart w:id="32" w:name="_Toc223872962"/>
      <w:r>
        <w:t>6.6 Testing: Unit, Integration, P</w:t>
      </w:r>
      <w:r>
        <w:t>erformance, and Security</w:t>
      </w:r>
      <w:bookmarkEnd w:id="32"/>
    </w:p>
    <w:p w:rsidR="00E91A01" w:rsidRDefault="009A480E">
      <w:pPr>
        <w:spacing w:after="180"/>
        <w:jc w:val="both"/>
      </w:pPr>
      <w:r>
        <w:rPr>
          <w:b/>
          <w:bCs/>
        </w:rPr>
        <w:t xml:space="preserve">Unit and Integration Testing: </w:t>
      </w:r>
      <w:r>
        <w:t>Test Generation Agents analyze code structure, identify logical branches, and write syntactically correct tests. Edge Case Finders identify boundary conditions, and Mutation Testers validate test effec</w:t>
      </w:r>
      <w:r>
        <w:t>tiveness by mutating code.</w:t>
      </w:r>
    </w:p>
    <w:p w:rsidR="00E91A01" w:rsidRDefault="009A480E">
      <w:pPr>
        <w:spacing w:after="180"/>
        <w:jc w:val="both"/>
      </w:pPr>
      <w:r>
        <w:rPr>
          <w:b/>
          <w:bCs/>
        </w:rPr>
        <w:t xml:space="preserve">Performance Testing: </w:t>
      </w:r>
      <w:r>
        <w:t>Load Generator agents create realistic traffic patterns from production data. Bottleneck Detector agents identify CPU, memory, I/O, and network bottlenecks. Capacity Planners forecast scaling needs.</w:t>
      </w:r>
    </w:p>
    <w:p w:rsidR="00E91A01" w:rsidRDefault="009A480E">
      <w:pPr>
        <w:spacing w:after="180"/>
        <w:jc w:val="both"/>
      </w:pPr>
      <w:r>
        <w:rPr>
          <w:b/>
          <w:bCs/>
        </w:rPr>
        <w:t xml:space="preserve">Security </w:t>
      </w:r>
      <w:r>
        <w:rPr>
          <w:b/>
          <w:bCs/>
        </w:rPr>
        <w:t xml:space="preserve">Testing: </w:t>
      </w:r>
      <w:r>
        <w:t>Penetration Testing agents perform automated vulnerability discovery. Dependency Auditors generate SBOMs and scan for supply chain threats. Secret Scanners detect credentials in code. Compliance Checkers validate against OWASP, NIST, and CIS bench</w:t>
      </w:r>
      <w:r>
        <w:t>marks.</w:t>
      </w:r>
    </w:p>
    <w:p w:rsidR="00E91A01" w:rsidRDefault="009A480E">
      <w:pPr>
        <w:pStyle w:val="Heading2"/>
      </w:pPr>
      <w:bookmarkStart w:id="33" w:name="_Toc223872963"/>
      <w:r>
        <w:t>6.7 CI/CD, Infrastructure as Code, and Cloud Deployment</w:t>
      </w:r>
      <w:bookmarkEnd w:id="33"/>
    </w:p>
    <w:p w:rsidR="00E91A01" w:rsidRDefault="009A480E">
      <w:pPr>
        <w:spacing w:after="180"/>
        <w:jc w:val="both"/>
      </w:pPr>
      <w:r>
        <w:rPr>
          <w:b/>
          <w:bCs/>
        </w:rPr>
        <w:t xml:space="preserve">Agentic CI/CD: </w:t>
      </w:r>
      <w:r>
        <w:t>Pipeline Optimizer agents cache dependencies and parallelize jobs. Failure Predictor agents assess risk from code patterns. Release Manager agents handle canary deployments, feat</w:t>
      </w:r>
      <w:r>
        <w:t>ure flags, and rollbacks.</w:t>
      </w:r>
    </w:p>
    <w:p w:rsidR="00E91A01" w:rsidRDefault="009A480E">
      <w:pPr>
        <w:spacing w:after="180"/>
        <w:jc w:val="both"/>
      </w:pPr>
      <w:r>
        <w:rPr>
          <w:b/>
          <w:bCs/>
        </w:rPr>
        <w:t xml:space="preserve">Infrastructure as Code: </w:t>
      </w:r>
      <w:r>
        <w:t>IaC Generator agents produce Terraform/Pulumi configurations from specifications. Drift Detector agents compare live cloud state to source-controlled IaC definitions, synthesizing targeted patches when drif</w:t>
      </w:r>
      <w:r>
        <w:t>t is detected. Pulumi MCP enables autonomous cloud resource management with advanced Lucene-based resource search.</w:t>
      </w:r>
    </w:p>
    <w:p w:rsidR="00E91A01" w:rsidRDefault="009A480E">
      <w:pPr>
        <w:spacing w:after="180"/>
        <w:jc w:val="both"/>
      </w:pPr>
      <w:r>
        <w:rPr>
          <w:b/>
          <w:bCs/>
        </w:rPr>
        <w:t xml:space="preserve">Multi-Cloud Deployment: </w:t>
      </w:r>
      <w:r>
        <w:t>Deployment agents manage blue/green and canary rollouts across AWS, Azure, and GCP. Health Checker agents run synthet</w:t>
      </w:r>
      <w:r>
        <w:t>ic monitoring and smoke tests. Rollback agents execute automatic rollbacks on anomaly detection.</w:t>
      </w:r>
    </w:p>
    <w:p w:rsidR="00E91A01" w:rsidRDefault="009A480E">
      <w:pPr>
        <w:pStyle w:val="Heading2"/>
      </w:pPr>
      <w:bookmarkStart w:id="34" w:name="_Toc223872964"/>
      <w:r>
        <w:t>6.8 Observability and AI Monitoring</w:t>
      </w:r>
      <w:bookmarkEnd w:id="34"/>
    </w:p>
    <w:p w:rsidR="00E91A01" w:rsidRDefault="009A480E">
      <w:pPr>
        <w:spacing w:after="180"/>
        <w:jc w:val="both"/>
      </w:pPr>
      <w:r>
        <w:lastRenderedPageBreak/>
        <w:t>When agentic systems fail, traditional Application Performance Monitoring is blind to the AI’s decision-making process. New</w:t>
      </w:r>
      <w:r>
        <w:t xml:space="preserve"> Relic’s Agentic AI Monitoring addresses this by tracing agent-to-agent communications, tool utilization, and context passing to make black boxes transparent and drastically reduce Mean Time to Resolution (MTTR).</w:t>
      </w:r>
    </w:p>
    <w:p w:rsidR="00E91A01" w:rsidRDefault="009A480E">
      <w:pPr>
        <w:spacing w:after="180"/>
        <w:jc w:val="both"/>
      </w:pPr>
      <w:r>
        <w:rPr>
          <w:b/>
          <w:bCs/>
        </w:rPr>
        <w:t xml:space="preserve">Conversational Observability: </w:t>
      </w:r>
      <w:r>
        <w:t>Engineers and</w:t>
      </w:r>
      <w:r>
        <w:t xml:space="preserve"> agents query monitoring platforms via natural language through New Relic MCP, eliminating context-switching and siloed dashboards.</w:t>
      </w:r>
    </w:p>
    <w:p w:rsidR="00E91A01" w:rsidRDefault="009A480E">
      <w:pPr>
        <w:pStyle w:val="Heading2"/>
      </w:pPr>
      <w:bookmarkStart w:id="35" w:name="_Toc223872965"/>
      <w:r>
        <w:t>6.9 Autonomous Incident Response</w:t>
      </w:r>
      <w:bookmarkEnd w:id="35"/>
    </w:p>
    <w:p w:rsidR="00E91A01" w:rsidRDefault="009A480E">
      <w:pPr>
        <w:spacing w:after="180"/>
        <w:jc w:val="both"/>
      </w:pPr>
      <w:r>
        <w:t>The AI factory transforms incident response from 3 AM reactive firefighting to morning asyn</w:t>
      </w:r>
      <w:r>
        <w:t>chronous PR review:</w:t>
      </w:r>
    </w:p>
    <w:p w:rsidR="00E91A01" w:rsidRDefault="009A480E">
      <w:pPr>
        <w:spacing w:after="180"/>
        <w:jc w:val="both"/>
      </w:pPr>
      <w:r>
        <w:rPr>
          <w:b/>
          <w:bCs/>
        </w:rPr>
        <w:t xml:space="preserve">The Old Way: </w:t>
      </w:r>
      <w:r>
        <w:t>Alert triggers at 3:00 AM. Manual log grepping at 3:15 AM. Attempting fixes at 4:00 AM. Resolution with 2 hours downtime at 5:00 AM.</w:t>
      </w:r>
    </w:p>
    <w:p w:rsidR="00E91A01" w:rsidRDefault="009A480E">
      <w:pPr>
        <w:spacing w:after="180"/>
        <w:jc w:val="both"/>
      </w:pPr>
      <w:r>
        <w:rPr>
          <w:b/>
          <w:bCs/>
        </w:rPr>
        <w:t xml:space="preserve">The New Way: </w:t>
      </w:r>
      <w:r>
        <w:t>Alert triggers at 3:00 AM. SRE Agent diagnoses via telemetry at 3:02 AM. AI g</w:t>
      </w:r>
      <w:r>
        <w:t>enerates code patch and submits PR at 3:05 AM. Human engineer reviews and deploys over coffee at 9:00 AM.</w:t>
      </w:r>
    </w:p>
    <w:p w:rsidR="00E91A01" w:rsidRDefault="009A480E">
      <w:pPr>
        <w:spacing w:after="180"/>
        <w:jc w:val="both"/>
      </w:pPr>
      <w:r>
        <w:t>The incident response workflow uses a multi-agent AutoGen group chat: a Symptom Analyzer classifies the issue, a Root Cause Investigator examines pote</w:t>
      </w:r>
      <w:r>
        <w:t>ntial causes, and a Remediation Planner proposes mitigation strategies. High-risk actions like production rollbacks require human approval gates within the LangGraph workflow. PagerDuty Advance agents ingest user runbooks and analyze historical incidents t</w:t>
      </w:r>
      <w:r>
        <w:t>o prioritize actions and recommend diagnostic steps.</w:t>
      </w:r>
    </w:p>
    <w:p w:rsidR="00E91A01" w:rsidRDefault="009A480E">
      <w:r>
        <w:br w:type="page"/>
      </w:r>
    </w:p>
    <w:p w:rsidR="00E91A01" w:rsidRDefault="009A480E">
      <w:pPr>
        <w:pStyle w:val="Heading1"/>
      </w:pPr>
      <w:bookmarkStart w:id="36" w:name="_Toc223872966"/>
      <w:r>
        <w:lastRenderedPageBreak/>
        <w:t>Part VII: Enterprise Governance and the Verification Bottleneck</w:t>
      </w:r>
      <w:bookmarkEnd w:id="36"/>
    </w:p>
    <w:p w:rsidR="00E91A01" w:rsidRDefault="00E91A01">
      <w:pPr>
        <w:pBdr>
          <w:bottom w:val="single" w:sz="6" w:space="1" w:color="2E75B6"/>
        </w:pBdr>
        <w:spacing w:after="200"/>
      </w:pPr>
    </w:p>
    <w:p w:rsidR="00E91A01" w:rsidRDefault="009A480E">
      <w:pPr>
        <w:pStyle w:val="Heading2"/>
      </w:pPr>
      <w:bookmarkStart w:id="37" w:name="_Toc223872967"/>
      <w:r>
        <w:t>7.1 Agent Ecosystem Governance</w:t>
      </w:r>
      <w:bookmarkEnd w:id="37"/>
    </w:p>
    <w:p w:rsidR="00E91A01" w:rsidRDefault="009A480E">
      <w:pPr>
        <w:spacing w:after="180"/>
        <w:jc w:val="both"/>
      </w:pPr>
      <w:r>
        <w:t>The factory implements a centralized control tower managing agent permissions, audit trails, and security policies. Key governance mechanisms include:</w:t>
      </w:r>
    </w:p>
    <w:p w:rsidR="00E91A01" w:rsidRDefault="009A480E">
      <w:pPr>
        <w:pStyle w:val="ListParagraph"/>
        <w:numPr>
          <w:ilvl w:val="0"/>
          <w:numId w:val="2"/>
        </w:numPr>
        <w:spacing w:after="80"/>
      </w:pPr>
      <w:r>
        <w:t>Role-Based Agent Access Control: Each agent type has explicit permissions defining which MCP servers it c</w:t>
      </w:r>
      <w:r>
        <w:t>an access and which tools it may invoke.</w:t>
      </w:r>
    </w:p>
    <w:p w:rsidR="00E91A01" w:rsidRDefault="009A480E">
      <w:pPr>
        <w:pStyle w:val="ListParagraph"/>
        <w:numPr>
          <w:ilvl w:val="0"/>
          <w:numId w:val="2"/>
        </w:numPr>
        <w:spacing w:after="80"/>
      </w:pPr>
      <w:r>
        <w:t>Session State Persistence: Enterprise session management ensures that long-running agent workflows maintain context across restarts, with full audit trails.</w:t>
      </w:r>
    </w:p>
    <w:p w:rsidR="00E91A01" w:rsidRDefault="009A480E">
      <w:pPr>
        <w:pStyle w:val="ListParagraph"/>
        <w:numPr>
          <w:ilvl w:val="0"/>
          <w:numId w:val="2"/>
        </w:numPr>
        <w:spacing w:after="80"/>
      </w:pPr>
      <w:r>
        <w:t>Compliance Filters: Middleware pipelines in Semantic Kerne</w:t>
      </w:r>
      <w:r>
        <w:t>l apply compliance and audit filters to every agent action, ensuring regulatory adherence.</w:t>
      </w:r>
    </w:p>
    <w:p w:rsidR="00E91A01" w:rsidRDefault="009A480E">
      <w:pPr>
        <w:pStyle w:val="ListParagraph"/>
        <w:numPr>
          <w:ilvl w:val="0"/>
          <w:numId w:val="2"/>
        </w:numPr>
        <w:spacing w:after="80"/>
      </w:pPr>
      <w:r>
        <w:t>Cost Governance: FinOps agents monitor token consumption, cloud resource costs, and compute utilization, enforcing budget constraints per project and team.</w:t>
      </w:r>
    </w:p>
    <w:p w:rsidR="00E91A01" w:rsidRDefault="009A480E">
      <w:pPr>
        <w:pStyle w:val="Heading2"/>
      </w:pPr>
      <w:bookmarkStart w:id="38" w:name="_Toc223872968"/>
      <w:r>
        <w:t>7.2 The V</w:t>
      </w:r>
      <w:r>
        <w:t>erification Bottleneck</w:t>
      </w:r>
      <w:bookmarkEnd w:id="38"/>
    </w:p>
    <w:p w:rsidR="00E91A01" w:rsidRDefault="009A480E">
      <w:pPr>
        <w:spacing w:after="180"/>
        <w:jc w:val="both"/>
      </w:pPr>
      <w:r>
        <w:t>Verification is the new bottleneck of software engineering. As code generation becomes nearly free, the value shifts entirely to validating that generated artifacts meet requirements, security standards, and performance thresholds. O</w:t>
      </w:r>
      <w:r>
        <w:t>rganizations that invest in robust verification infrastructure—comprehensive test suites, observability pipelines, policy-as-code enforcement, and human review processes—will achieve sustainable engineering cadence. Those that don’t will produce code faste</w:t>
      </w:r>
      <w:r>
        <w:t>r but with exponentially increasing technical debt and security exposure.</w:t>
      </w:r>
    </w:p>
    <w:p w:rsidR="00E91A01" w:rsidRDefault="009A480E">
      <w:pPr>
        <w:pStyle w:val="Heading2"/>
      </w:pPr>
      <w:bookmarkStart w:id="39" w:name="_Toc223872969"/>
      <w:r>
        <w:t>7.3 The High-Leverage Developer Toolkit</w:t>
      </w:r>
      <w:bookmarkEnd w:id="39"/>
    </w:p>
    <w:p w:rsidR="00E91A01" w:rsidRDefault="009A480E">
      <w:pPr>
        <w:spacing w:after="180"/>
        <w:jc w:val="both"/>
      </w:pPr>
      <w:r>
        <w:t>The sustainable developer in 2026 is a Builder of Factories. The skills that matter have fundamentally shifted: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91A01">
        <w:tblPrEx>
          <w:tblCellMar>
            <w:top w:w="0" w:type="dxa"/>
            <w:bottom w:w="0" w:type="dxa"/>
          </w:tblCellMar>
        </w:tblPrEx>
        <w:tc>
          <w:tcPr>
            <w:tcW w:w="468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Deprecated Skills</w:t>
            </w:r>
          </w:p>
        </w:tc>
        <w:tc>
          <w:tcPr>
            <w:tcW w:w="468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vAlign w:val="center"/>
          </w:tcPr>
          <w:p w:rsidR="00E91A01" w:rsidRDefault="009A480E">
            <w:r>
              <w:rPr>
                <w:b/>
                <w:bCs/>
                <w:color w:val="FFFFFF"/>
                <w:sz w:val="20"/>
                <w:szCs w:val="20"/>
              </w:rPr>
              <w:t>Core Skills for the Third Age</w:t>
            </w:r>
          </w:p>
        </w:tc>
      </w:tr>
      <w:tr w:rsidR="00E91A01">
        <w:tblPrEx>
          <w:tblCellMar>
            <w:top w:w="0" w:type="dxa"/>
            <w:bottom w:w="0" w:type="dxa"/>
          </w:tblCellMar>
        </w:tblPrEx>
        <w:tc>
          <w:tcPr>
            <w:tcW w:w="468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Memorizing syntax and boilerplate typing</w:t>
            </w:r>
          </w:p>
        </w:tc>
        <w:tc>
          <w:tcPr>
            <w:tcW w:w="468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System Architecture: Understanding boundaries, invariants, and failure modes</w:t>
            </w:r>
          </w:p>
        </w:tc>
      </w:tr>
      <w:tr w:rsidR="00E91A01">
        <w:tblPrEx>
          <w:tblCellMar>
            <w:top w:w="0" w:type="dxa"/>
            <w:bottom w:w="0" w:type="dxa"/>
          </w:tblCellMar>
        </w:tblPrEx>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Manual translation of Figma layouts</w:t>
            </w:r>
          </w:p>
        </w:tc>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Specification Clarity: Writing rigorous, unambiguous requirements for agents</w:t>
            </w:r>
          </w:p>
        </w:tc>
      </w:tr>
      <w:tr w:rsidR="00E91A01">
        <w:tblPrEx>
          <w:tblCellMar>
            <w:top w:w="0" w:type="dxa"/>
            <w:bottom w:w="0" w:type="dxa"/>
          </w:tblCellMar>
        </w:tblPrEx>
        <w:tc>
          <w:tcPr>
            <w:tcW w:w="468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Writing repetitive unit tests from scratch</w:t>
            </w:r>
          </w:p>
        </w:tc>
        <w:tc>
          <w:tcPr>
            <w:tcW w:w="4680" w:type="dxa"/>
            <w:tcBorders>
              <w:top w:val="single" w:sz="1" w:space="0" w:color="B0B0B0"/>
              <w:left w:val="single" w:sz="1" w:space="0" w:color="B0B0B0"/>
              <w:bottom w:val="single" w:sz="1" w:space="0" w:color="B0B0B0"/>
              <w:right w:val="single" w:sz="1" w:space="0" w:color="B0B0B0"/>
            </w:tcBorders>
            <w:shd w:val="clear" w:color="auto" w:fill="F2F2F2"/>
            <w:tcMar>
              <w:top w:w="80" w:type="dxa"/>
              <w:left w:w="120" w:type="dxa"/>
              <w:bottom w:w="80" w:type="dxa"/>
              <w:right w:w="120" w:type="dxa"/>
            </w:tcMar>
          </w:tcPr>
          <w:p w:rsidR="00E91A01" w:rsidRDefault="009A480E">
            <w:r>
              <w:rPr>
                <w:sz w:val="20"/>
                <w:szCs w:val="20"/>
              </w:rPr>
              <w:t>Problem Decomposition: Scoping subtasks reliably for agent swarms</w:t>
            </w:r>
          </w:p>
        </w:tc>
      </w:tr>
      <w:tr w:rsidR="00E91A01">
        <w:tblPrEx>
          <w:tblCellMar>
            <w:top w:w="0" w:type="dxa"/>
            <w:bottom w:w="0" w:type="dxa"/>
          </w:tblCellMar>
        </w:tblPrEx>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Grepping logs manually at 3 AM</w:t>
            </w:r>
          </w:p>
        </w:tc>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E91A01" w:rsidRDefault="009A480E">
            <w:r>
              <w:rPr>
                <w:sz w:val="20"/>
                <w:szCs w:val="20"/>
              </w:rPr>
              <w:t>Output Evaluation: Having the taste a</w:t>
            </w:r>
            <w:r>
              <w:rPr>
                <w:sz w:val="20"/>
                <w:szCs w:val="20"/>
              </w:rPr>
              <w:t>nd rigor to verify autonomous output</w:t>
            </w:r>
          </w:p>
        </w:tc>
      </w:tr>
    </w:tbl>
    <w:p w:rsidR="00E91A01" w:rsidRDefault="009A480E">
      <w:r>
        <w:br w:type="page"/>
      </w:r>
    </w:p>
    <w:p w:rsidR="00E91A01" w:rsidRDefault="009A480E">
      <w:pPr>
        <w:pStyle w:val="Heading1"/>
      </w:pPr>
      <w:bookmarkStart w:id="40" w:name="_Toc223872970"/>
      <w:r>
        <w:lastRenderedPageBreak/>
        <w:t>Part VIII: Conclusion — Building the Sustainable Engineering Workforce</w:t>
      </w:r>
      <w:bookmarkEnd w:id="40"/>
    </w:p>
    <w:p w:rsidR="00E91A01" w:rsidRDefault="00E91A01">
      <w:pPr>
        <w:pBdr>
          <w:bottom w:val="single" w:sz="6" w:space="1" w:color="2E75B6"/>
        </w:pBdr>
        <w:spacing w:after="200"/>
      </w:pPr>
    </w:p>
    <w:p w:rsidR="00E91A01" w:rsidRDefault="009A480E">
      <w:pPr>
        <w:spacing w:after="180"/>
        <w:jc w:val="both"/>
      </w:pPr>
      <w:r>
        <w:t>We have entered Software’s Third Age. While the act of coding is being commoditized, the craft of engineering—logic, requirements, and systems architecture—is more vital than ever. The era of programming as a keystroke activity is over. It is now a thinkin</w:t>
      </w:r>
      <w:r>
        <w:t>g, judgment, and orchestration activity.</w:t>
      </w:r>
    </w:p>
    <w:p w:rsidR="00E91A01" w:rsidRDefault="009A480E">
      <w:pPr>
        <w:spacing w:after="180"/>
        <w:jc w:val="both"/>
      </w:pPr>
      <w:r>
        <w:t>The factory model is not about losing control of software. It is about building unprecedented leverage. By utilizing a deterministic Control Plane (LangGraph) for governance and a bounded Data Plane (agent swarms) f</w:t>
      </w:r>
      <w:r>
        <w:t>or execution, organizations ensure that AI tools deliver high-quality, secure software.</w:t>
      </w:r>
    </w:p>
    <w:p w:rsidR="00E91A01" w:rsidRDefault="009A480E">
      <w:pPr>
        <w:spacing w:after="180"/>
        <w:jc w:val="both"/>
      </w:pPr>
      <w:r>
        <w:t>Organizations that embrace MCP as their universal integration standard, enforce spec-driven development with human approval gates, embed security into every layer throu</w:t>
      </w:r>
      <w:r>
        <w:t>gh Policy-as-Code and reachability analysis, and invest in observability for agentic systems will achieve an unprecedented, sustainable engineering cadence.</w:t>
      </w:r>
    </w:p>
    <w:p w:rsidR="00E91A01" w:rsidRDefault="009A480E">
      <w:pPr>
        <w:spacing w:after="180"/>
        <w:jc w:val="both"/>
      </w:pPr>
      <w:r>
        <w:t xml:space="preserve">The developer’s job is no longer writing code. It is building the system that builds the software. </w:t>
      </w:r>
      <w:r>
        <w:t>Start by building the factory, not just the product. Stand up a local orchestration framework, integrate an observability plane to solve the verification bottleneck, and begin anchoring your projects in structured specifications. The future belongs to fact</w:t>
      </w:r>
      <w:r>
        <w:t>ory managers, not assembly-line workers.</w:t>
      </w:r>
    </w:p>
    <w:p w:rsidR="00E91A01" w:rsidRDefault="00E91A01">
      <w:pPr>
        <w:spacing w:after="200"/>
      </w:pPr>
    </w:p>
    <w:p w:rsidR="00E91A01" w:rsidRDefault="00E91A01">
      <w:pPr>
        <w:pBdr>
          <w:top w:val="single" w:sz="6" w:space="8" w:color="2E75B6"/>
        </w:pBdr>
        <w:spacing w:after="200"/>
      </w:pPr>
    </w:p>
    <w:p w:rsidR="00E91A01" w:rsidRDefault="009A480E">
      <w:pPr>
        <w:spacing w:after="100"/>
        <w:jc w:val="center"/>
      </w:pPr>
      <w:r>
        <w:rPr>
          <w:i/>
          <w:iCs/>
          <w:color w:val="666666"/>
        </w:rPr>
        <w:t>End of Document</w:t>
      </w:r>
    </w:p>
    <w:sectPr w:rsidR="00E91A0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480E" w:rsidRDefault="009A480E">
      <w:r>
        <w:separator/>
      </w:r>
    </w:p>
  </w:endnote>
  <w:endnote w:type="continuationSeparator" w:id="0">
    <w:p w:rsidR="009A480E" w:rsidRDefault="009A48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A01" w:rsidRDefault="009A480E">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CD2E1C">
      <w:rPr>
        <w:color w:val="666666"/>
        <w:sz w:val="18"/>
        <w:szCs w:val="18"/>
      </w:rPr>
      <w:fldChar w:fldCharType="separate"/>
    </w:r>
    <w:r w:rsidR="00CD2E1C">
      <w:rPr>
        <w:noProof/>
        <w:color w:val="666666"/>
        <w:sz w:val="18"/>
        <w:szCs w:val="18"/>
      </w:rPr>
      <w:t>4</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480E" w:rsidRDefault="009A480E">
      <w:r>
        <w:separator/>
      </w:r>
    </w:p>
  </w:footnote>
  <w:footnote w:type="continuationSeparator" w:id="0">
    <w:p w:rsidR="009A480E" w:rsidRDefault="009A48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A01" w:rsidRDefault="009A480E">
    <w:pPr>
      <w:jc w:val="right"/>
    </w:pPr>
    <w:r>
      <w:rPr>
        <w:i/>
        <w:iCs/>
        <w:color w:val="666666"/>
        <w:sz w:val="16"/>
        <w:szCs w:val="16"/>
      </w:rPr>
      <w:t>Engineering the AI Software Factory  |  Agentic Security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26831D0"/>
    <w:multiLevelType w:val="hybridMultilevel"/>
    <w:tmpl w:val="4C8ABADE"/>
    <w:lvl w:ilvl="0" w:tplc="7B3C1558">
      <w:start w:val="1"/>
      <w:numFmt w:val="decimal"/>
      <w:lvlText w:val="%1."/>
      <w:lvlJc w:val="left"/>
      <w:pPr>
        <w:ind w:left="720" w:hanging="360"/>
      </w:pPr>
    </w:lvl>
    <w:lvl w:ilvl="1" w:tplc="3CF26E38">
      <w:numFmt w:val="decimal"/>
      <w:lvlText w:val=""/>
      <w:lvlJc w:val="left"/>
    </w:lvl>
    <w:lvl w:ilvl="2" w:tplc="EFEE0954">
      <w:numFmt w:val="decimal"/>
      <w:lvlText w:val=""/>
      <w:lvlJc w:val="left"/>
    </w:lvl>
    <w:lvl w:ilvl="3" w:tplc="2A124E04">
      <w:numFmt w:val="decimal"/>
      <w:lvlText w:val=""/>
      <w:lvlJc w:val="left"/>
    </w:lvl>
    <w:lvl w:ilvl="4" w:tplc="6E90FCEA">
      <w:numFmt w:val="decimal"/>
      <w:lvlText w:val=""/>
      <w:lvlJc w:val="left"/>
    </w:lvl>
    <w:lvl w:ilvl="5" w:tplc="25A0C968">
      <w:numFmt w:val="decimal"/>
      <w:lvlText w:val=""/>
      <w:lvlJc w:val="left"/>
    </w:lvl>
    <w:lvl w:ilvl="6" w:tplc="56E06990">
      <w:numFmt w:val="decimal"/>
      <w:lvlText w:val=""/>
      <w:lvlJc w:val="left"/>
    </w:lvl>
    <w:lvl w:ilvl="7" w:tplc="37948642">
      <w:numFmt w:val="decimal"/>
      <w:lvlText w:val=""/>
      <w:lvlJc w:val="left"/>
    </w:lvl>
    <w:lvl w:ilvl="8" w:tplc="F4CCC38A">
      <w:numFmt w:val="decimal"/>
      <w:lvlText w:val=""/>
      <w:lvlJc w:val="left"/>
    </w:lvl>
  </w:abstractNum>
  <w:abstractNum w:abstractNumId="1">
    <w:nsid w:val="59D876E4"/>
    <w:multiLevelType w:val="hybridMultilevel"/>
    <w:tmpl w:val="C554C734"/>
    <w:lvl w:ilvl="0" w:tplc="CDA01252">
      <w:start w:val="1"/>
      <w:numFmt w:val="decimal"/>
      <w:lvlText w:val="%1."/>
      <w:lvlJc w:val="left"/>
      <w:pPr>
        <w:ind w:left="720" w:hanging="360"/>
      </w:pPr>
    </w:lvl>
    <w:lvl w:ilvl="1" w:tplc="517EDE18">
      <w:numFmt w:val="decimal"/>
      <w:lvlText w:val=""/>
      <w:lvlJc w:val="left"/>
    </w:lvl>
    <w:lvl w:ilvl="2" w:tplc="F9D05D44">
      <w:numFmt w:val="decimal"/>
      <w:lvlText w:val=""/>
      <w:lvlJc w:val="left"/>
    </w:lvl>
    <w:lvl w:ilvl="3" w:tplc="5D3C4350">
      <w:numFmt w:val="decimal"/>
      <w:lvlText w:val=""/>
      <w:lvlJc w:val="left"/>
    </w:lvl>
    <w:lvl w:ilvl="4" w:tplc="A63E2B7A">
      <w:numFmt w:val="decimal"/>
      <w:lvlText w:val=""/>
      <w:lvlJc w:val="left"/>
    </w:lvl>
    <w:lvl w:ilvl="5" w:tplc="6DBC3328">
      <w:numFmt w:val="decimal"/>
      <w:lvlText w:val=""/>
      <w:lvlJc w:val="left"/>
    </w:lvl>
    <w:lvl w:ilvl="6" w:tplc="EBB4ECAE">
      <w:numFmt w:val="decimal"/>
      <w:lvlText w:val=""/>
      <w:lvlJc w:val="left"/>
    </w:lvl>
    <w:lvl w:ilvl="7" w:tplc="87542188">
      <w:numFmt w:val="decimal"/>
      <w:lvlText w:val=""/>
      <w:lvlJc w:val="left"/>
    </w:lvl>
    <w:lvl w:ilvl="8" w:tplc="DC5446F6">
      <w:numFmt w:val="decimal"/>
      <w:lvlText w:val=""/>
      <w:lvlJc w:val="left"/>
    </w:lvl>
  </w:abstractNum>
  <w:abstractNum w:abstractNumId="2">
    <w:nsid w:val="72446E3A"/>
    <w:multiLevelType w:val="hybridMultilevel"/>
    <w:tmpl w:val="F3B29486"/>
    <w:lvl w:ilvl="0" w:tplc="4198D366">
      <w:start w:val="1"/>
      <w:numFmt w:val="bullet"/>
      <w:lvlText w:val="●"/>
      <w:lvlJc w:val="left"/>
      <w:pPr>
        <w:ind w:left="720" w:hanging="360"/>
      </w:pPr>
    </w:lvl>
    <w:lvl w:ilvl="1" w:tplc="6F709C02">
      <w:start w:val="1"/>
      <w:numFmt w:val="bullet"/>
      <w:lvlText w:val="○"/>
      <w:lvlJc w:val="left"/>
      <w:pPr>
        <w:ind w:left="1440" w:hanging="360"/>
      </w:pPr>
    </w:lvl>
    <w:lvl w:ilvl="2" w:tplc="96F0069A">
      <w:start w:val="1"/>
      <w:numFmt w:val="bullet"/>
      <w:lvlText w:val="■"/>
      <w:lvlJc w:val="left"/>
      <w:pPr>
        <w:ind w:left="2160" w:hanging="360"/>
      </w:pPr>
    </w:lvl>
    <w:lvl w:ilvl="3" w:tplc="C08C4AFE">
      <w:start w:val="1"/>
      <w:numFmt w:val="bullet"/>
      <w:lvlText w:val="●"/>
      <w:lvlJc w:val="left"/>
      <w:pPr>
        <w:ind w:left="2880" w:hanging="360"/>
      </w:pPr>
    </w:lvl>
    <w:lvl w:ilvl="4" w:tplc="7CD691CE">
      <w:start w:val="1"/>
      <w:numFmt w:val="bullet"/>
      <w:lvlText w:val="○"/>
      <w:lvlJc w:val="left"/>
      <w:pPr>
        <w:ind w:left="3600" w:hanging="360"/>
      </w:pPr>
    </w:lvl>
    <w:lvl w:ilvl="5" w:tplc="F0A0A89E">
      <w:start w:val="1"/>
      <w:numFmt w:val="bullet"/>
      <w:lvlText w:val="■"/>
      <w:lvlJc w:val="left"/>
      <w:pPr>
        <w:ind w:left="4320" w:hanging="360"/>
      </w:pPr>
    </w:lvl>
    <w:lvl w:ilvl="6" w:tplc="501840D4">
      <w:start w:val="1"/>
      <w:numFmt w:val="bullet"/>
      <w:lvlText w:val="●"/>
      <w:lvlJc w:val="left"/>
      <w:pPr>
        <w:ind w:left="5040" w:hanging="360"/>
      </w:pPr>
    </w:lvl>
    <w:lvl w:ilvl="7" w:tplc="873EF81A">
      <w:start w:val="1"/>
      <w:numFmt w:val="bullet"/>
      <w:lvlText w:val="●"/>
      <w:lvlJc w:val="left"/>
      <w:pPr>
        <w:ind w:left="5760" w:hanging="360"/>
      </w:pPr>
    </w:lvl>
    <w:lvl w:ilvl="8" w:tplc="99221D94">
      <w:start w:val="1"/>
      <w:numFmt w:val="bullet"/>
      <w:lvlText w:val="●"/>
      <w:lvlJc w:val="left"/>
      <w:pPr>
        <w:ind w:left="6480" w:hanging="360"/>
      </w:pPr>
    </w:lvl>
  </w:abstractNum>
  <w:abstractNum w:abstractNumId="3">
    <w:nsid w:val="7DA90C7A"/>
    <w:multiLevelType w:val="hybridMultilevel"/>
    <w:tmpl w:val="92BA837C"/>
    <w:lvl w:ilvl="0" w:tplc="B082E70C">
      <w:start w:val="1"/>
      <w:numFmt w:val="bullet"/>
      <w:lvlText w:val="•"/>
      <w:lvlJc w:val="left"/>
      <w:pPr>
        <w:ind w:left="720" w:hanging="360"/>
      </w:pPr>
    </w:lvl>
    <w:lvl w:ilvl="1" w:tplc="786C3CFA">
      <w:start w:val="1"/>
      <w:numFmt w:val="bullet"/>
      <w:lvlText w:val="◦"/>
      <w:lvlJc w:val="left"/>
      <w:pPr>
        <w:ind w:left="1440" w:hanging="360"/>
      </w:pPr>
    </w:lvl>
    <w:lvl w:ilvl="2" w:tplc="D15A0C66">
      <w:numFmt w:val="decimal"/>
      <w:lvlText w:val=""/>
      <w:lvlJc w:val="left"/>
    </w:lvl>
    <w:lvl w:ilvl="3" w:tplc="282A21E0">
      <w:numFmt w:val="decimal"/>
      <w:lvlText w:val=""/>
      <w:lvlJc w:val="left"/>
    </w:lvl>
    <w:lvl w:ilvl="4" w:tplc="1510802A">
      <w:numFmt w:val="decimal"/>
      <w:lvlText w:val=""/>
      <w:lvlJc w:val="left"/>
    </w:lvl>
    <w:lvl w:ilvl="5" w:tplc="67A47D1E">
      <w:numFmt w:val="decimal"/>
      <w:lvlText w:val=""/>
      <w:lvlJc w:val="left"/>
    </w:lvl>
    <w:lvl w:ilvl="6" w:tplc="615429D0">
      <w:numFmt w:val="decimal"/>
      <w:lvlText w:val=""/>
      <w:lvlJc w:val="left"/>
    </w:lvl>
    <w:lvl w:ilvl="7" w:tplc="7772E1B4">
      <w:numFmt w:val="decimal"/>
      <w:lvlText w:val=""/>
      <w:lvlJc w:val="left"/>
    </w:lvl>
    <w:lvl w:ilvl="8" w:tplc="6510B330">
      <w:numFmt w:val="decimal"/>
      <w:lvlText w:val=""/>
      <w:lvlJc w:val="left"/>
    </w:lvl>
  </w:abstractNum>
  <w:num w:numId="1">
    <w:abstractNumId w:val="2"/>
    <w:lvlOverride w:ilvl="0">
      <w:startOverride w:val="1"/>
    </w:lvlOverride>
  </w:num>
  <w:num w:numId="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A01"/>
    <w:rsid w:val="009A480E"/>
    <w:rsid w:val="00CD2E1C"/>
    <w:rsid w:val="00E91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848E158-19F6-4D6C-A551-3AE5DD1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B3A5C"/>
      <w:sz w:val="36"/>
      <w:szCs w:val="36"/>
    </w:rPr>
  </w:style>
  <w:style w:type="paragraph" w:styleId="Heading2">
    <w:name w:val="heading 2"/>
    <w:qFormat/>
    <w:pPr>
      <w:spacing w:before="280" w:after="160"/>
      <w:outlineLvl w:val="1"/>
    </w:pPr>
    <w:rPr>
      <w:b/>
      <w:bCs/>
      <w:color w:val="2E75B6"/>
      <w:sz w:val="30"/>
      <w:szCs w:val="30"/>
    </w:rPr>
  </w:style>
  <w:style w:type="paragraph" w:styleId="Heading3">
    <w:name w:val="heading 3"/>
    <w:qFormat/>
    <w:pPr>
      <w:spacing w:before="200" w:after="120"/>
      <w:outlineLvl w:val="2"/>
    </w:pPr>
    <w:rPr>
      <w:b/>
      <w:bCs/>
      <w:color w:val="1B3A5C"/>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2E1C"/>
    <w:pPr>
      <w:spacing w:after="100"/>
    </w:pPr>
  </w:style>
  <w:style w:type="paragraph" w:styleId="TOC2">
    <w:name w:val="toc 2"/>
    <w:basedOn w:val="Normal"/>
    <w:next w:val="Normal"/>
    <w:autoRedefine/>
    <w:uiPriority w:val="39"/>
    <w:unhideWhenUsed/>
    <w:rsid w:val="00CD2E1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5010</Words>
  <Characters>28559</Characters>
  <Application>Microsoft Office Word</Application>
  <DocSecurity>0</DocSecurity>
  <Lines>237</Lines>
  <Paragraphs>67</Paragraphs>
  <ScaleCrop>false</ScaleCrop>
  <Company/>
  <LinksUpToDate>false</LinksUpToDate>
  <CharactersWithSpaces>33502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2026-03-08T08:56:00Z</dcterms:created>
  <dcterms:modified xsi:type="dcterms:W3CDTF">2026-03-08T09:05:00Z</dcterms:modified>
</cp:coreProperties>
</file>