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964" w:rsidRDefault="009302A3" w:rsidP="00917D65">
      <w:pPr>
        <w:pStyle w:val="Title"/>
        <w:pBdr>
          <w:bottom w:val="none" w:sz="0" w:space="0" w:color="auto"/>
        </w:pBdr>
        <w:jc w:val="center"/>
        <w:rPr>
          <w:rStyle w:val="SubtitleChar"/>
          <w:lang w:val="bg-BG"/>
        </w:rPr>
      </w:pP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  <w:t>Дипломна работа</w:t>
      </w:r>
      <w:r>
        <w:rPr>
          <w:lang w:val="bg-BG"/>
        </w:rPr>
        <w:br/>
      </w:r>
      <w:r>
        <w:rPr>
          <w:rStyle w:val="SubtitleChar"/>
          <w:lang w:val="bg-BG"/>
        </w:rPr>
        <w:t xml:space="preserve">Тема: </w:t>
      </w:r>
      <w:r w:rsidRPr="009302A3">
        <w:rPr>
          <w:rStyle w:val="SubtitleChar"/>
        </w:rPr>
        <w:t>Разработка на система за извършване и анализ на Монте Карло симулации</w:t>
      </w:r>
      <w:r>
        <w:rPr>
          <w:rStyle w:val="SubtitleChar"/>
          <w:lang w:val="bg-BG"/>
        </w:rPr>
        <w:br/>
        <w:t>Изготвил: Сиво Владимиров Даскалов</w:t>
      </w:r>
    </w:p>
    <w:p w:rsidR="001E0ED5" w:rsidRPr="00614C6B" w:rsidRDefault="004C4964" w:rsidP="001E0ED5">
      <w:pPr>
        <w:spacing w:after="0"/>
        <w:jc w:val="center"/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</w:pPr>
      <w:r>
        <w:rPr>
          <w:lang w:val="bg-BG"/>
        </w:rPr>
        <w:br w:type="page"/>
      </w:r>
      <w:r w:rsidR="001E0ED5" w:rsidRPr="00614C6B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lastRenderedPageBreak/>
        <w:t>ТЕХНИЧЕСКИ УНИВЕРСИТЕТ ВАРНА</w:t>
      </w:r>
    </w:p>
    <w:p w:rsidR="001E0ED5" w:rsidRPr="001E0ED5" w:rsidRDefault="001E0ED5" w:rsidP="001E0ED5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bidi="ar-SA"/>
        </w:rPr>
      </w:pPr>
      <w:r w:rsidRPr="001E0ED5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 xml:space="preserve">Факултет  </w:t>
      </w:r>
      <w:r w:rsidRPr="00614C6B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„</w:t>
      </w:r>
      <w:r w:rsidRPr="001E0ED5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ФИТА</w:t>
      </w:r>
      <w:r w:rsidRPr="00614C6B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”</w:t>
      </w:r>
    </w:p>
    <w:p w:rsidR="001E0ED5" w:rsidRPr="00614C6B" w:rsidRDefault="001E0ED5" w:rsidP="001E0ED5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</w:pPr>
      <w:r w:rsidRPr="001E0ED5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Катедра  “Компютърни науки и технологии”</w:t>
      </w:r>
    </w:p>
    <w:p w:rsidR="00F2577D" w:rsidRPr="001E0ED5" w:rsidRDefault="00F2577D" w:rsidP="001E0ED5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bidi="ar-SA"/>
        </w:rPr>
      </w:pPr>
    </w:p>
    <w:p w:rsidR="006845D6" w:rsidRPr="006845D6" w:rsidRDefault="006845D6" w:rsidP="006845D6">
      <w:pPr>
        <w:spacing w:after="0"/>
        <w:rPr>
          <w:rFonts w:ascii="Times New Roman" w:eastAsia="SimSun" w:hAnsi="Times New Roman" w:cs="Times New Roman"/>
          <w:sz w:val="28"/>
          <w:szCs w:val="28"/>
          <w:lang w:val="bg-BG" w:bidi="ar-SA"/>
        </w:rPr>
      </w:pP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Р-л катедра “СИТ”: ……………           </w:t>
      </w:r>
      <w:r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  </w:t>
      </w: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           Декан </w:t>
      </w:r>
      <w:r>
        <w:rPr>
          <w:rFonts w:ascii="Times New Roman" w:eastAsia="SimSun" w:hAnsi="Times New Roman" w:cs="Times New Roman"/>
          <w:sz w:val="28"/>
          <w:szCs w:val="28"/>
          <w:lang w:val="bg-BG" w:bidi="ar-SA"/>
        </w:rPr>
        <w:t>Ф</w:t>
      </w: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>ИТА:……….………..</w:t>
      </w:r>
    </w:p>
    <w:p w:rsidR="006845D6" w:rsidRPr="006845D6" w:rsidRDefault="006845D6" w:rsidP="006845D6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bg-BG" w:bidi="ar-SA"/>
        </w:rPr>
      </w:pP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    / доц. д-р инж. Елена Рачева /                    </w:t>
      </w:r>
      <w:r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       </w:t>
      </w: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>/ доц. д-р инж. Н. Николов /</w:t>
      </w:r>
    </w:p>
    <w:p w:rsidR="006845D6" w:rsidRPr="006845D6" w:rsidRDefault="006845D6" w:rsidP="006845D6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bidi="ar-SA"/>
        </w:rPr>
      </w:pPr>
    </w:p>
    <w:p w:rsidR="006845D6" w:rsidRPr="006845D6" w:rsidRDefault="006845D6" w:rsidP="006845D6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</w:pPr>
      <w:r w:rsidRPr="006845D6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З  А  Д  А  Н  И  Е</w:t>
      </w:r>
    </w:p>
    <w:p w:rsidR="006845D6" w:rsidRPr="006845D6" w:rsidRDefault="006845D6" w:rsidP="006845D6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</w:pPr>
      <w:r w:rsidRPr="006845D6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ЗА  ДИПЛОМНА  РАБОТА</w:t>
      </w:r>
    </w:p>
    <w:p w:rsidR="002229E6" w:rsidRPr="002229E6" w:rsidRDefault="002229E6" w:rsidP="002229E6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bg-BG" w:bidi="ar-SA"/>
        </w:rPr>
      </w:pPr>
      <w:r w:rsidRPr="002229E6">
        <w:rPr>
          <w:rFonts w:ascii="Times New Roman" w:eastAsia="SimSun" w:hAnsi="Times New Roman" w:cs="Times New Roman"/>
          <w:sz w:val="28"/>
          <w:szCs w:val="28"/>
          <w:lang w:val="bg-BG" w:bidi="ar-SA"/>
        </w:rPr>
        <w:t>на студента Сиво Владимиров Даскалов</w:t>
      </w:r>
    </w:p>
    <w:p w:rsidR="002229E6" w:rsidRPr="002229E6" w:rsidRDefault="002229E6" w:rsidP="002229E6">
      <w:pPr>
        <w:spacing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bg-BG" w:bidi="ar-SA"/>
        </w:rPr>
      </w:pPr>
      <w:r w:rsidRPr="002229E6">
        <w:rPr>
          <w:rFonts w:ascii="Times New Roman" w:eastAsia="SimSun" w:hAnsi="Times New Roman" w:cs="Times New Roman"/>
          <w:sz w:val="28"/>
          <w:szCs w:val="28"/>
          <w:lang w:val="bg-BG" w:bidi="ar-SA"/>
        </w:rPr>
        <w:t>фак.№ 61262112</w:t>
      </w:r>
    </w:p>
    <w:p w:rsidR="002229E6" w:rsidRPr="00E819FE" w:rsidRDefault="002229E6" w:rsidP="00315430">
      <w:pPr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 xml:space="preserve">Тема на проекта: </w:t>
      </w:r>
    </w:p>
    <w:p w:rsidR="002229E6" w:rsidRPr="00E819FE" w:rsidRDefault="002229E6" w:rsidP="00315430">
      <w:pPr>
        <w:pStyle w:val="ListParagraph"/>
        <w:spacing w:after="0" w:line="240" w:lineRule="auto"/>
        <w:ind w:left="360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“Разработка на система за извършване и анализ на Монте Карло симулации"</w:t>
      </w:r>
    </w:p>
    <w:p w:rsidR="002229E6" w:rsidRPr="00E819FE" w:rsidRDefault="002229E6" w:rsidP="00315430">
      <w:pPr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Срок за предаване: 01.07.2016 год.</w:t>
      </w:r>
    </w:p>
    <w:p w:rsidR="002229E6" w:rsidRPr="00E819FE" w:rsidRDefault="002229E6" w:rsidP="00315430">
      <w:pPr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 xml:space="preserve">Изходни данни за проекта: </w:t>
      </w:r>
    </w:p>
    <w:p w:rsidR="002229E6" w:rsidRPr="00E819FE" w:rsidRDefault="002229E6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Структура на алгебрични изрази, работа със случайни величини и разпределения, принципи за извършване на Монте Карло симулации. Изграждане на динамичен дървовиден потребителски интерфейс. Изграждане на</w:t>
      </w:r>
      <w:r w:rsidRPr="00E819FE">
        <w:rPr>
          <w:rFonts w:ascii="Times New Roman" w:eastAsia="SimSun" w:hAnsi="Times New Roman" w:cs="Times New Roman"/>
          <w:lang w:bidi="ar-SA"/>
        </w:rPr>
        <w:t xml:space="preserve"> сървърен модул за извършване на симулации</w:t>
      </w:r>
      <w:r w:rsidRPr="00E819FE">
        <w:rPr>
          <w:rFonts w:ascii="Times New Roman" w:eastAsia="SimSun" w:hAnsi="Times New Roman" w:cs="Times New Roman"/>
          <w:lang w:val="bg-BG" w:bidi="ar-SA"/>
        </w:rPr>
        <w:t>.</w:t>
      </w:r>
    </w:p>
    <w:p w:rsidR="002229E6" w:rsidRPr="00E819FE" w:rsidRDefault="002229E6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Използвани технологии</w:t>
      </w:r>
      <w:r w:rsidRPr="00E819FE">
        <w:rPr>
          <w:rFonts w:ascii="Times New Roman" w:eastAsia="SimSun" w:hAnsi="Times New Roman" w:cs="Times New Roman"/>
          <w:lang w:val="bg-BG" w:bidi="ar-SA"/>
        </w:rPr>
        <w:t xml:space="preserve">: Java, </w:t>
      </w:r>
      <w:r w:rsidRPr="00E819FE">
        <w:rPr>
          <w:rFonts w:ascii="Times New Roman" w:eastAsia="SimSun" w:hAnsi="Times New Roman" w:cs="Times New Roman"/>
          <w:lang w:bidi="ar-SA"/>
        </w:rPr>
        <w:t>NetBeans, Maven, JUnit</w:t>
      </w:r>
      <w:r w:rsidRPr="00E819FE">
        <w:rPr>
          <w:rFonts w:ascii="Times New Roman" w:eastAsia="SimSun" w:hAnsi="Times New Roman" w:cs="Times New Roman"/>
          <w:lang w:val="bg-BG" w:bidi="ar-SA"/>
        </w:rPr>
        <w:t xml:space="preserve">, </w:t>
      </w:r>
      <w:r w:rsidR="00885663" w:rsidRPr="00E819FE">
        <w:rPr>
          <w:rFonts w:ascii="Times New Roman" w:eastAsia="SimSun" w:hAnsi="Times New Roman" w:cs="Times New Roman"/>
          <w:lang w:bidi="ar-SA"/>
        </w:rPr>
        <w:t>Swing, Git, JAXB</w:t>
      </w:r>
      <w:r w:rsidR="00885663" w:rsidRPr="00E819FE">
        <w:rPr>
          <w:rFonts w:ascii="Times New Roman" w:eastAsia="SimSun" w:hAnsi="Times New Roman" w:cs="Times New Roman"/>
          <w:lang w:val="bg-BG" w:bidi="ar-SA"/>
        </w:rPr>
        <w:t xml:space="preserve"> и</w:t>
      </w:r>
      <w:r w:rsidRPr="00E819FE">
        <w:rPr>
          <w:rFonts w:ascii="Times New Roman" w:eastAsia="SimSun" w:hAnsi="Times New Roman" w:cs="Times New Roman"/>
          <w:lang w:bidi="ar-SA"/>
        </w:rPr>
        <w:t xml:space="preserve"> XML</w:t>
      </w:r>
    </w:p>
    <w:p w:rsidR="00B1399F" w:rsidRPr="00E819FE" w:rsidRDefault="00C41411" w:rsidP="0031543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Съдържание на обяснителната записка:</w:t>
      </w:r>
    </w:p>
    <w:p w:rsidR="00C41411" w:rsidRPr="00E819FE" w:rsidRDefault="00C41411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Въведение – Необходимост от решаване на дипломната задача. Технически и програмни средства за изграждане на системи за извършване на симулации. Изисквания към симулационни системи. Постановка на дипломното задание.</w:t>
      </w:r>
    </w:p>
    <w:p w:rsidR="00C41411" w:rsidRPr="00E819FE" w:rsidRDefault="00C41411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Въведение – Теоретична част</w:t>
      </w:r>
    </w:p>
    <w:p w:rsidR="009D44CB" w:rsidRPr="00E819FE" w:rsidRDefault="00315430" w:rsidP="00315430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Стохастични величини, разпределения и операции с тях. Дървовидно представяне и симулация на алгебрични структури със стохастични величини. Изграждане на симулационна структура.</w:t>
      </w:r>
    </w:p>
    <w:p w:rsidR="00C41411" w:rsidRPr="00E819FE" w:rsidRDefault="009D44CB" w:rsidP="00315430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Методи за създаване на обектно-ориентирани изчислителни модули. Паралелна реализация на симулационни изчисления.</w:t>
      </w:r>
    </w:p>
    <w:p w:rsidR="00C41411" w:rsidRPr="00E819FE" w:rsidRDefault="00C41411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Описание на програмното решение</w:t>
      </w:r>
    </w:p>
    <w:p w:rsidR="009D44CB" w:rsidRPr="00E819FE" w:rsidRDefault="009D44CB" w:rsidP="009D44CB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Организация и структура на решението, описание на модулите, обосновка на взетите имплементационни решения</w:t>
      </w:r>
      <w:r w:rsidRPr="00E819FE">
        <w:rPr>
          <w:rFonts w:ascii="Times New Roman" w:eastAsia="SimSun" w:hAnsi="Times New Roman" w:cs="Times New Roman"/>
          <w:lang w:val="bg-BG" w:bidi="ar-SA"/>
        </w:rPr>
        <w:t>.</w:t>
      </w:r>
    </w:p>
    <w:p w:rsidR="009D44CB" w:rsidRPr="00E819FE" w:rsidRDefault="009D44CB" w:rsidP="009D44CB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Описание на бизнес-логиката и представяне на резултатите</w:t>
      </w:r>
      <w:r w:rsidRPr="00E819FE">
        <w:rPr>
          <w:rFonts w:ascii="Times New Roman" w:eastAsia="SimSun" w:hAnsi="Times New Roman" w:cs="Times New Roman"/>
          <w:lang w:val="bg-BG" w:bidi="ar-SA"/>
        </w:rPr>
        <w:t>.</w:t>
      </w:r>
    </w:p>
    <w:p w:rsidR="009D44CB" w:rsidRPr="00E819FE" w:rsidRDefault="009D44CB" w:rsidP="009D44CB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Описание на комуникацията между клиентска и сървърна част</w:t>
      </w:r>
    </w:p>
    <w:p w:rsidR="009D44CB" w:rsidRPr="00E819FE" w:rsidRDefault="009D44CB" w:rsidP="009D44C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Ръководство за потребителя и програмиста.</w:t>
      </w:r>
    </w:p>
    <w:p w:rsidR="009D44CB" w:rsidRPr="00E819FE" w:rsidRDefault="009D44CB" w:rsidP="009D44C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Заключение, оценка, тестване, предложения за развитие.</w:t>
      </w:r>
    </w:p>
    <w:p w:rsidR="009D44CB" w:rsidRPr="00E819FE" w:rsidRDefault="009D44CB" w:rsidP="009D44C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Обем на чертежите:</w:t>
      </w:r>
    </w:p>
    <w:p w:rsidR="009D44CB" w:rsidRPr="00E819FE" w:rsidRDefault="009D44CB" w:rsidP="009D44C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Приложение А: Схеми, диаграми, екрани, таблици</w:t>
      </w:r>
    </w:p>
    <w:p w:rsidR="009D44CB" w:rsidRPr="00E819FE" w:rsidRDefault="009D44CB" w:rsidP="009D44C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Приложение Б: Листинг на програмното осигуряване</w:t>
      </w:r>
    </w:p>
    <w:p w:rsidR="002229E6" w:rsidRPr="00E819FE" w:rsidRDefault="009D44CB" w:rsidP="009D44CB">
      <w:pPr>
        <w:pStyle w:val="ListParagraph"/>
        <w:numPr>
          <w:ilvl w:val="0"/>
          <w:numId w:val="7"/>
        </w:numPr>
        <w:spacing w:after="0" w:line="240" w:lineRule="auto"/>
        <w:rPr>
          <w:lang w:val="bg-BG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 xml:space="preserve">Дата на задаване: </w:t>
      </w:r>
      <w:r w:rsidRPr="002229E6">
        <w:rPr>
          <w:rFonts w:ascii="Times New Roman" w:eastAsia="SimSun" w:hAnsi="Times New Roman" w:cs="Times New Roman"/>
          <w:lang w:bidi="ar-SA"/>
        </w:rPr>
        <w:t>30</w:t>
      </w:r>
      <w:r w:rsidRPr="002229E6">
        <w:rPr>
          <w:rFonts w:ascii="Times New Roman" w:eastAsia="SimSun" w:hAnsi="Times New Roman" w:cs="Times New Roman"/>
          <w:lang w:val="bg-BG" w:bidi="ar-SA"/>
        </w:rPr>
        <w:t>.0</w:t>
      </w:r>
      <w:r w:rsidRPr="002229E6">
        <w:rPr>
          <w:rFonts w:ascii="Times New Roman" w:eastAsia="SimSun" w:hAnsi="Times New Roman" w:cs="Times New Roman"/>
          <w:lang w:bidi="ar-SA"/>
        </w:rPr>
        <w:t>5</w:t>
      </w:r>
      <w:r w:rsidRPr="002229E6">
        <w:rPr>
          <w:rFonts w:ascii="Times New Roman" w:eastAsia="SimSun" w:hAnsi="Times New Roman" w:cs="Times New Roman"/>
          <w:lang w:val="bg-BG" w:bidi="ar-SA"/>
        </w:rPr>
        <w:t>.201</w:t>
      </w:r>
      <w:r w:rsidRPr="002229E6">
        <w:rPr>
          <w:rFonts w:ascii="Times New Roman" w:eastAsia="SimSun" w:hAnsi="Times New Roman" w:cs="Times New Roman"/>
          <w:lang w:bidi="ar-SA"/>
        </w:rPr>
        <w:t>6</w:t>
      </w:r>
      <w:r w:rsidRPr="002229E6">
        <w:rPr>
          <w:rFonts w:ascii="Times New Roman" w:eastAsia="SimSun" w:hAnsi="Times New Roman" w:cs="Times New Roman"/>
          <w:lang w:val="bg-BG" w:bidi="ar-SA"/>
        </w:rPr>
        <w:t xml:space="preserve"> год.</w:t>
      </w:r>
      <w:r w:rsidRPr="00E819FE">
        <w:rPr>
          <w:lang w:val="bg-BG"/>
        </w:rPr>
        <w:t xml:space="preserve"> </w:t>
      </w:r>
    </w:p>
    <w:p w:rsidR="00B76A66" w:rsidRPr="00E819FE" w:rsidRDefault="00B76A66" w:rsidP="00B76A66">
      <w:pPr>
        <w:spacing w:after="0" w:line="240" w:lineRule="auto"/>
        <w:rPr>
          <w:lang w:val="bg-BG"/>
        </w:rPr>
      </w:pPr>
    </w:p>
    <w:p w:rsidR="00B76A66" w:rsidRPr="00E819FE" w:rsidRDefault="00B76A66" w:rsidP="00B76A66">
      <w:pPr>
        <w:spacing w:after="0" w:line="240" w:lineRule="auto"/>
        <w:jc w:val="right"/>
        <w:rPr>
          <w:lang w:val="bg-BG"/>
        </w:rPr>
      </w:pPr>
      <w:r w:rsidRPr="00E819FE">
        <w:rPr>
          <w:lang w:val="bg-BG"/>
        </w:rPr>
        <w:t xml:space="preserve">Ръководител:………………..                                                                                                              </w:t>
      </w:r>
    </w:p>
    <w:p w:rsidR="00B76A66" w:rsidRPr="00E819FE" w:rsidRDefault="00B76A66" w:rsidP="00B76A66">
      <w:pPr>
        <w:spacing w:line="240" w:lineRule="auto"/>
        <w:jc w:val="right"/>
        <w:rPr>
          <w:lang w:val="bg-BG"/>
        </w:rPr>
      </w:pPr>
      <w:r w:rsidRPr="00E819FE">
        <w:rPr>
          <w:lang w:val="bg-BG"/>
        </w:rPr>
        <w:t xml:space="preserve">                                                                             / доц. д-р инж. А Антонов /</w:t>
      </w:r>
    </w:p>
    <w:p w:rsidR="00B76A66" w:rsidRPr="00E819FE" w:rsidRDefault="00B76A66" w:rsidP="00B76A66">
      <w:pPr>
        <w:spacing w:after="0" w:line="240" w:lineRule="auto"/>
        <w:jc w:val="right"/>
        <w:rPr>
          <w:lang w:val="bg-BG"/>
        </w:rPr>
      </w:pPr>
      <w:r w:rsidRPr="00E819FE">
        <w:rPr>
          <w:lang w:val="bg-BG"/>
        </w:rPr>
        <w:t>Студент:…………………….</w:t>
      </w:r>
    </w:p>
    <w:p w:rsidR="00B76A66" w:rsidRPr="00E819FE" w:rsidRDefault="00B76A66" w:rsidP="00B76A66">
      <w:pPr>
        <w:spacing w:after="0" w:line="240" w:lineRule="auto"/>
        <w:jc w:val="right"/>
        <w:rPr>
          <w:lang w:val="bg-BG"/>
        </w:rPr>
      </w:pPr>
      <w:r w:rsidRPr="00E819FE">
        <w:rPr>
          <w:lang w:val="bg-BG"/>
        </w:rPr>
        <w:t xml:space="preserve">                                                       / Сиво Владимиров Даскалов /</w:t>
      </w:r>
    </w:p>
    <w:p w:rsidR="008152F9" w:rsidRDefault="00331663" w:rsidP="00F70A4B">
      <w:pPr>
        <w:jc w:val="center"/>
        <w:rPr>
          <w:noProof/>
        </w:rPr>
      </w:pPr>
      <w:r>
        <w:rPr>
          <w:lang w:val="bg-BG"/>
        </w:rPr>
        <w:br w:type="page"/>
      </w:r>
      <w:r w:rsidR="00F70A4B" w:rsidRPr="00F70A4B">
        <w:rPr>
          <w:sz w:val="40"/>
          <w:szCs w:val="40"/>
          <w:lang w:val="bg-BG"/>
        </w:rPr>
        <w:lastRenderedPageBreak/>
        <w:t>Съдържание</w:t>
      </w:r>
      <w:r w:rsidR="009C1BA7" w:rsidRPr="009C1BA7">
        <w:rPr>
          <w:sz w:val="40"/>
          <w:szCs w:val="40"/>
          <w:lang w:val="bg-BG"/>
        </w:rPr>
        <w:fldChar w:fldCharType="begin"/>
      </w:r>
      <w:r w:rsidR="002229E6" w:rsidRPr="00F70A4B">
        <w:rPr>
          <w:sz w:val="40"/>
          <w:szCs w:val="40"/>
          <w:lang w:val="bg-BG"/>
        </w:rPr>
        <w:instrText xml:space="preserve"> TOC \o "1-5" \h \z \u </w:instrText>
      </w:r>
      <w:r w:rsidR="009C1BA7" w:rsidRPr="009C1BA7">
        <w:rPr>
          <w:sz w:val="40"/>
          <w:szCs w:val="40"/>
          <w:lang w:val="bg-BG"/>
        </w:rPr>
        <w:fldChar w:fldCharType="separate"/>
      </w:r>
    </w:p>
    <w:p w:rsidR="008152F9" w:rsidRDefault="009C1BA7">
      <w:pPr>
        <w:pStyle w:val="TOC1"/>
        <w:tabs>
          <w:tab w:val="left" w:pos="44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73199" w:history="1">
        <w:r w:rsidR="008152F9" w:rsidRPr="00D351BC">
          <w:rPr>
            <w:rStyle w:val="Hyperlink"/>
            <w:noProof/>
            <w:lang w:val="bg-BG"/>
          </w:rPr>
          <w:t>1.</w:t>
        </w:r>
        <w:r w:rsidR="008152F9">
          <w:rPr>
            <w:noProof/>
            <w:sz w:val="22"/>
            <w:szCs w:val="22"/>
            <w:lang w:val="bg-BG" w:eastAsia="bg-BG" w:bidi="ar-SA"/>
          </w:rPr>
          <w:tab/>
        </w:r>
        <w:r w:rsidR="008152F9" w:rsidRPr="00D351BC">
          <w:rPr>
            <w:rStyle w:val="Hyperlink"/>
            <w:noProof/>
            <w:lang w:val="bg-BG"/>
          </w:rPr>
          <w:t>Изходни данни</w:t>
        </w:r>
        <w:r w:rsidR="008152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52F9">
          <w:rPr>
            <w:noProof/>
            <w:webHidden/>
          </w:rPr>
          <w:instrText xml:space="preserve"> PAGEREF _Toc454473199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52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52F9" w:rsidRDefault="009C1BA7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_Toc454473200" w:history="1">
        <w:r w:rsidR="008152F9" w:rsidRPr="00D351BC">
          <w:rPr>
            <w:rStyle w:val="Hyperlink"/>
            <w:noProof/>
            <w:lang w:val="bg-BG"/>
          </w:rPr>
          <w:t>1.1.</w:t>
        </w:r>
        <w:r w:rsidR="008152F9">
          <w:rPr>
            <w:noProof/>
          </w:rPr>
          <w:tab/>
        </w:r>
        <w:r w:rsidR="008152F9" w:rsidRPr="00D351BC">
          <w:rPr>
            <w:rStyle w:val="Hyperlink"/>
            <w:noProof/>
            <w:lang w:val="bg-BG"/>
          </w:rPr>
          <w:t>Структура на алгебрични изрази</w:t>
        </w:r>
        <w:r w:rsidR="008152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52F9">
          <w:rPr>
            <w:noProof/>
            <w:webHidden/>
          </w:rPr>
          <w:instrText xml:space="preserve"> PAGEREF _Toc454473200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52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52F9" w:rsidRDefault="009C1BA7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_Toc454473201" w:history="1">
        <w:r w:rsidR="008152F9" w:rsidRPr="00D351BC">
          <w:rPr>
            <w:rStyle w:val="Hyperlink"/>
            <w:noProof/>
            <w:lang w:val="bg-BG"/>
          </w:rPr>
          <w:t>1.2.</w:t>
        </w:r>
        <w:r w:rsidR="008152F9">
          <w:rPr>
            <w:noProof/>
          </w:rPr>
          <w:tab/>
        </w:r>
        <w:r w:rsidR="008152F9" w:rsidRPr="00D351BC">
          <w:rPr>
            <w:rStyle w:val="Hyperlink"/>
            <w:noProof/>
            <w:lang w:val="bg-BG"/>
          </w:rPr>
          <w:t>Работа със случайни величини и разпределения</w:t>
        </w:r>
        <w:r w:rsidR="008152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52F9">
          <w:rPr>
            <w:noProof/>
            <w:webHidden/>
          </w:rPr>
          <w:instrText xml:space="preserve"> PAGEREF _Toc454473201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52F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52F9" w:rsidRDefault="009C1BA7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_Toc454473202" w:history="1">
        <w:r w:rsidR="008152F9" w:rsidRPr="00D351BC">
          <w:rPr>
            <w:rStyle w:val="Hyperlink"/>
            <w:noProof/>
            <w:lang w:val="bg-BG"/>
          </w:rPr>
          <w:t>1.3.</w:t>
        </w:r>
        <w:r w:rsidR="008152F9">
          <w:rPr>
            <w:noProof/>
          </w:rPr>
          <w:tab/>
        </w:r>
        <w:r w:rsidR="008152F9" w:rsidRPr="00D351BC">
          <w:rPr>
            <w:rStyle w:val="Hyperlink"/>
            <w:noProof/>
            <w:lang w:val="bg-BG"/>
          </w:rPr>
          <w:t>Принципи на извършване на Монте Карло симулации</w:t>
        </w:r>
        <w:r w:rsidR="008152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52F9">
          <w:rPr>
            <w:noProof/>
            <w:webHidden/>
          </w:rPr>
          <w:instrText xml:space="preserve"> PAGEREF _Toc454473202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52F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52F9" w:rsidRDefault="009C1BA7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_Toc454473203" w:history="1">
        <w:r w:rsidR="008152F9" w:rsidRPr="00D351BC">
          <w:rPr>
            <w:rStyle w:val="Hyperlink"/>
            <w:noProof/>
            <w:lang w:val="bg-BG"/>
          </w:rPr>
          <w:t>1.4.</w:t>
        </w:r>
        <w:r w:rsidR="008152F9">
          <w:rPr>
            <w:noProof/>
          </w:rPr>
          <w:tab/>
        </w:r>
        <w:r w:rsidR="008152F9" w:rsidRPr="00D351BC">
          <w:rPr>
            <w:rStyle w:val="Hyperlink"/>
            <w:noProof/>
            <w:lang w:val="bg-BG"/>
          </w:rPr>
          <w:t>Изграждане на динамичен дървовиден потребителски интерфейс</w:t>
        </w:r>
        <w:r w:rsidR="008152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52F9">
          <w:rPr>
            <w:noProof/>
            <w:webHidden/>
          </w:rPr>
          <w:instrText xml:space="preserve"> PAGEREF _Toc454473203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52F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52F9" w:rsidRDefault="009C1BA7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_Toc454473204" w:history="1">
        <w:r w:rsidR="008152F9" w:rsidRPr="00D351BC">
          <w:rPr>
            <w:rStyle w:val="Hyperlink"/>
            <w:noProof/>
            <w:lang w:val="bg-BG"/>
          </w:rPr>
          <w:t>1.5.</w:t>
        </w:r>
        <w:r w:rsidR="008152F9">
          <w:rPr>
            <w:noProof/>
          </w:rPr>
          <w:tab/>
        </w:r>
        <w:r w:rsidR="008152F9" w:rsidRPr="00D351BC">
          <w:rPr>
            <w:rStyle w:val="Hyperlink"/>
            <w:noProof/>
            <w:lang w:val="bg-BG"/>
          </w:rPr>
          <w:t>Сървърен модул за извършване на симулации</w:t>
        </w:r>
        <w:r w:rsidR="008152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52F9">
          <w:rPr>
            <w:noProof/>
            <w:webHidden/>
          </w:rPr>
          <w:instrText xml:space="preserve"> PAGEREF _Toc454473204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52F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52F9" w:rsidRDefault="009C1BA7">
      <w:pPr>
        <w:pStyle w:val="TOC1"/>
        <w:tabs>
          <w:tab w:val="left" w:pos="44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73205" w:history="1">
        <w:r w:rsidR="008152F9" w:rsidRPr="00D351BC">
          <w:rPr>
            <w:rStyle w:val="Hyperlink"/>
            <w:noProof/>
            <w:lang w:val="bg-BG"/>
          </w:rPr>
          <w:t>2.</w:t>
        </w:r>
        <w:r w:rsidR="008152F9">
          <w:rPr>
            <w:noProof/>
            <w:sz w:val="22"/>
            <w:szCs w:val="22"/>
            <w:lang w:val="bg-BG" w:eastAsia="bg-BG" w:bidi="ar-SA"/>
          </w:rPr>
          <w:tab/>
        </w:r>
        <w:r w:rsidR="008152F9" w:rsidRPr="00D351BC">
          <w:rPr>
            <w:rStyle w:val="Hyperlink"/>
            <w:noProof/>
            <w:lang w:val="bg-BG"/>
          </w:rPr>
          <w:t>Въведение</w:t>
        </w:r>
        <w:r w:rsidR="008152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52F9">
          <w:rPr>
            <w:noProof/>
            <w:webHidden/>
          </w:rPr>
          <w:instrText xml:space="preserve"> PAGEREF _Toc454473205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52F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152F9" w:rsidRDefault="009C1BA7">
      <w:pPr>
        <w:pStyle w:val="TOC1"/>
        <w:tabs>
          <w:tab w:val="left" w:pos="44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73206" w:history="1">
        <w:r w:rsidR="008152F9" w:rsidRPr="00D351BC">
          <w:rPr>
            <w:rStyle w:val="Hyperlink"/>
            <w:noProof/>
            <w:lang w:val="bg-BG"/>
          </w:rPr>
          <w:t>3.</w:t>
        </w:r>
        <w:r w:rsidR="008152F9">
          <w:rPr>
            <w:noProof/>
            <w:sz w:val="22"/>
            <w:szCs w:val="22"/>
            <w:lang w:val="bg-BG" w:eastAsia="bg-BG" w:bidi="ar-SA"/>
          </w:rPr>
          <w:tab/>
        </w:r>
        <w:r w:rsidR="008152F9" w:rsidRPr="00D351BC">
          <w:rPr>
            <w:rStyle w:val="Hyperlink"/>
            <w:noProof/>
            <w:lang w:val="bg-BG"/>
          </w:rPr>
          <w:t>Теоретични основи</w:t>
        </w:r>
        <w:r w:rsidR="008152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52F9">
          <w:rPr>
            <w:noProof/>
            <w:webHidden/>
          </w:rPr>
          <w:instrText xml:space="preserve"> PAGEREF _Toc454473206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52F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2D8" w:rsidRDefault="009C1BA7">
      <w:pPr>
        <w:rPr>
          <w:lang w:val="bg-BG"/>
        </w:rPr>
        <w:sectPr w:rsidR="00D902D8" w:rsidSect="006C517A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bg-BG"/>
        </w:rPr>
        <w:fldChar w:fldCharType="end"/>
      </w:r>
    </w:p>
    <w:p w:rsidR="00D902D8" w:rsidRDefault="00FC1A2B" w:rsidP="00B87D38">
      <w:pPr>
        <w:pStyle w:val="Heading1"/>
        <w:numPr>
          <w:ilvl w:val="0"/>
          <w:numId w:val="19"/>
        </w:numPr>
        <w:spacing w:before="0" w:after="240"/>
        <w:rPr>
          <w:lang w:val="bg-BG"/>
        </w:rPr>
      </w:pPr>
      <w:bookmarkStart w:id="0" w:name="_Toc454473199"/>
      <w:r>
        <w:rPr>
          <w:lang w:val="bg-BG"/>
        </w:rPr>
        <w:lastRenderedPageBreak/>
        <w:t>Изходни данни</w:t>
      </w:r>
      <w:bookmarkEnd w:id="0"/>
    </w:p>
    <w:p w:rsidR="002F2F6D" w:rsidRDefault="00BC05C7" w:rsidP="00B87D38">
      <w:pPr>
        <w:pStyle w:val="Heading2"/>
        <w:numPr>
          <w:ilvl w:val="1"/>
          <w:numId w:val="19"/>
        </w:numPr>
        <w:spacing w:before="0" w:after="240"/>
        <w:rPr>
          <w:lang w:val="bg-BG"/>
        </w:rPr>
      </w:pPr>
      <w:bookmarkStart w:id="1" w:name="_Toc454473200"/>
      <w:r>
        <w:rPr>
          <w:lang w:val="bg-BG"/>
        </w:rPr>
        <w:t>Представяне</w:t>
      </w:r>
      <w:r w:rsidR="002F2F6D">
        <w:rPr>
          <w:lang w:val="bg-BG"/>
        </w:rPr>
        <w:t xml:space="preserve"> на алгебрични изрази</w:t>
      </w:r>
      <w:bookmarkEnd w:id="1"/>
    </w:p>
    <w:p w:rsidR="00927597" w:rsidRPr="002D3287" w:rsidRDefault="00927597" w:rsidP="00C83997">
      <w:pPr>
        <w:ind w:firstLine="567"/>
        <w:rPr>
          <w:lang w:val="bg-BG"/>
        </w:rPr>
      </w:pPr>
      <w:r>
        <w:rPr>
          <w:lang w:val="bg-BG"/>
        </w:rPr>
        <w:t>Алгебрични</w:t>
      </w:r>
      <w:r w:rsidR="002D3287">
        <w:rPr>
          <w:lang w:val="bg-BG"/>
        </w:rPr>
        <w:t>те изрази могат да бъдат представени дървовидно както е показано на</w:t>
      </w:r>
      <w:r w:rsidR="007C6FD8">
        <w:rPr>
          <w:lang w:val="bg-BG"/>
        </w:rPr>
        <w:t xml:space="preserve"> </w:t>
      </w:r>
      <w:r w:rsidR="007C6FD8">
        <w:rPr>
          <w:lang w:val="bg-BG"/>
        </w:rPr>
        <w:fldChar w:fldCharType="begin"/>
      </w:r>
      <w:r w:rsidR="007C6FD8">
        <w:rPr>
          <w:lang w:val="bg-BG"/>
        </w:rPr>
        <w:instrText xml:space="preserve"> REF _Ref454473131 \h </w:instrText>
      </w:r>
      <w:r w:rsidR="007C6FD8">
        <w:rPr>
          <w:lang w:val="bg-BG"/>
        </w:rPr>
      </w:r>
      <w:r w:rsidR="007C6FD8">
        <w:rPr>
          <w:lang w:val="bg-BG"/>
        </w:rPr>
        <w:fldChar w:fldCharType="separate"/>
      </w:r>
      <w:r w:rsidR="007C6FD8">
        <w:t xml:space="preserve">Фигура </w:t>
      </w:r>
      <w:r w:rsidR="007C6FD8">
        <w:rPr>
          <w:noProof/>
        </w:rPr>
        <w:t>1.1</w:t>
      </w:r>
      <w:r w:rsidR="007C6FD8">
        <w:noBreakHyphen/>
      </w:r>
      <w:r w:rsidR="007C6FD8">
        <w:rPr>
          <w:noProof/>
        </w:rPr>
        <w:t>1</w:t>
      </w:r>
      <w:r w:rsidR="007C6FD8">
        <w:rPr>
          <w:lang w:val="bg-BG"/>
        </w:rPr>
        <w:fldChar w:fldCharType="end"/>
      </w:r>
      <w:r w:rsidR="002D3287">
        <w:rPr>
          <w:lang w:val="bg-BG"/>
        </w:rPr>
        <w:t>.</w:t>
      </w:r>
      <w:r w:rsidR="005B071A">
        <w:rPr>
          <w:lang w:val="bg-BG"/>
        </w:rPr>
        <w:t xml:space="preserve"> Листата на дървото представляват константи или реферират стойността на променлива. </w:t>
      </w:r>
      <w:r w:rsidR="00EC1399">
        <w:rPr>
          <w:lang w:val="bg-BG"/>
        </w:rPr>
        <w:t>Останалите възли от дървото представят алгебрична операция извършвана върху стойностите на децата му.</w:t>
      </w:r>
      <w:r w:rsidR="00BA0A66">
        <w:rPr>
          <w:lang w:val="bg-BG"/>
        </w:rPr>
        <w:t xml:space="preserve"> Изчислената стойност на корена на дървото представя стойността на целия алгебричен израз.</w:t>
      </w:r>
    </w:p>
    <w:p w:rsidR="00281FA3" w:rsidRDefault="00281FA3" w:rsidP="00281FA3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60720" cy="4320540"/>
            <wp:effectExtent l="19050" t="0" r="0" b="0"/>
            <wp:docPr id="1" name="Picture 0" descr="Algebraic repres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ebraic representatio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13" w:rsidRPr="00281FA3" w:rsidRDefault="00693BC2" w:rsidP="00281FA3">
      <w:pPr>
        <w:pStyle w:val="Caption"/>
        <w:rPr>
          <w:lang w:val="bg-BG"/>
        </w:rPr>
      </w:pPr>
      <w:bookmarkStart w:id="2" w:name="_Ref454473131"/>
      <w:bookmarkStart w:id="3" w:name="_Ref454473120"/>
      <w:r>
        <w:t xml:space="preserve">Фигура </w:t>
      </w:r>
      <w:fldSimple w:instr=" STYLEREF 2 \s ">
        <w:r w:rsidR="00D12049">
          <w:rPr>
            <w:noProof/>
          </w:rPr>
          <w:t>1.1</w:t>
        </w:r>
      </w:fldSimple>
      <w:r w:rsidR="00D12049">
        <w:noBreakHyphen/>
      </w:r>
      <w:fldSimple w:instr=" SEQ Фигура \* ARABIC \s 2 ">
        <w:r w:rsidR="00D12049">
          <w:rPr>
            <w:noProof/>
          </w:rPr>
          <w:t>1</w:t>
        </w:r>
      </w:fldSimple>
      <w:bookmarkEnd w:id="2"/>
      <w:r w:rsidR="00281FA3">
        <w:rPr>
          <w:lang w:val="bg-BG"/>
        </w:rPr>
        <w:t xml:space="preserve"> Дървовидно представяне на алгебрични изрази</w:t>
      </w:r>
      <w:bookmarkEnd w:id="3"/>
    </w:p>
    <w:p w:rsidR="005E6B13" w:rsidRDefault="005E6B13" w:rsidP="00927597">
      <w:pPr>
        <w:ind w:firstLine="567"/>
        <w:rPr>
          <w:lang w:val="bg-BG"/>
        </w:rPr>
      </w:pPr>
    </w:p>
    <w:p w:rsidR="005E6B13" w:rsidRDefault="005E6B13" w:rsidP="00927597">
      <w:pPr>
        <w:ind w:firstLine="567"/>
        <w:rPr>
          <w:lang w:val="bg-BG"/>
        </w:rPr>
      </w:pPr>
    </w:p>
    <w:p w:rsidR="005E6B13" w:rsidRPr="00927597" w:rsidRDefault="005E6B13" w:rsidP="00927597">
      <w:pPr>
        <w:ind w:firstLine="567"/>
        <w:rPr>
          <w:lang w:val="bg-BG"/>
        </w:rPr>
        <w:sectPr w:rsidR="005E6B13" w:rsidRPr="00927597" w:rsidSect="006C517A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F2F6D" w:rsidRDefault="002F2F6D" w:rsidP="00B87D38">
      <w:pPr>
        <w:pStyle w:val="Heading2"/>
        <w:numPr>
          <w:ilvl w:val="1"/>
          <w:numId w:val="19"/>
        </w:numPr>
        <w:spacing w:before="0" w:after="240"/>
        <w:rPr>
          <w:lang w:val="bg-BG"/>
        </w:rPr>
      </w:pPr>
      <w:bookmarkStart w:id="4" w:name="_Toc454473201"/>
      <w:r>
        <w:rPr>
          <w:lang w:val="bg-BG"/>
        </w:rPr>
        <w:lastRenderedPageBreak/>
        <w:t>Работа със случайни</w:t>
      </w:r>
      <w:r w:rsidR="00E82212">
        <w:rPr>
          <w:lang w:val="bg-BG"/>
        </w:rPr>
        <w:t xml:space="preserve"> (стохастични)</w:t>
      </w:r>
      <w:r>
        <w:rPr>
          <w:lang w:val="bg-BG"/>
        </w:rPr>
        <w:t xml:space="preserve"> величини и разпределения</w:t>
      </w:r>
      <w:bookmarkEnd w:id="4"/>
    </w:p>
    <w:p w:rsidR="005339E8" w:rsidRPr="00860A14" w:rsidRDefault="00B87D38" w:rsidP="005339E8">
      <w:pPr>
        <w:ind w:firstLine="567"/>
        <w:rPr>
          <w:lang w:val="bg-BG"/>
        </w:rPr>
      </w:pPr>
      <w:r>
        <w:rPr>
          <w:lang w:val="bg-BG"/>
        </w:rPr>
        <w:t>В</w:t>
      </w:r>
      <w:r w:rsidR="004F135E">
        <w:rPr>
          <w:lang w:val="bg-BG"/>
        </w:rPr>
        <w:t xml:space="preserve"> теорията на вероятностите и статистиката случайните величини </w:t>
      </w:r>
      <w:r w:rsidR="0081214C">
        <w:rPr>
          <w:lang w:val="bg-BG"/>
        </w:rPr>
        <w:t>са</w:t>
      </w:r>
      <w:r w:rsidR="004F135E">
        <w:rPr>
          <w:lang w:val="bg-BG"/>
        </w:rPr>
        <w:t xml:space="preserve"> променливи, чиито стойности </w:t>
      </w:r>
      <w:r w:rsidR="00C83997">
        <w:rPr>
          <w:lang w:val="bg-BG"/>
        </w:rPr>
        <w:t>представляват резултатите от даден случаен експеримент</w:t>
      </w:r>
      <w:r w:rsidR="004F135E">
        <w:rPr>
          <w:lang w:val="bg-BG"/>
        </w:rPr>
        <w:t>.</w:t>
      </w:r>
      <w:r w:rsidR="00E82212">
        <w:rPr>
          <w:lang w:val="bg-BG"/>
        </w:rPr>
        <w:t xml:space="preserve"> </w:t>
      </w:r>
      <w:r w:rsidR="005339E8">
        <w:rPr>
          <w:lang w:val="bg-BG"/>
        </w:rPr>
        <w:t>Когато стойностите на случайната величина не са дискретни, а образуват непрекъснато множество, тя се нарича непрекъсната случайна величина. Реализация на променлива е стойността на променливата, която е била наблюдавана при провеждане на стохастичния експеримент.</w:t>
      </w:r>
    </w:p>
    <w:p w:rsidR="005339E8" w:rsidRDefault="00E82212" w:rsidP="00C83997">
      <w:pPr>
        <w:ind w:firstLine="567"/>
        <w:rPr>
          <w:lang w:val="bg-BG"/>
        </w:rPr>
      </w:pPr>
      <w:r>
        <w:rPr>
          <w:lang w:val="bg-BG"/>
        </w:rPr>
        <w:t>Математическата функция, която описва възможните стойности на стохастична променлива,  се нарича нейно вероятностно разпределение. Разпределението назначава вероятност</w:t>
      </w:r>
      <w:r w:rsidR="009A75B2">
        <w:rPr>
          <w:lang w:val="bg-BG"/>
        </w:rPr>
        <w:t xml:space="preserve"> за настъпване</w:t>
      </w:r>
      <w:r>
        <w:rPr>
          <w:lang w:val="bg-BG"/>
        </w:rPr>
        <w:t xml:space="preserve"> </w:t>
      </w:r>
      <w:r w:rsidR="009A75B2">
        <w:rPr>
          <w:lang w:val="bg-BG"/>
        </w:rPr>
        <w:t>н</w:t>
      </w:r>
      <w:r>
        <w:rPr>
          <w:lang w:val="bg-BG"/>
        </w:rPr>
        <w:t xml:space="preserve">а всяко измеримо подмножество от възможните стойности на случайния експеримент. </w:t>
      </w:r>
    </w:p>
    <w:p w:rsidR="0002225B" w:rsidRDefault="00E82212" w:rsidP="00C83997">
      <w:pPr>
        <w:ind w:firstLine="567"/>
        <w:rPr>
          <w:lang w:val="bg-BG"/>
        </w:rPr>
      </w:pPr>
      <w:r>
        <w:rPr>
          <w:lang w:val="bg-BG"/>
        </w:rPr>
        <w:t>В приложната теория на вероятностите разпределение</w:t>
      </w:r>
      <w:r w:rsidR="0081214C">
        <w:rPr>
          <w:lang w:val="bg-BG"/>
        </w:rPr>
        <w:t xml:space="preserve"> на непрекъсната случайна величина</w:t>
      </w:r>
      <w:r>
        <w:rPr>
          <w:lang w:val="bg-BG"/>
        </w:rPr>
        <w:t xml:space="preserve"> </w:t>
      </w:r>
      <w:r w:rsidR="0081214C">
        <w:rPr>
          <w:lang w:val="bg-BG"/>
        </w:rPr>
        <w:t>се задава най-често чрез функция на плътност на вероятността.</w:t>
      </w:r>
      <w:r w:rsidR="00655BC9">
        <w:rPr>
          <w:lang w:val="bg-BG"/>
        </w:rPr>
        <w:t xml:space="preserve"> </w:t>
      </w:r>
      <w:r w:rsidR="0002225B">
        <w:rPr>
          <w:lang w:val="bg-BG"/>
        </w:rPr>
        <w:t>На</w:t>
      </w:r>
      <w:r w:rsidR="00AA447F">
        <w:rPr>
          <w:lang w:val="bg-BG"/>
        </w:rPr>
        <w:t xml:space="preserve"> </w:t>
      </w:r>
      <w:r w:rsidR="00AA447F">
        <w:rPr>
          <w:lang w:val="bg-BG"/>
        </w:rPr>
        <w:fldChar w:fldCharType="begin"/>
      </w:r>
      <w:r w:rsidR="00AA447F">
        <w:rPr>
          <w:lang w:val="bg-BG"/>
        </w:rPr>
        <w:instrText xml:space="preserve"> REF _Ref454478197 \h </w:instrText>
      </w:r>
      <w:r w:rsidR="00AA447F">
        <w:rPr>
          <w:lang w:val="bg-BG"/>
        </w:rPr>
      </w:r>
      <w:r w:rsidR="00AA447F">
        <w:rPr>
          <w:lang w:val="bg-BG"/>
        </w:rPr>
        <w:fldChar w:fldCharType="separate"/>
      </w:r>
      <w:r w:rsidR="00AA447F">
        <w:t xml:space="preserve">Фигура </w:t>
      </w:r>
      <w:r w:rsidR="00AA447F">
        <w:rPr>
          <w:noProof/>
        </w:rPr>
        <w:t>1.2</w:t>
      </w:r>
      <w:r w:rsidR="00AA447F">
        <w:noBreakHyphen/>
      </w:r>
      <w:r w:rsidR="00AA447F">
        <w:rPr>
          <w:noProof/>
        </w:rPr>
        <w:t>1</w:t>
      </w:r>
      <w:r w:rsidR="00AA447F">
        <w:rPr>
          <w:lang w:val="bg-BG"/>
        </w:rPr>
        <w:fldChar w:fldCharType="end"/>
      </w:r>
      <w:r w:rsidR="0002225B">
        <w:rPr>
          <w:lang w:val="bg-BG"/>
        </w:rPr>
        <w:t xml:space="preserve"> </w:t>
      </w:r>
      <w:r w:rsidR="0002225B">
        <w:rPr>
          <w:lang w:val="bg-BG"/>
        </w:rPr>
        <w:fldChar w:fldCharType="begin"/>
      </w:r>
      <w:r w:rsidR="0002225B">
        <w:rPr>
          <w:lang w:val="bg-BG"/>
        </w:rPr>
        <w:instrText xml:space="preserve"> REF _Ref454477051 \h </w:instrText>
      </w:r>
      <w:r w:rsidR="0002225B">
        <w:rPr>
          <w:lang w:val="bg-BG"/>
        </w:rPr>
      </w:r>
      <w:r w:rsidR="0002225B">
        <w:rPr>
          <w:lang w:val="bg-BG"/>
        </w:rPr>
        <w:fldChar w:fldCharType="separate"/>
      </w:r>
      <w:r w:rsidR="0002225B">
        <w:rPr>
          <w:lang w:val="bg-BG"/>
        </w:rPr>
        <w:fldChar w:fldCharType="end"/>
      </w:r>
      <w:r w:rsidR="0002225B">
        <w:rPr>
          <w:lang w:val="bg-BG"/>
        </w:rPr>
        <w:t>са показани функции на плътност на вероятността за нормалното разпределение.</w:t>
      </w:r>
    </w:p>
    <w:p w:rsidR="00AD13C3" w:rsidRDefault="00AD13C3" w:rsidP="00AD13C3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60720" cy="3680460"/>
            <wp:effectExtent l="19050" t="0" r="0" b="0"/>
            <wp:docPr id="2" name="Picture 1" descr="Normal_Distribution_PDF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_Distribution_PDF.svg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C3" w:rsidRDefault="00D12049" w:rsidP="00D12049">
      <w:pPr>
        <w:pStyle w:val="Caption"/>
        <w:rPr>
          <w:lang w:val="bg-BG"/>
        </w:rPr>
      </w:pPr>
      <w:bookmarkStart w:id="5" w:name="_Ref454478197"/>
      <w:r>
        <w:t xml:space="preserve">Фигура </w:t>
      </w:r>
      <w:fldSimple w:instr=" STYLEREF 2 \s ">
        <w:r>
          <w:rPr>
            <w:noProof/>
          </w:rPr>
          <w:t>1.2</w:t>
        </w:r>
      </w:fldSimple>
      <w:r>
        <w:noBreakHyphen/>
      </w:r>
      <w:fldSimple w:instr=" SEQ Фигура \* ARABIC \s 2 ">
        <w:r>
          <w:rPr>
            <w:noProof/>
          </w:rPr>
          <w:t>1</w:t>
        </w:r>
      </w:fldSimple>
      <w:bookmarkEnd w:id="5"/>
      <w:r w:rsidR="00AA447F">
        <w:rPr>
          <w:lang w:val="bg-BG"/>
        </w:rPr>
        <w:t xml:space="preserve"> </w:t>
      </w:r>
      <w:r w:rsidR="0002225B">
        <w:rPr>
          <w:lang w:val="bg-BG"/>
        </w:rPr>
        <w:t>Функции</w:t>
      </w:r>
      <w:r w:rsidR="00AD13C3">
        <w:rPr>
          <w:lang w:val="bg-BG"/>
        </w:rPr>
        <w:t xml:space="preserve"> на плътност на вероятността за нормалното разпределение</w:t>
      </w:r>
    </w:p>
    <w:p w:rsidR="00230429" w:rsidRDefault="00230429" w:rsidP="00230429">
      <w:pPr>
        <w:ind w:firstLine="567"/>
        <w:rPr>
          <w:lang w:val="bg-BG"/>
        </w:rPr>
      </w:pPr>
      <w:r>
        <w:rPr>
          <w:lang w:val="bg-BG"/>
        </w:rPr>
        <w:t xml:space="preserve">Разпределение може да бъде зададено още и чрез комулираща функция на разпределението, която показва вероятността случайната величина </w:t>
      </w:r>
      <w:r>
        <w:t>X</w:t>
      </w:r>
      <w:r>
        <w:rPr>
          <w:lang w:val="bg-BG"/>
        </w:rPr>
        <w:t xml:space="preserve"> да получи стойност по-малка или равна на </w:t>
      </w:r>
      <w:r>
        <w:t>x.</w:t>
      </w:r>
    </w:p>
    <w:p w:rsidR="00693BC2" w:rsidRDefault="00693BC2" w:rsidP="00693BC2">
      <w:pPr>
        <w:rPr>
          <w:lang w:val="bg-BG"/>
        </w:rPr>
      </w:pPr>
    </w:p>
    <w:p w:rsidR="00693BC2" w:rsidRDefault="00693BC2" w:rsidP="00693BC2">
      <w:pPr>
        <w:keepNext/>
      </w:pPr>
      <w:r>
        <w:rPr>
          <w:noProof/>
          <w:lang w:val="bg-BG" w:eastAsia="bg-BG" w:bidi="ar-SA"/>
        </w:rPr>
        <w:lastRenderedPageBreak/>
        <w:drawing>
          <wp:inline distT="0" distB="0" distL="0" distR="0">
            <wp:extent cx="5760720" cy="3680460"/>
            <wp:effectExtent l="19050" t="0" r="0" b="0"/>
            <wp:docPr id="4" name="Picture 3" descr="Normal_Distribution_CDF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_Distribution_CDF.svg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C2" w:rsidRDefault="00D12049" w:rsidP="00D12049">
      <w:pPr>
        <w:pStyle w:val="Caption"/>
        <w:rPr>
          <w:lang w:val="bg-BG"/>
        </w:rPr>
      </w:pPr>
      <w:r>
        <w:t xml:space="preserve">Фигура </w:t>
      </w:r>
      <w:fldSimple w:instr=" STYLEREF 2 \s ">
        <w:r>
          <w:rPr>
            <w:noProof/>
          </w:rPr>
          <w:t>1.2</w:t>
        </w:r>
      </w:fldSimple>
      <w:r>
        <w:noBreakHyphen/>
      </w:r>
      <w:fldSimple w:instr=" SEQ Фигура \* ARABIC \s 2 ">
        <w:r>
          <w:rPr>
            <w:noProof/>
          </w:rPr>
          <w:t>2</w:t>
        </w:r>
      </w:fldSimple>
      <w:r>
        <w:rPr>
          <w:lang w:val="bg-BG"/>
        </w:rPr>
        <w:t xml:space="preserve"> </w:t>
      </w:r>
      <w:r w:rsidR="00693BC2">
        <w:rPr>
          <w:lang w:val="bg-BG"/>
        </w:rPr>
        <w:t>Комулиращ</w:t>
      </w:r>
      <w:r>
        <w:rPr>
          <w:lang w:val="bg-BG"/>
        </w:rPr>
        <w:t>и</w:t>
      </w:r>
      <w:r w:rsidR="00693BC2">
        <w:rPr>
          <w:lang w:val="bg-BG"/>
        </w:rPr>
        <w:t xml:space="preserve"> функци</w:t>
      </w:r>
      <w:r>
        <w:rPr>
          <w:lang w:val="bg-BG"/>
        </w:rPr>
        <w:t>и</w:t>
      </w:r>
      <w:r w:rsidR="00693BC2">
        <w:rPr>
          <w:lang w:val="bg-BG"/>
        </w:rPr>
        <w:t xml:space="preserve"> на разпределението за нормалното разпределение</w:t>
      </w:r>
    </w:p>
    <w:p w:rsidR="0027420E" w:rsidRPr="0027420E" w:rsidRDefault="0027420E" w:rsidP="0027420E">
      <w:pPr>
        <w:rPr>
          <w:lang w:val="bg-BG"/>
        </w:rPr>
        <w:sectPr w:rsidR="0027420E" w:rsidRPr="0027420E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B47CD" w:rsidRDefault="007B47CD" w:rsidP="002F2F6D">
      <w:pPr>
        <w:pStyle w:val="Heading2"/>
        <w:numPr>
          <w:ilvl w:val="1"/>
          <w:numId w:val="19"/>
        </w:numPr>
        <w:rPr>
          <w:lang w:val="bg-BG"/>
        </w:rPr>
        <w:sectPr w:rsidR="007B47CD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6" w:name="_Toc454473202"/>
      <w:r>
        <w:rPr>
          <w:lang w:val="bg-BG"/>
        </w:rPr>
        <w:lastRenderedPageBreak/>
        <w:t>Принципи на извършване на Монте Карло симулации</w:t>
      </w:r>
      <w:bookmarkEnd w:id="6"/>
    </w:p>
    <w:p w:rsidR="007B47CD" w:rsidRDefault="007B47CD" w:rsidP="002F2F6D">
      <w:pPr>
        <w:pStyle w:val="Heading2"/>
        <w:numPr>
          <w:ilvl w:val="1"/>
          <w:numId w:val="19"/>
        </w:numPr>
        <w:rPr>
          <w:lang w:val="bg-BG"/>
        </w:rPr>
        <w:sectPr w:rsidR="007B47CD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7" w:name="_Toc454473203"/>
      <w:r>
        <w:rPr>
          <w:lang w:val="bg-BG"/>
        </w:rPr>
        <w:lastRenderedPageBreak/>
        <w:t>Изграждане на динамичен дървовиден потребителски интерфейс</w:t>
      </w:r>
      <w:bookmarkEnd w:id="7"/>
    </w:p>
    <w:p w:rsidR="002F2F6D" w:rsidRPr="002F2F6D" w:rsidRDefault="007B47CD" w:rsidP="002F2F6D">
      <w:pPr>
        <w:pStyle w:val="Heading2"/>
        <w:numPr>
          <w:ilvl w:val="1"/>
          <w:numId w:val="19"/>
        </w:numPr>
        <w:rPr>
          <w:lang w:val="bg-BG"/>
        </w:rPr>
      </w:pPr>
      <w:bookmarkStart w:id="8" w:name="_Toc454473204"/>
      <w:r>
        <w:rPr>
          <w:lang w:val="bg-BG"/>
        </w:rPr>
        <w:lastRenderedPageBreak/>
        <w:t>Сървърен модул за извършване на симулации</w:t>
      </w:r>
      <w:bookmarkEnd w:id="8"/>
    </w:p>
    <w:p w:rsidR="000B1B7E" w:rsidRDefault="000B1B7E" w:rsidP="000B1B7E">
      <w:pPr>
        <w:rPr>
          <w:lang w:val="bg-BG"/>
        </w:rPr>
      </w:pPr>
    </w:p>
    <w:p w:rsidR="000B1B7E" w:rsidRPr="000B1B7E" w:rsidRDefault="000B1B7E" w:rsidP="000B1B7E">
      <w:pPr>
        <w:rPr>
          <w:lang w:val="bg-BG"/>
        </w:rPr>
        <w:sectPr w:rsidR="000B1B7E" w:rsidRPr="000B1B7E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7781A" w:rsidRDefault="007D7E60" w:rsidP="0097781A">
      <w:pPr>
        <w:pStyle w:val="Heading1"/>
        <w:numPr>
          <w:ilvl w:val="0"/>
          <w:numId w:val="19"/>
        </w:numPr>
        <w:rPr>
          <w:lang w:val="bg-BG"/>
        </w:rPr>
      </w:pPr>
      <w:bookmarkStart w:id="9" w:name="_Toc454473205"/>
      <w:r>
        <w:rPr>
          <w:lang w:val="bg-BG"/>
        </w:rPr>
        <w:lastRenderedPageBreak/>
        <w:t>Въведение</w:t>
      </w:r>
      <w:bookmarkEnd w:id="9"/>
    </w:p>
    <w:p w:rsidR="000B1B7E" w:rsidRDefault="000B1B7E" w:rsidP="000B1B7E">
      <w:pPr>
        <w:rPr>
          <w:lang w:val="bg-BG"/>
        </w:rPr>
      </w:pPr>
    </w:p>
    <w:p w:rsidR="000B1B7E" w:rsidRPr="000B1B7E" w:rsidRDefault="000B1B7E" w:rsidP="000B1B7E">
      <w:pPr>
        <w:rPr>
          <w:lang w:val="bg-BG"/>
        </w:rPr>
        <w:sectPr w:rsidR="000B1B7E" w:rsidRPr="000B1B7E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7781A" w:rsidRDefault="00FA572A" w:rsidP="0029575A">
      <w:pPr>
        <w:pStyle w:val="Heading1"/>
        <w:numPr>
          <w:ilvl w:val="0"/>
          <w:numId w:val="19"/>
        </w:numPr>
        <w:rPr>
          <w:lang w:val="bg-BG"/>
        </w:rPr>
      </w:pPr>
      <w:bookmarkStart w:id="10" w:name="_Toc454473206"/>
      <w:r w:rsidRPr="0029575A">
        <w:rPr>
          <w:lang w:val="bg-BG"/>
        </w:rPr>
        <w:lastRenderedPageBreak/>
        <w:t>Теоретични основи</w:t>
      </w:r>
      <w:bookmarkEnd w:id="10"/>
    </w:p>
    <w:sectPr w:rsidR="0097781A" w:rsidSect="006C5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CEE" w:rsidRDefault="000C2CEE" w:rsidP="00FD3D91">
      <w:pPr>
        <w:spacing w:after="0" w:line="240" w:lineRule="auto"/>
      </w:pPr>
      <w:r>
        <w:separator/>
      </w:r>
    </w:p>
  </w:endnote>
  <w:endnote w:type="continuationSeparator" w:id="0">
    <w:p w:rsidR="000C2CEE" w:rsidRDefault="000C2CEE" w:rsidP="00FD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91" w:rsidRDefault="009302A3">
    <w:pPr>
      <w:pStyle w:val="Footer"/>
    </w:pPr>
    <w:r>
      <w:ptab w:relativeTo="margin" w:alignment="right" w:leader="none"/>
    </w:r>
    <w:r w:rsidR="009C1BA7">
      <w:fldChar w:fldCharType="begin"/>
    </w:r>
    <w:r>
      <w:instrText xml:space="preserve"> PAGE  \* Arabic  \* MERGEFORMAT </w:instrText>
    </w:r>
    <w:r w:rsidR="009C1BA7">
      <w:fldChar w:fldCharType="separate"/>
    </w:r>
    <w:r w:rsidR="005339E8">
      <w:rPr>
        <w:noProof/>
      </w:rPr>
      <w:t>3</w:t>
    </w:r>
    <w:r w:rsidR="009C1BA7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2D8" w:rsidRDefault="009C1BA7">
    <w:pPr>
      <w:pStyle w:val="Footer"/>
    </w:pPr>
    <w:fldSimple w:instr=" STYLEREF  &quot;Heading 1&quot;  \* MERGEFORMAT ">
      <w:r w:rsidR="0027420E">
        <w:rPr>
          <w:noProof/>
        </w:rPr>
        <w:t>Изходни данни</w:t>
      </w:r>
    </w:fldSimple>
    <w:r w:rsidR="00647480">
      <w:rPr>
        <w:lang w:val="bg-BG"/>
      </w:rPr>
      <w:t xml:space="preserve"> - </w:t>
    </w:r>
    <w:fldSimple w:instr=" STYLEREF  &quot;Heading 2&quot;  \* MERGEFORMAT ">
      <w:r w:rsidR="0027420E" w:rsidRPr="0027420E">
        <w:rPr>
          <w:noProof/>
          <w:lang w:val="bg-BG"/>
        </w:rPr>
        <w:t>Работа със случайни</w:t>
      </w:r>
      <w:r w:rsidR="0027420E">
        <w:rPr>
          <w:noProof/>
        </w:rPr>
        <w:t xml:space="preserve"> (стохастични) величини и разпределения</w:t>
      </w:r>
    </w:fldSimple>
    <w:r w:rsidR="00D902D8">
      <w:ptab w:relativeTo="margin" w:alignment="right" w:leader="none"/>
    </w:r>
    <w:r>
      <w:fldChar w:fldCharType="begin"/>
    </w:r>
    <w:r w:rsidR="00D902D8">
      <w:instrText xml:space="preserve"> PAGE  \* Arabic  \* MERGEFORMAT </w:instrText>
    </w:r>
    <w:r>
      <w:fldChar w:fldCharType="separate"/>
    </w:r>
    <w:r w:rsidR="0027420E">
      <w:rPr>
        <w:noProof/>
      </w:rPr>
      <w:t>5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CEE" w:rsidRDefault="000C2CEE" w:rsidP="00FD3D91">
      <w:pPr>
        <w:spacing w:after="0" w:line="240" w:lineRule="auto"/>
      </w:pPr>
      <w:r>
        <w:separator/>
      </w:r>
    </w:p>
  </w:footnote>
  <w:footnote w:type="continuationSeparator" w:id="0">
    <w:p w:rsidR="000C2CEE" w:rsidRDefault="000C2CEE" w:rsidP="00FD3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F12" w:rsidRPr="00600F12" w:rsidRDefault="00600F12">
    <w:pPr>
      <w:pStyle w:val="Header"/>
      <w:rPr>
        <w:lang w:val="bg-BG"/>
      </w:rPr>
    </w:pPr>
    <w:r>
      <w:rPr>
        <w:lang w:val="bg-BG"/>
      </w:rPr>
      <w:t>Технически Университет Варна</w:t>
    </w:r>
    <w:r>
      <w:rPr>
        <w:lang w:val="bg-BG"/>
      </w:rPr>
      <w:ptab w:relativeTo="margin" w:alignment="right" w:leader="none"/>
    </w:r>
    <w:r>
      <w:rPr>
        <w:lang w:val="bg-BG"/>
      </w:rPr>
      <w:t>Софтуерни и Интернет Технологии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97634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41848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860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D144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FF081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F9435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2EA39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8230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AE6F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07A89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ED3920"/>
    <w:multiLevelType w:val="hybridMultilevel"/>
    <w:tmpl w:val="79DECF76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A3E232C"/>
    <w:multiLevelType w:val="hybridMultilevel"/>
    <w:tmpl w:val="2CC61E2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706054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56C3ADF"/>
    <w:multiLevelType w:val="singleLevel"/>
    <w:tmpl w:val="556C3ADF"/>
    <w:lvl w:ilvl="0">
      <w:start w:val="5"/>
      <w:numFmt w:val="decimal"/>
      <w:suff w:val="space"/>
      <w:lvlText w:val="%1."/>
      <w:lvlJc w:val="left"/>
    </w:lvl>
  </w:abstractNum>
  <w:abstractNum w:abstractNumId="14">
    <w:nsid w:val="556C3C56"/>
    <w:multiLevelType w:val="multilevel"/>
    <w:tmpl w:val="A37AE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5608435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DA2386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84C5CEA"/>
    <w:multiLevelType w:val="multilevel"/>
    <w:tmpl w:val="A37AE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78674E7B"/>
    <w:multiLevelType w:val="hybridMultilevel"/>
    <w:tmpl w:val="F93407B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18"/>
  </w:num>
  <w:num w:numId="5">
    <w:abstractNumId w:val="17"/>
  </w:num>
  <w:num w:numId="6">
    <w:abstractNumId w:val="10"/>
  </w:num>
  <w:num w:numId="7">
    <w:abstractNumId w:val="16"/>
  </w:num>
  <w:num w:numId="8">
    <w:abstractNumId w:val="15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E6B5D"/>
    <w:rsid w:val="0002225B"/>
    <w:rsid w:val="00024370"/>
    <w:rsid w:val="000728F6"/>
    <w:rsid w:val="000B1B7E"/>
    <w:rsid w:val="000B4233"/>
    <w:rsid w:val="000B6BD1"/>
    <w:rsid w:val="000C2CEE"/>
    <w:rsid w:val="001324DD"/>
    <w:rsid w:val="00172979"/>
    <w:rsid w:val="00185DAC"/>
    <w:rsid w:val="001E0ED5"/>
    <w:rsid w:val="001E3AB6"/>
    <w:rsid w:val="002229E6"/>
    <w:rsid w:val="00230429"/>
    <w:rsid w:val="0027420E"/>
    <w:rsid w:val="00281FA3"/>
    <w:rsid w:val="00282460"/>
    <w:rsid w:val="0029575A"/>
    <w:rsid w:val="002D3287"/>
    <w:rsid w:val="002F2F6D"/>
    <w:rsid w:val="00314FB3"/>
    <w:rsid w:val="00315430"/>
    <w:rsid w:val="00331663"/>
    <w:rsid w:val="00340F35"/>
    <w:rsid w:val="003A51A3"/>
    <w:rsid w:val="003F4DD1"/>
    <w:rsid w:val="00404508"/>
    <w:rsid w:val="00455669"/>
    <w:rsid w:val="004853C7"/>
    <w:rsid w:val="00486BDA"/>
    <w:rsid w:val="00486CE2"/>
    <w:rsid w:val="004C4964"/>
    <w:rsid w:val="004E59A6"/>
    <w:rsid w:val="004F135E"/>
    <w:rsid w:val="00517618"/>
    <w:rsid w:val="005339E8"/>
    <w:rsid w:val="00575BD2"/>
    <w:rsid w:val="005B071A"/>
    <w:rsid w:val="005C7B5E"/>
    <w:rsid w:val="005E6B13"/>
    <w:rsid w:val="00600F12"/>
    <w:rsid w:val="00614C6B"/>
    <w:rsid w:val="0062642E"/>
    <w:rsid w:val="00646CE9"/>
    <w:rsid w:val="00647480"/>
    <w:rsid w:val="0065573B"/>
    <w:rsid w:val="00655BC9"/>
    <w:rsid w:val="006774DE"/>
    <w:rsid w:val="006845D6"/>
    <w:rsid w:val="00693BC2"/>
    <w:rsid w:val="006C517A"/>
    <w:rsid w:val="006E6B5D"/>
    <w:rsid w:val="00721C3E"/>
    <w:rsid w:val="00727113"/>
    <w:rsid w:val="0075489D"/>
    <w:rsid w:val="007B47CD"/>
    <w:rsid w:val="007C6D2C"/>
    <w:rsid w:val="007C6FD8"/>
    <w:rsid w:val="007D7E60"/>
    <w:rsid w:val="0081214C"/>
    <w:rsid w:val="008152F9"/>
    <w:rsid w:val="00860A14"/>
    <w:rsid w:val="00862946"/>
    <w:rsid w:val="008636C4"/>
    <w:rsid w:val="00885663"/>
    <w:rsid w:val="008B75C6"/>
    <w:rsid w:val="00917D65"/>
    <w:rsid w:val="00927597"/>
    <w:rsid w:val="009302A3"/>
    <w:rsid w:val="00956042"/>
    <w:rsid w:val="00972D0E"/>
    <w:rsid w:val="0097781A"/>
    <w:rsid w:val="00977CFC"/>
    <w:rsid w:val="009A50C1"/>
    <w:rsid w:val="009A75B2"/>
    <w:rsid w:val="009C1BA7"/>
    <w:rsid w:val="009D44CB"/>
    <w:rsid w:val="009E2EBA"/>
    <w:rsid w:val="009F2D7B"/>
    <w:rsid w:val="00A17E71"/>
    <w:rsid w:val="00A85306"/>
    <w:rsid w:val="00AA447F"/>
    <w:rsid w:val="00AD13C3"/>
    <w:rsid w:val="00AE0096"/>
    <w:rsid w:val="00B1399F"/>
    <w:rsid w:val="00B2428B"/>
    <w:rsid w:val="00B63E6A"/>
    <w:rsid w:val="00B75E27"/>
    <w:rsid w:val="00B76A66"/>
    <w:rsid w:val="00B87D38"/>
    <w:rsid w:val="00BA0A66"/>
    <w:rsid w:val="00BC05C7"/>
    <w:rsid w:val="00BD47C8"/>
    <w:rsid w:val="00BE7185"/>
    <w:rsid w:val="00C2500F"/>
    <w:rsid w:val="00C41411"/>
    <w:rsid w:val="00C564A9"/>
    <w:rsid w:val="00C83997"/>
    <w:rsid w:val="00D12049"/>
    <w:rsid w:val="00D7297D"/>
    <w:rsid w:val="00D75D2E"/>
    <w:rsid w:val="00D902D8"/>
    <w:rsid w:val="00D9556D"/>
    <w:rsid w:val="00DF4478"/>
    <w:rsid w:val="00E47778"/>
    <w:rsid w:val="00E819FE"/>
    <w:rsid w:val="00E82212"/>
    <w:rsid w:val="00EC1399"/>
    <w:rsid w:val="00F11DB2"/>
    <w:rsid w:val="00F2577D"/>
    <w:rsid w:val="00F70A4B"/>
    <w:rsid w:val="00F74967"/>
    <w:rsid w:val="00F94F13"/>
    <w:rsid w:val="00FA4646"/>
    <w:rsid w:val="00FA572A"/>
    <w:rsid w:val="00FA6487"/>
    <w:rsid w:val="00FC1A2B"/>
    <w:rsid w:val="00FD3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DA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7D6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D6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D6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D6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D6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D6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D6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D6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D6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D6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7D65"/>
    <w:rPr>
      <w:rFonts w:asciiTheme="majorHAnsi" w:eastAsiaTheme="majorEastAsia" w:hAnsiTheme="majorHAnsi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D65"/>
    <w:rPr>
      <w:rFonts w:asciiTheme="majorHAnsi" w:eastAsiaTheme="majorEastAsia" w:hAnsiTheme="majorHAnsi" w:cstheme="majorBidi"/>
      <w:b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D65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D6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D6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D6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D6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D6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281FA3"/>
    <w:pPr>
      <w:spacing w:line="240" w:lineRule="auto"/>
    </w:pPr>
    <w:rPr>
      <w:b/>
      <w:bCs/>
      <w:color w:val="000000" w:themeColor="tex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7D6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7D6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D7B"/>
    <w:pPr>
      <w:spacing w:after="600"/>
    </w:pPr>
    <w:rPr>
      <w:rFonts w:asciiTheme="majorHAnsi" w:eastAsiaTheme="majorEastAsia" w:hAnsiTheme="majorHAnsi" w:cstheme="majorBidi"/>
      <w:i/>
      <w:iCs/>
      <w:spacing w:val="13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9F2D7B"/>
    <w:rPr>
      <w:rFonts w:asciiTheme="majorHAnsi" w:eastAsiaTheme="majorEastAsia" w:hAnsiTheme="majorHAnsi" w:cstheme="majorBidi"/>
      <w:i/>
      <w:iCs/>
      <w:spacing w:val="13"/>
      <w:sz w:val="36"/>
    </w:rPr>
  </w:style>
  <w:style w:type="character" w:styleId="Strong">
    <w:name w:val="Strong"/>
    <w:uiPriority w:val="22"/>
    <w:qFormat/>
    <w:rsid w:val="00917D65"/>
    <w:rPr>
      <w:b/>
      <w:bCs/>
    </w:rPr>
  </w:style>
  <w:style w:type="character" w:styleId="Emphasis">
    <w:name w:val="Emphasis"/>
    <w:uiPriority w:val="20"/>
    <w:qFormat/>
    <w:rsid w:val="00917D6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17D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7D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7D6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7D6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D6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D65"/>
    <w:rPr>
      <w:b/>
      <w:bCs/>
      <w:i/>
      <w:iCs/>
    </w:rPr>
  </w:style>
  <w:style w:type="character" w:styleId="SubtleEmphasis">
    <w:name w:val="Subtle Emphasis"/>
    <w:uiPriority w:val="19"/>
    <w:qFormat/>
    <w:rsid w:val="00917D65"/>
    <w:rPr>
      <w:i/>
      <w:iCs/>
    </w:rPr>
  </w:style>
  <w:style w:type="character" w:styleId="IntenseEmphasis">
    <w:name w:val="Intense Emphasis"/>
    <w:uiPriority w:val="21"/>
    <w:qFormat/>
    <w:rsid w:val="00917D65"/>
    <w:rPr>
      <w:b/>
      <w:bCs/>
    </w:rPr>
  </w:style>
  <w:style w:type="character" w:styleId="SubtleReference">
    <w:name w:val="Subtle Reference"/>
    <w:uiPriority w:val="31"/>
    <w:qFormat/>
    <w:rsid w:val="00917D65"/>
    <w:rPr>
      <w:smallCaps/>
    </w:rPr>
  </w:style>
  <w:style w:type="character" w:styleId="IntenseReference">
    <w:name w:val="Intense Reference"/>
    <w:uiPriority w:val="32"/>
    <w:qFormat/>
    <w:rsid w:val="00917D65"/>
    <w:rPr>
      <w:smallCaps/>
      <w:spacing w:val="5"/>
      <w:u w:val="single"/>
    </w:rPr>
  </w:style>
  <w:style w:type="character" w:styleId="BookTitle">
    <w:name w:val="Book Title"/>
    <w:uiPriority w:val="33"/>
    <w:qFormat/>
    <w:rsid w:val="00917D6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D65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FD3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3D91"/>
  </w:style>
  <w:style w:type="paragraph" w:styleId="Footer">
    <w:name w:val="footer"/>
    <w:basedOn w:val="Normal"/>
    <w:link w:val="FooterChar"/>
    <w:uiPriority w:val="99"/>
    <w:unhideWhenUsed/>
    <w:rsid w:val="00FD3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D91"/>
  </w:style>
  <w:style w:type="paragraph" w:styleId="TOC1">
    <w:name w:val="toc 1"/>
    <w:basedOn w:val="Normal"/>
    <w:next w:val="Normal"/>
    <w:autoRedefine/>
    <w:uiPriority w:val="39"/>
    <w:unhideWhenUsed/>
    <w:rsid w:val="00F70A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0A4B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77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77CFC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B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E6B13"/>
    <w:rPr>
      <w:color w:val="808080"/>
    </w:rPr>
  </w:style>
  <w:style w:type="table" w:styleId="TableGrid">
    <w:name w:val="Table Grid"/>
    <w:basedOn w:val="TableNormal"/>
    <w:uiPriority w:val="59"/>
    <w:rsid w:val="00D729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8152F9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EF6F19-EA9A-47F7-91FA-B33658690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11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82</cp:revision>
  <dcterms:created xsi:type="dcterms:W3CDTF">2016-06-23T13:23:00Z</dcterms:created>
  <dcterms:modified xsi:type="dcterms:W3CDTF">2016-06-23T17:54:00Z</dcterms:modified>
</cp:coreProperties>
</file>