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32"/>
        </w:rPr>
        <w:t>Справка о состоянии работ по МГП-8 на 25.10.2026</w:t>
      </w:r>
    </w:p>
    <w:p>
      <w:r>
        <w:rPr>
          <w:rFonts w:ascii="Times New Roman" w:hAnsi="Times New Roman" w:eastAsia="Times New Roman"/>
        </w:rPr>
        <w:t xml:space="preserve">Модуль приёмника ГНСС многочастотного МГП-8, ШИВА.468157.001. Разработчик — ООО ШИВА НЕТВОРК. Исходные тексты — github.com/SiwaNetwork/DRON, каталог </w:t>
      </w:r>
      <w:r>
        <w:rPr>
          <w:rFonts w:ascii="Consolas" w:hAnsi="Consolas" w:eastAsia="Consolas"/>
        </w:rPr>
        <w:t>gnss_receiver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1 Итог в двух словах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Этап 1 «Эскизный проект» (ТЗ, п. 8) выполнен, комплект документов ЭП выпущен.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Этап 2 «Технический проект» по содержанию выполнен: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печатная плата разведена полностью;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конфигурация ПЛИС собрана на целевом кристалле с запасом по частоте;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встроенное ПО МК собирается и проверено на моделях.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 xml:space="preserve">Документы этапа 2 (ведомость ТП и рабочая КД на плату) </w:t>
      </w:r>
      <w:r>
        <w:rPr>
          <w:rFonts w:ascii="Times New Roman" w:hAnsi="Times New Roman" w:eastAsia="Times New Roman"/>
          <w:b/>
        </w:rPr>
        <w:t>не выпущены</w:t>
      </w:r>
      <w:r>
        <w:rPr>
          <w:rFonts w:ascii="Times New Roman" w:hAnsi="Times New Roman" w:eastAsia="Times New Roman"/>
        </w:rPr>
        <w:t>. Это главный разрыв перед изготовлением опытных образцов (этап 3).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Всё проверено только на моделях и имитаторе. Опытного образца ещё нет.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2 Как выглядит изделие сейчас</w:t>
      </w:r>
    </w:p>
    <w:p>
      <w:r>
        <w:rPr>
          <w:rFonts w:ascii="Times New Roman" w:hAnsi="Times New Roman" w:eastAsia="Times New Roman"/>
        </w:rPr>
        <w:t xml:space="preserve">3D-модель платы получена из файла платы </w:t>
      </w:r>
      <w:r>
        <w:rPr>
          <w:rFonts w:ascii="Consolas" w:hAnsi="Consolas" w:eastAsia="Consolas"/>
        </w:rPr>
        <w:t>hw/kicad/mgp8.kicad_pcb</w:t>
      </w:r>
      <w:r>
        <w:rPr>
          <w:rFonts w:ascii="Times New Roman" w:hAnsi="Times New Roman" w:eastAsia="Times New Roman"/>
        </w:rPr>
        <w:t xml:space="preserve"> командой </w:t>
      </w:r>
      <w:r>
        <w:rPr>
          <w:rFonts w:ascii="Consolas" w:hAnsi="Consolas" w:eastAsia="Consolas"/>
        </w:rPr>
        <w:t>hw/gen/render3d.py</w:t>
      </w:r>
      <w:r>
        <w:rPr>
          <w:rFonts w:ascii="Times New Roman" w:hAnsi="Times New Roman" w:eastAsia="Times New Roman"/>
        </w:rPr>
        <w:t>. Экраны показаны без крышек. Для ПЛИС, MAX2771 и ТКГ в библиотеке KiCad нет 3D-моделей, поэтому вместо них показаны корпуса тех же размеров.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0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p8_is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Плата МГП-8, общий вид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01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p8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Сторона компонентов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01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p8_botto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Обратная сторона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92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p8_sid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Вид сбоку</w:t>
      </w:r>
    </w:p>
    <w:p>
      <w:r>
        <w:rPr>
          <w:rFonts w:ascii="Times New Roman" w:hAnsi="Times New Roman" w:eastAsia="Times New Roman"/>
        </w:rPr>
        <w:t>Размещение на плате: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Сверху:</w:t>
      </w:r>
      <w:r>
        <w:rPr>
          <w:rFonts w:ascii="Times New Roman" w:hAnsi="Times New Roman" w:eastAsia="Times New Roman"/>
        </w:rPr>
        <w:t xml:space="preserve"> антенный вход XW1, питание антенны с датчиком тока, делитель 1:8 (три яруса).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Две экранированные зоны:</w:t>
      </w:r>
      <w:r>
        <w:rPr>
          <w:rFonts w:ascii="Times New Roman" w:hAnsi="Times New Roman" w:eastAsia="Times New Roman"/>
        </w:rPr>
        <w:t xml:space="preserve"> по 4 приёмника MAX2771 в каждой.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В середине:</w:t>
      </w:r>
      <w:r>
        <w:rPr>
          <w:rFonts w:ascii="Times New Roman" w:hAnsi="Times New Roman" w:eastAsia="Times New Roman"/>
        </w:rPr>
        <w:t xml:space="preserve"> стабилизаторы каналов и опорный генератор 24 МГц.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Внизу: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слева — питание, вход опоры 10 МГц XW2 и выход 1PPS XW3;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в центре — ПЛИС LFE5U-45F;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справа — FX3 (USB 3.0), USB-C и microSD;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у нижнего края — микроконтроллер STM32H743 и разъёмы X5…X8.</w:t>
      </w:r>
    </w:p>
    <w:p>
      <w:r>
        <w:rPr>
          <w:rFonts w:ascii="Times New Roman" w:hAnsi="Times New Roman" w:eastAsia="Times New Roman"/>
        </w:rPr>
        <w:t>Таблица 1 — Основные параметры платы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Норма ТЗ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Размеры платы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100 × 75 мм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≤ 100 × 75 мм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Высота с экранами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9,90 мм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≤ 12 мм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Масса без корпуса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55,9 г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≤ 80 г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Слои, материал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8 слоёв, FR-4 (Tg ≥ 170 °С), 1,6 мм, класс точности 5, ENIG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8 слоёв, класс 5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Посадочные места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429 (включая 4 крепёжных отверстия)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Проводники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9312 отрезков, 1311 переходов, 10,64 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Проверка DRC (25.10.2026)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0 нарушений, 0 неразведённых, 0 расхождений со схемой Э3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Потребляемая мощность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3,29 Вт (с выдачей отсчётов по USB 3.0)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≤ 3,5 Вт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Температура кристаллов при +85 °С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≤ 92,7 °С (при отводе тепла на крышку корпуса)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ПЛИС: частота / логика / память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100,15 МГц / 81 % / 107 из 108 блоков EBR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≥ 96 МГц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sz w:val="28"/>
        </w:rPr>
        <w:t>3 Почему восемь приёмников MAX2771 на одну антенну</w:t>
      </w:r>
    </w:p>
    <w:p>
      <w:r>
        <w:rPr>
          <w:rFonts w:ascii="Times New Roman" w:hAnsi="Times New Roman" w:eastAsia="Times New Roman"/>
        </w:rPr>
        <w:t>Схема с одним антенным входом и делителем 1:8 заложена в ТЗ с первой редакции (п. 5.1.2, 08.10.2026). У референсной платы Pocket SDR FE 8CH есть два исполнения: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v4.0 — восемь ВЧ-входов, делитель внешний (отдельная плата 4PX2);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v4.1 «8CH-2ANT» — два входа, делители на плате.</w:t>
      </w:r>
    </w:p>
    <w:p>
      <w:r>
        <w:rPr>
          <w:rFonts w:ascii="Times New Roman" w:hAnsi="Times New Roman" w:eastAsia="Times New Roman"/>
        </w:rPr>
        <w:t>В МГП-8 делитель встроен в плату, а антенный вход один.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Один MAX2771 принимает один частотный диапазон.</w:t>
      </w:r>
      <w:r>
        <w:rPr>
          <w:rFonts w:ascii="Times New Roman" w:hAnsi="Times New Roman" w:eastAsia="Times New Roman"/>
        </w:rPr>
        <w:t xml:space="preserve"> У него один гетеродин, один смеситель и полоса ПЧ до 36 МГц. Два входа МШУ (верхний и нижний диапазон) работают по выбору, а не одновременно. Сигналы ГНСС лежат от 1164 до 1610 МГц, это около 450 МГц, в 12 раз шире окна одной микросхемы. Даже L1/B1I и ГЛОНАСС G1 (1561…1606 МГц) в одно окно 36 МГц не помещаются. Поэтому диапазон разбит на восемь окон (ТЗ, таблица 1):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L1/E1/B1;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ГЛОНАСС G1;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L2C;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ГЛОНАСС G2;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L5/E5a;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E5b/B2;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B3I;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E6.</w:t>
      </w:r>
    </w:p>
    <w:p>
      <w:pPr>
        <w:ind w:left="454"/>
      </w:pPr>
      <w:r>
        <w:rPr>
          <w:rFonts w:ascii="Times New Roman" w:hAnsi="Times New Roman" w:eastAsia="Times New Roman"/>
        </w:rPr>
        <w:t>Чтобы принимать все системы на всех частотах одновременно, нужен приёмник на каждый диапазон. Перестраивать одну микросхему по очереди нельзя: рвётся непрерывное слежение за фазой, и пропадает двухчастотный режим. Оцифровать весь диапазон сразу можно только быстрым АЦП (≥ 1 Гвыб/с), но для этого не хватит ни мощности (по ТЗ — не более 3,5 Вт), ни ПЛИС.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Одной многодиапазонной антенны достаточно.</w:t>
      </w:r>
      <w:r>
        <w:rPr>
          <w:rFonts w:ascii="Times New Roman" w:hAnsi="Times New Roman" w:eastAsia="Times New Roman"/>
        </w:rPr>
        <w:t xml:space="preserve"> Все спутники видны через одну антенну. Делитель 1:8 теряет около 10,5 дБ, но их перекрывает усиление МШУ активной антенны (28 дБ). Коэффициент шума тракта — 2,15 дБ, то есть чувствительность практически не теряется (ПЗ 5.1).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Что это даёт: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Двухчастотные измерения.</w:t>
      </w:r>
      <w:r>
        <w:rPr>
          <w:rFonts w:ascii="Times New Roman" w:hAnsi="Times New Roman" w:eastAsia="Times New Roman"/>
        </w:rPr>
        <w:t xml:space="preserve"> Ионосферная задержка исключается, ошибка координат на модели — 0,5…0,6 м по четырём системам (ПЗ 5.4.6) против 11 м только по L1 (ПЗ 5.4.4).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Время.</w:t>
      </w:r>
      <w:r>
        <w:rPr>
          <w:rFonts w:ascii="Times New Roman" w:hAnsi="Times New Roman" w:eastAsia="Times New Roman"/>
        </w:rPr>
        <w:t xml:space="preserve"> То же исключение ионосферы нужно для 1PPS ≤ 5 нс.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Больше спутников.</w:t>
      </w:r>
      <w:r>
        <w:rPr>
          <w:rFonts w:ascii="Times New Roman" w:hAnsi="Times New Roman" w:eastAsia="Times New Roman"/>
        </w:rPr>
        <w:t xml:space="preserve"> Четыре системы одновременно, что важно в городе и при затенении.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Устойчивость к помехам.</w:t>
      </w:r>
      <w:r>
        <w:rPr>
          <w:rFonts w:ascii="Times New Roman" w:hAnsi="Times New Roman" w:eastAsia="Times New Roman"/>
        </w:rPr>
        <w:t xml:space="preserve"> Подавитель чаще всего глушит L1, а L2/L5/B3 продолжают работать. Кроме того, в каждом канале есть режекторный фильтр (до 50 дБ J/S).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Задел на RTK</w:t>
      </w:r>
      <w:r>
        <w:rPr>
          <w:rFonts w:ascii="Times New Roman" w:hAnsi="Times New Roman" w:eastAsia="Times New Roman"/>
        </w:rPr>
        <w:t xml:space="preserve"> (фаза несущей на нескольких частотах) и </w:t>
      </w:r>
      <w:r>
        <w:rPr>
          <w:rFonts w:ascii="Times New Roman" w:hAnsi="Times New Roman" w:eastAsia="Times New Roman"/>
          <w:b/>
        </w:rPr>
        <w:t>запись «сырых» отсчётов</w:t>
      </w:r>
      <w:r>
        <w:rPr>
          <w:rFonts w:ascii="Times New Roman" w:hAnsi="Times New Roman" w:eastAsia="Times New Roman"/>
        </w:rPr>
        <w:t xml:space="preserve"> по USB 3.0 в формате Pocket SDR.</w:t>
      </w:r>
    </w:p>
    <w:p>
      <w:pPr>
        <w:ind w:left="454"/>
      </w:pPr>
      <w:r>
        <w:rPr>
          <w:rFonts w:ascii="Times New Roman" w:hAnsi="Times New Roman" w:eastAsia="Times New Roman"/>
        </w:rPr>
        <w:t>Для сравнения: u-blox ZED-F9T принимает две полосы, МГП-8 — восемь.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Когда нужны несколько антенн.</w:t>
      </w:r>
      <w:r>
        <w:rPr>
          <w:rFonts w:ascii="Times New Roman" w:hAnsi="Times New Roman" w:eastAsia="Times New Roman"/>
        </w:rPr>
        <w:t xml:space="preserve"> Несколько разъёмов нужны для антенной решётки (адаптивное подавление помех, CRPA) или для определения курса по двум антеннам. Это другая задача: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все каналы работают на одной частоте (например, 8 × L1), и многочастотность теряется;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нужна фазовая калибровка гетеродинов разных MAX2771: у каждой микросхемы своя ФАПЧ, и фаза меняется при каждом захвате и с температурой;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нужно цифровое формирование диаграммы в ПЛИС, а места в ней почти нет (раздел 7);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нужны 8 антенн на носителе. Шаг элементов — около λ/2 = 9,5 см на L1, поэтому решётка получается 20…30 см в поперечнике.</w:t>
      </w:r>
    </w:p>
    <w:p>
      <w:pPr>
        <w:ind w:left="454"/>
      </w:pPr>
      <w:r>
        <w:rPr>
          <w:rFonts w:ascii="Times New Roman" w:hAnsi="Times New Roman" w:eastAsia="Times New Roman"/>
        </w:rPr>
        <w:t>Решётка сильна против широкополосных помех: она ставит «нули» диаграммы в направлениях до N − 1 источников помех. Но на одной частоте точность координат и времени хуже. Если такая задача стоит, её стоит рассматривать как отдельное исполнение на тех же восьми MAX2771 с новой платой и конфигурацией ПЛИС. Варианты: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4 антенны × 2 частоты (L1 + L5) — решётка против помех с двухчастотным режимом;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2 антенны × 4 частоты — определение курса.</w:t>
      </w:r>
    </w:p>
    <w:p>
      <w:pPr>
        <w:ind w:left="454"/>
      </w:pPr>
      <w:r>
        <w:rPr>
          <w:rFonts w:ascii="Times New Roman" w:hAnsi="Times New Roman" w:eastAsia="Times New Roman"/>
        </w:rPr>
        <w:t>Это решение владельца (см. раздел 6).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4 Что выполнено (по ТЗ, ПЗ разд. 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Направление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Состояние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Схема Э3, перечни, ВП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выполнено, схема и плата совпадают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Печатная плата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разведена полностью, DRC без замечаний; тепловая модель и масса пересчитаны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ПЛИС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80 каналов коррелятора, режекторные фильтры, шкала времени и 1PPS, ускоритель захвата на БПФ; всё сверено с битово-точными моделями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ПО МК: сигналы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GPS L1 C/A, ГЛОНАСС L1OF, Galileo E1-B, BeiDou B1I полностью; вторые частоты L2C/L5, G2, E5a, B3I и двухчастотный режим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ПО МК: обмен и загрузка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протоколы NMEA, RTCM и собственный; загрузчик и обновление ПО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Захват слабых сигналов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29 дБГц: ускоритель ПЛИС в фоновом поиске, вероятность обнаружения за цикл ≈ 0,7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Точность (на модели)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координаты 0,5…0,6 м (четыре системы, две частоты); 1PPS 3,6 нс (СКО), 1,2 нс с поправкой qErr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Не выполнено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режим синхронизации времени (survey-in, T-RAIM, удержание), калибровка задержек, метка EXTINT ≤ 8 нс, файловая система microSD, команды по CAN, BeiDou D2, Galileo F/NAV, RTK (второй этап ОКР)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sz w:val="28"/>
        </w:rPr>
        <w:t>5 Комплект документов и соответствие ГОСТ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 xml:space="preserve">5.1 Что выпущено (каталог </w:t>
      </w:r>
      <w:r>
        <w:rPr>
          <w:rFonts w:ascii="Consolas" w:hAnsi="Consolas" w:eastAsia="Consolas"/>
          <w:sz w:val="24"/>
        </w:rPr>
        <w:t>kd/</w:t>
      </w:r>
      <w:r>
        <w:rPr>
          <w:rFonts w:ascii="Times New Roman" w:hAnsi="Times New Roman" w:eastAsia="Times New Roman"/>
          <w:sz w:val="24"/>
        </w:rPr>
        <w:t>)</w:t>
      </w:r>
    </w:p>
    <w:p>
      <w:r>
        <w:rPr>
          <w:rFonts w:ascii="Times New Roman" w:hAnsi="Times New Roman" w:eastAsia="Times New Roman"/>
        </w:rPr>
        <w:t>Все документы выпущены в PDF (подлинник); там, где указано, есть и DOCX (редактируемая копия). Основная надпись — «ООО ШИВА НЕТВОРК», литера «Э». Перед выпуском справки все документы заново собраны из исходных текстов (25.10.2026). Текст и число листов совпали с выпущенными, значит документы актуальны.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Обозначение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Документ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Листов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ГОСТ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DOCX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 ТЗ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Техническое задание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2.105, 2.106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есть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 ЭП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Ведомость эскизного проекта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2.106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Спецификация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2.106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есть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 Э1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Схема электрическая структурная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2.701, 2.702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 Э3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Схема электрическая принципиальная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11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2.701, 2.702, 2.710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 ПЭ3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Перечень элементов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2.701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есть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 ВП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Ведомость покупных изделий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2.106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есть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 ПЗ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Пояснительная записка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23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2.106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есть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ШИВА.468157.001 ПМ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Программа и методика испытаний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2.106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есть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ШИВА.00001-01 13 01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Описание программы (ПО МК)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19.402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есть</w:t>
            </w:r>
          </w:p>
        </w:tc>
      </w:tr>
    </w:tbl>
    <w:p/>
    <w:p>
      <w:r>
        <w:rPr>
          <w:rFonts w:ascii="Times New Roman" w:hAnsi="Times New Roman" w:eastAsia="Times New Roman"/>
          <w:b/>
        </w:rPr>
        <w:t>Вывод по этапу 1.</w:t>
      </w:r>
      <w:r>
        <w:rPr>
          <w:rFonts w:ascii="Times New Roman" w:hAnsi="Times New Roman" w:eastAsia="Times New Roman"/>
        </w:rPr>
        <w:t xml:space="preserve"> Комплект ЭП соответствует ТЗ п. 7.1, кроме одного пункта: ТЗ требует программные документы на конфигурацию ПЛИС, а такого документа нет. Устройство ПЛИС описано только в ПЗ (разд. 4.4 и 6).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5.2 Чего не хватает для этапа 2 и изготовления опытного образца</w:t>
      </w:r>
    </w:p>
    <w:p>
      <w:r>
        <w:rPr>
          <w:rFonts w:ascii="Times New Roman" w:hAnsi="Times New Roman" w:eastAsia="Times New Roman"/>
        </w:rPr>
        <w:t>По ТЗ п. 8 результат этапа 2 — «ТП, РКД на плату».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Документ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ГОСТ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Зачем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Ведомость технического проекта (ТП), ПЗ с литерой «Т»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2.102, 2.103, 2.106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закрытие этапа 2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Сборочный чертёж ШИВА.468157.001 СБ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2.109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монтаж; в спецификации его ещё нет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Чертёж печатной платы ШИВА.758726.001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2.417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в спецификации стоит с пометкой «Этап 2»; содержит стек слоёв, материал, класс, покрытие, маркировку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Файлы для изготовления: Gerber, сверловка, координаты установки, BOM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2.051 (электронные документы)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заказ платы и монтажа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Электронная модель изделия (3D)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2.052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нужны 3D-модели семи типов корпусов (ПЛИС, MAX2771, ТКГ, делители, экраны и др.)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Программные документы ПЛИС: описание и текст программы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19.402, 19.401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требование ТЗ п. 7.1 и 5.9.2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Программные документы ПО МК: спецификация, текст программы, руководство программиста (протоколы обмена)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ГОСТ 19.202, 19.401, 19.504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комплект ЕСПД; ТЗ п. 5.9.2</w:t>
            </w:r>
          </w:p>
        </w:tc>
      </w:tr>
    </w:tbl>
    <w:p/>
    <w:p>
      <w:r>
        <w:rPr>
          <w:rFonts w:ascii="Times New Roman" w:hAnsi="Times New Roman" w:eastAsia="Times New Roman"/>
        </w:rPr>
        <w:t>На этапах 3–4 понадобятся ещё: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эксплуатационные документы опытного образца — паспорт или этикетка, руководство по эксплуатации (ГОСТ 2.601, 2.610);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протоколы предварительных испытаний;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корректировка КД и литера «О» (ГОСТ 2.103).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5.3 Замечания к плате до выпуска РКД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Нет маркировки.</w:t>
      </w:r>
      <w:r>
        <w:rPr>
          <w:rFonts w:ascii="Times New Roman" w:hAnsi="Times New Roman" w:eastAsia="Times New Roman"/>
        </w:rPr>
        <w:t xml:space="preserve"> На плате нет обозначения, поля для заводского номера и даты изготовления, хотя этого требует ТЗ п. 5.10.1.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Нет реперных знаков</w:t>
      </w:r>
      <w:r>
        <w:rPr>
          <w:rFonts w:ascii="Times New Roman" w:hAnsi="Times New Roman" w:eastAsia="Times New Roman"/>
        </w:rPr>
        <w:t xml:space="preserve"> для автоматического монтажа. Это критично для BGA с шагом 0,8 мм: нужны 2–3 знака на плату (или на технологические поля заготовки) и местные знаки у ПЛИС.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Последнюю доразводку повторить нельзя.</w:t>
      </w:r>
      <w:r>
        <w:rPr>
          <w:rFonts w:ascii="Times New Roman" w:hAnsi="Times New Roman" w:eastAsia="Times New Roman"/>
        </w:rPr>
        <w:t xml:space="preserve"> Её делали разовыми сценариями, поэтому эталон — сам файл платы. Перегенерация платы (</w:t>
      </w:r>
      <w:r>
        <w:rPr>
          <w:rFonts w:ascii="Consolas" w:hAnsi="Consolas" w:eastAsia="Consolas"/>
        </w:rPr>
        <w:t>pcb.py place</w:t>
      </w:r>
      <w:r>
        <w:rPr>
          <w:rFonts w:ascii="Times New Roman" w:hAnsi="Times New Roman" w:eastAsia="Times New Roman"/>
        </w:rPr>
        <w:t>) сотрёт разводку.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6 Рекомендации: что делаем дальше</w:t>
      </w:r>
    </w:p>
    <w:p>
      <w:r>
        <w:rPr>
          <w:rFonts w:ascii="Times New Roman" w:hAnsi="Times New Roman" w:eastAsia="Times New Roman"/>
        </w:rPr>
        <w:t>Очерёдность предлагается по критическому пути к опытному образцу.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1. </w:t>
      </w:r>
      <w:r>
        <w:rPr>
          <w:rFonts w:ascii="Times New Roman" w:hAnsi="Times New Roman" w:eastAsia="Times New Roman"/>
          <w:b/>
        </w:rPr>
        <w:t>Подготовить плату к заказу (1–2 недели).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Добавить маркировку и реперные знаки.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Согласовать стек слоёв и импеданс 50 Ом с изготовителем.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Отдать плату на проверку технологичности изготовителю: класс 5, переходы 0,4/0,2 мм, 8 слоёв.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Провести независимую проверку схемы и платы инженером (ВЧ-тракт, питание, отводы BGA).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2. </w:t>
      </w:r>
      <w:r>
        <w:rPr>
          <w:rFonts w:ascii="Times New Roman" w:hAnsi="Times New Roman" w:eastAsia="Times New Roman"/>
          <w:b/>
        </w:rPr>
        <w:t>Выпустить РКД на плату и документы этапа 2: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чертёж платы, СБ, спецификацию с СБ и платой;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файлы для изготовления;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ведомость ТП, ПЗ с литерой «Т»;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программные документы ПЛИС и ПО МК (раздел 5.2).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3. </w:t>
      </w:r>
      <w:r>
        <w:rPr>
          <w:rFonts w:ascii="Times New Roman" w:hAnsi="Times New Roman" w:eastAsia="Times New Roman"/>
          <w:b/>
        </w:rPr>
        <w:t>Начать закупку ЭКБ сразу</w:t>
      </w:r>
      <w:r>
        <w:rPr>
          <w:rFonts w:ascii="Times New Roman" w:hAnsi="Times New Roman" w:eastAsia="Times New Roman"/>
        </w:rPr>
        <w:t>, не дожидаясь документов. Позиции с длинными сроками поставки: MAX2771, LFE5U-45F, CYUSB3014, STM32H743. Объём — на 5 образцов (ТЗ п. 8) с запасом. Отдельно заказать технологический корпус с выступами крышки над ПЛИС, МК и FX3 для отвода тепла.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4. </w:t>
      </w:r>
      <w:r>
        <w:rPr>
          <w:rFonts w:ascii="Times New Roman" w:hAnsi="Times New Roman" w:eastAsia="Times New Roman"/>
          <w:b/>
        </w:rPr>
        <w:t>Пока плата в производстве — ПО и стенд: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режим синхронизации времени (survey-in, фиксированные координаты, T-RAIM, удержание 1PPS) — главный пробел по ТЗ п. 5.2.13 и сравнению с ZED-F9T;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метка EXTINT с дискретностью 5,2 нс в ПЛИС;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файловая система microSD;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команды по CAN;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стенд по ПМ: имитатор сигналов, измеритель временных интервалов, ZED-F9T для сравнения.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5. </w:t>
      </w:r>
      <w:r>
        <w:rPr>
          <w:rFonts w:ascii="Times New Roman" w:hAnsi="Times New Roman" w:eastAsia="Times New Roman"/>
          <w:b/>
        </w:rPr>
        <w:t>Запуск опытного образца (этап 3)</w:t>
      </w:r>
      <w:r>
        <w:rPr>
          <w:rFonts w:ascii="Times New Roman" w:hAnsi="Times New Roman" w:eastAsia="Times New Roman"/>
        </w:rPr>
        <w:t xml:space="preserve"> по шагам: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питание → тактирование → загрузка ПЛИС → шина FMC → настройка MAX2771;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запись отсчётов через FX3 и проверка в Pocket SDR;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слежение → навигационное решение.</w:t>
      </w:r>
    </w:p>
    <w:p>
      <w:pPr>
        <w:ind w:left="454"/>
      </w:pPr>
      <w:r>
        <w:rPr>
          <w:rFonts w:ascii="Times New Roman" w:hAnsi="Times New Roman" w:eastAsia="Times New Roman"/>
        </w:rPr>
        <w:t>Перед первым включением сверить адреса регистров МК с RM0433: они набраны вручную.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6. </w:t>
      </w:r>
      <w:r>
        <w:rPr>
          <w:rFonts w:ascii="Times New Roman" w:hAnsi="Times New Roman" w:eastAsia="Times New Roman"/>
          <w:b/>
        </w:rPr>
        <w:t>Предварительные испытания (этап 4)</w:t>
      </w:r>
      <w:r>
        <w:rPr>
          <w:rFonts w:ascii="Times New Roman" w:hAnsi="Times New Roman" w:eastAsia="Times New Roman"/>
        </w:rPr>
        <w:t xml:space="preserve"> по ПМ: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имитатор, натурные испытания, борт БАС;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тепловые испытания при +85 °С;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корректировка КД, литера «О».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7. </w:t>
      </w:r>
      <w:r>
        <w:rPr>
          <w:rFonts w:ascii="Times New Roman" w:hAnsi="Times New Roman" w:eastAsia="Times New Roman"/>
          <w:b/>
        </w:rPr>
        <w:t>Решения владельца: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нужна ли многоантенная версия (курс по двум антеннам или антенная решётка — раздел 3);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сроки и состав импортозамещения ЭКБ (ПЗ разд. 8);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RTK и дифференциальный режим 1PPS — на втором этапе ОКР, как в ТЗ.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7 Риски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Проверка только на моделях.</w:t>
      </w:r>
      <w:r>
        <w:rPr>
          <w:rFonts w:ascii="Times New Roman" w:hAnsi="Times New Roman" w:eastAsia="Times New Roman"/>
        </w:rPr>
        <w:t xml:space="preserve"> Ошибки разводки, ВЧ-согласования и регистров МК проявятся только на образце.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Ресурсов почти не осталось: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ПЛИС: блоки памяти 107 из 108, логика 81 %;</w:t>
      </w:r>
    </w:p>
    <w:p>
      <w:pPr>
        <w:spacing w:after="40"/>
        <w:ind w:left="907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</w:rPr>
        <w:t>ОЗУ МК: DTCM 99,8 %, D2 97 %.</w:t>
      </w:r>
    </w:p>
    <w:p>
      <w:pPr>
        <w:ind w:left="454"/>
      </w:pPr>
      <w:r>
        <w:rPr>
          <w:rFonts w:ascii="Times New Roman" w:hAnsi="Times New Roman" w:eastAsia="Times New Roman"/>
        </w:rPr>
        <w:t>Новые функции (длительное накопление, ускоритель для E1/B1I) потребуют переноса обработки или более ёмкой ПЛИС.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Мы уступаем ZED-F9T</w:t>
      </w:r>
      <w:r>
        <w:rPr>
          <w:rFonts w:ascii="Times New Roman" w:hAnsi="Times New Roman" w:eastAsia="Times New Roman"/>
        </w:rPr>
        <w:t xml:space="preserve"> по чувствительности и времени первого решения. Это честно указано в ТЗ, таблица 2; сравнение — на испытаниях.</w:t>
      </w:r>
    </w:p>
    <w:p>
      <w:pPr>
        <w:spacing w:after="40"/>
        <w:ind w:left="454" w:hanging="340"/>
      </w:pPr>
      <w:r>
        <w:rPr>
          <w:rFonts w:ascii="Times New Roman" w:hAnsi="Times New Roman" w:eastAsia="Times New Roman"/>
        </w:rPr>
        <w:t xml:space="preserve">• </w:t>
      </w:r>
      <w:r>
        <w:rPr>
          <w:rFonts w:ascii="Times New Roman" w:hAnsi="Times New Roman" w:eastAsia="Times New Roman"/>
          <w:b/>
        </w:rPr>
        <w:t>Вся ЭКБ иностранная.</w:t>
      </w:r>
      <w:r>
        <w:rPr>
          <w:rFonts w:ascii="Times New Roman" w:hAnsi="Times New Roman" w:eastAsia="Times New Roman"/>
        </w:rPr>
        <w:t xml:space="preserve"> Направления замены — ПЗ разд. 8.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 о состоянии работ по МГП-8 на 25.10.2026</dc:title>
  <dc:subject/>
  <dc:creator>ООО ШИВА НЕТВОРК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