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16.10.2026):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446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11,8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Плата —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. Размещение, трассировка и проверку выполняет сценарий </w:t>
      </w:r>
      <w:r>
        <w:rPr>
          <w:rFonts w:ascii="Courier New" w:hAnsi="Courier New" w:cs="Courier New" w:eastAsia="Courier New"/>
        </w:rPr>
        <w:t xml:space="preserve">hw/gen/pcb.py</w:t>
      </w:r>
      <w:r>
        <w:t xml:space="preserve"> (KiCad 10, автотрассировщик Freerouting 2.5). Параметры платы: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толщина 1,6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класс точности 5 по ГОСТ Р 53429: проводник и зазор 0,1 мм, переходное отверстие 0,4/0,2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покрытие ENIG.</w:t>
      </w:r>
    </w:p>
    <w:p>
      <w:pPr>
        <w:pStyle w:val="EskdText"/>
      </w:pPr>
      <w:r>
        <w:t xml:space="preserve">4.7.2 Стек слоёв. Медь — 35 мкм во всех слоях; диэлектрики — 0,2 мм, между L4 и L5 — 0,1 мм.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62"/>
        <w:gridCol w:w="8559"/>
      </w:tblGrid>
      <w:tr>
        <w:trPr>
          <w:cantSplit/>
          <w:tblHeader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Слой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компоненты; ВЧ-линии — копланарная линия с землёй 0,32 мм, 50 Ом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L2, L4, L7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сплошные слои земли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ВЧ-входы каналов — полосковые линии 0,14 мм между L2 и L4, 50 Ом; тактовые линии АЦП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питание: островки +3V3_RF1…4, +3V3_CLK, +1V1, +1V2_FX3 в слое +3V3D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 (выводы BGA, шины)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L8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сигнальный; компоненты нижней стороны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Почему стек такой: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Каждый сигнальный слой примыкает к слою земли, поэтому обратный ток каждой линии идёт прямо под ней.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ВЧ-линии внутри платы (L3) экранированы двумя землями.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Слой питания L5 отделён от земли L4 диэлектриком 0,1 мм — это даёт распределённую ёмкость шин питания.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Стек симметричен, поэтому плата не коробится при пайке.</w:t>
      </w:r>
    </w:p>
    <w:p>
      <w:pPr>
        <w:pStyle w:val="EskdText"/>
      </w:pPr>
      <w:r>
        <w:t xml:space="preserve">4.7.3 Размещение по зонам: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Верхняя полоса (0…13 мм): антенный вход XW1, ключ и датчик тока питания антенны, делитель 1:8 (три яруса).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ней два экрана MS448-10F/C (44,8 × 18,2 мм, съёмные крышки), под каждым — четыре канала MAX2771. ВЧ-входы заходят под экран по слою L3.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Средняя полоса: стабилизаторы LP5907 каналов (один на два канала) и тактирование — ТКГ в центре, буферы опорной частоты над экранами, буфер тактов АЦП под ПЛИС.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Нижняя часть: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слева — питание (TPS62130, идеальные диоды), вход опоры 10 МГц XW2 и выход 1PPS XW3;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 центре — ПЛИС со своими конденсаторами на нижней стороне;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справа — FX3, USB-C (XS2), microSD (XS1);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 нижнего края — МК и разъёмы X5…X8 (порт GPS, 1PPS/EXTINT, CAN, отладочный UART).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Высокие вилки X1–X4 (до 6,1 мм) стоят только на верхней стороне.</w:t>
      </w:r>
    </w:p>
    <w:p>
      <w:pPr>
        <w:pStyle w:val="EskdText"/>
      </w:pPr>
      <w:r>
        <w:t xml:space="preserve">4.7.4 Трассировка: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ВЧ-цепи (вход → делитель → 8 каналов) и тактовые цепи АЦП прокладываются сценарием с выравниванием длин: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ВЧ-входы каналов — по 47,17 мм;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такты АЦП ADC_CLK_A…H — по 58,99 мм (разброс задержки менее 0,1 пс).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Остальные цепи разводит Freerouting.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Земля — сплошные слои L2, L4, L7 и заливки внешних слоёв.</w:t>
      </w:r>
    </w:p>
    <w:p>
      <w:pPr>
        <w:pStyle w:val="EskdText"/>
      </w:pPr>
      <w:r>
        <w:t xml:space="preserve">Итог: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проводников 4951, переходных отверстий 953, общая длина проводников 7,5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проверка DRC в KiCad 10 — ошибок нет, расхождений со схемой нет. Предупреждения: 111 висящих переходов у выводов BGA (отводы к неразведённым цепям) и 3 наложения шелкографии;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не разведено 161 соединение из 1140 (86 % разведено). Это выводы FX3, шина настройки MAX2771, часть шины FMC и отводы к островкам питания L5. Freerouting за 18 ч не нашёл для них пути. Их нужно развести вручную в KiCad до выпуска платы (раздел 9).</w:t>
      </w:r>
    </w:p>
    <w:p>
      <w:pPr>
        <w:pStyle w:val="EskdText"/>
      </w:pPr>
      <w:r>
        <w:t xml:space="preserve">4.7.5 Высота и масса — </w:t>
      </w:r>
      <w:r>
        <w:rPr>
          <w:rFonts w:ascii="Courier New" w:hAnsi="Courier New" w:cs="Courier New" w:eastAsia="Courier New"/>
        </w:rPr>
        <w:t xml:space="preserve">sim/mech_budget.py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sim/out/mech.md</w:t>
      </w:r>
      <w:r>
        <w:t xml:space="preserve">. Высоты компонентов — по трёхмерным моделям, массы — по типам корпусов.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521"/>
        <w:gridCol w:w="869"/>
        <w:gridCol w:w="869"/>
        <w:gridCol w:w="6662"/>
      </w:tblGrid>
      <w:tr>
        <w:trPr>
          <w:cantSplit/>
          <w:tblHeader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Норма ТЗ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Высота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9,90 мм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мм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вилка X4 6,08 + плата 1,60 + VD3 на нижней стороне 2,22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 без корпуса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56,7 г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г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 31,2; разъёмы SMA 10,5; экраны 4,6; прочие разъёмы 3,9; компоненты 5,5; припой 1,0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4.7.6 ПЛИС, МК и FX3 отводят тепло через теплопроводящие прокладки на выступы крышки корпуса (5.7.2).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 — тепловая модель платы </w:t>
      </w:r>
      <w:r>
        <w:rPr>
          <w:rFonts w:ascii="Courier New" w:hAnsi="Courier New" w:cs="Courier New" w:eastAsia="Courier New"/>
        </w:rPr>
        <w:t xml:space="preserve">sim/thermal_board.py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sim/out/thermal.md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sim/out/thermal.png</w:t>
      </w:r>
      <w:r>
        <w:t xml:space="preserve">. Модель: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плата — пластина 100 × 75 мм; теплопроводность в плоскости — по фактическому заполнению медью каждого из восьми слоёв по файлу платы (L1 81, L2 87, L3 4, L4 87, L5 81, L6 5, L7 87, L8 89 %);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теплоотдача — естественной конвекцией и излучением с обеих сторон к окружению +85 °С;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микросхемы — через тепловое сопротивление кристалл — плата ψJB;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запас не учитываются крепёжные стойки и поверхность корпусов, разъёмов и экранов.</w:t>
      </w:r>
    </w:p>
    <w:p>
      <w:pPr>
        <w:pStyle w:val="EskdText"/>
      </w:pPr>
      <w:r>
        <w:t xml:space="preserve">Первоначальная оценка по θJA из документации изготовителей относилась к одной микросхеме на испытательной плате JEDEC. Она не учитывала, что 3,3 Вт выделяются на одной плате 100 × 75 мм: без отвода тепла средняя температура платы — 101,0 °С.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177"/>
        <w:gridCol w:w="1358"/>
        <w:gridCol w:w="1358"/>
        <w:gridCol w:w="1357"/>
        <w:gridCol w:w="1671"/>
      </w:tblGrid>
      <w:tr>
        <w:trPr>
          <w:cantSplit/>
          <w:tblHeader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Вариант (режим USB 3.0)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FX3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Плата, макс.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отвода тепла,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117,1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109,2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105,3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только ПЛИС, МК 400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107,7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104,2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100,3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ПЛИС, МК и FX3,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90,7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92,8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93,7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Допустимая Tj, °С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Меры: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ПЛИС, МК и FX3 (все три — на верхней стороне платы) отводят тепло на выступы крышки корпуса через теплопроводящие прокладки (3 Вт/(м·К), 1 мм). Запас до допустимой Tj — не менее 8,7 °С; если крышка на 10 °С теплее окружающей среды — не менее 1,5 °С (МК на 400 МГц).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Снижение частоты ядра МК до 400 МГц при температуре платы выше +70 °С остаётся резервом.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Стабилизаторы и MAX2771 — Tj не выше 97,1 °С при допустимой 125 °С.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Карта microSD: плата под ней нагревается до 92,7 °С. Нужна карта с рабочим диапазоном до +105 °С (автомобильного исполнения). С картой промышленного исполнения (до +85 °С) запись при температуре среды выше +75 °С не гарантируется.</w:t>
      </w: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97,59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). Запас 1,6 %; при других начальных значениях (2, 3, 4) — 92,6, 90,2 и 95,8 МГц, поэтому начальное значение зафиксировано. Критический путь (10,2 нс) — накопление ячейки периода в ускорителе захвата: сумматор, округление со сдвигом масштаба и насыщение до 9 разрядов.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44"/>
        <w:gridCol w:w="1991"/>
        <w:gridCol w:w="6642"/>
        <w:gridCol w:w="644"/>
      </w:tblGrid>
      <w:tr>
        <w:trPr>
          <w:cantSplit/>
          <w:tblHeader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выполнено: плата 100×75 мм, высота 9,90 мм, масса 56,7 г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4.7.5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с; в МК — до 8 мин), повторный захват после перерыва 30 с (0,3 с), слежение по пилоту (21 дБГц)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при отводе тепла ПЛИС, МК и FX3 на крышку корпуса (Tj ПЛИС, МК и FX3 не выше 92,8 °С); карта microSD — исполнения до +105 °С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Доразводка платы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 вручную в KiCad: 161 соединение, которое не развёл Freerouting (4.7.4), затем повторная проверка DRC. После этого — изготовление опытного образца; конструкция корпуса с выступами крышки над ПЛИС, МК и FX3; тепловые испытания при +85 °С (проверка модели 5.7.2).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реализован и проверен (4.4.4, 5.3.4); остаётся включить его в фоновый поиск ПО МК после неудачного обычного захвата и проверить сквозным тестом «ПЧ → слежение» при 29 дБГц;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