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8736" w14:textId="1204AA92" w:rsidR="00F40784" w:rsidRDefault="00F40784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8105829" w14:textId="061314C9" w:rsidR="00FB7C21" w:rsidRDefault="00FB7C21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11081C" w14:textId="1970F0A4" w:rsidR="00FB7C21" w:rsidRDefault="00FB7C21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90EE63C" w14:textId="77777777" w:rsidR="0021095B" w:rsidRDefault="0021095B" w:rsidP="0021095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7ACB5D63" w14:textId="154A11C5" w:rsidR="00F40784" w:rsidRDefault="00F40784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96160">
        <w:rPr>
          <w:noProof/>
          <w:color w:val="000000"/>
          <w:spacing w:val="-1"/>
          <w:w w:val="105"/>
        </w:rPr>
        <w:drawing>
          <wp:inline distT="0" distB="0" distL="0" distR="0" wp14:anchorId="55985E53" wp14:editId="516772FD">
            <wp:extent cx="3276600" cy="155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68E6" w14:textId="42133E89" w:rsidR="00A75A9A" w:rsidRDefault="00A75A9A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 xml:space="preserve">Бизнес-предложение </w:t>
      </w:r>
    </w:p>
    <w:p w14:paraId="7752DE9D" w14:textId="77777777" w:rsidR="00FB7C21" w:rsidRDefault="00FB7C21" w:rsidP="00A75A9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5EC0369" w14:textId="7189422C" w:rsidR="00FB7C21" w:rsidRPr="0021095B" w:rsidRDefault="00FB7C21" w:rsidP="0021095B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0E8FA2" wp14:editId="0A4B9E4D">
            <wp:extent cx="3417712" cy="3417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10" cy="342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0FBBA7" w14:textId="1A86F184" w:rsidR="00A75A9A" w:rsidRPr="006A7056" w:rsidRDefault="00A75A9A" w:rsidP="00A75A9A">
      <w:pPr>
        <w:tabs>
          <w:tab w:val="left" w:pos="993"/>
        </w:tabs>
        <w:spacing w:after="0"/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lastRenderedPageBreak/>
        <w:t>Тема: Стратегическое партнерство для создания инфраструктуры синхронизации и генерации доходов через совместное предприятие</w:t>
      </w:r>
    </w:p>
    <w:p w14:paraId="342DF0DC" w14:textId="77777777" w:rsidR="00B40FA1" w:rsidRPr="00A75A9A" w:rsidRDefault="00B40FA1" w:rsidP="00A75A9A">
      <w:pPr>
        <w:tabs>
          <w:tab w:val="left" w:pos="993"/>
        </w:tabs>
        <w:spacing w:after="0"/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0612174B" w14:textId="77777777" w:rsidR="00A75A9A" w:rsidRPr="00A75A9A" w:rsidRDefault="00A75A9A" w:rsidP="00A75A9A">
      <w:pPr>
        <w:tabs>
          <w:tab w:val="left" w:pos="993"/>
        </w:tabs>
        <w:spacing w:after="0"/>
        <w:ind w:firstLine="567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1. Двойная выгода для ETECSA</w:t>
      </w:r>
    </w:p>
    <w:p w14:paraId="7F14559C" w14:textId="2A008E50" w:rsidR="00A75A9A" w:rsidRPr="00A75A9A" w:rsidRDefault="00A75A9A" w:rsidP="00A75A9A">
      <w:pPr>
        <w:tabs>
          <w:tab w:val="left" w:pos="993"/>
        </w:tabs>
        <w:spacing w:after="0"/>
        <w:ind w:firstLine="567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ETECSA получит два ключевых источника </w:t>
      </w:r>
      <w:r w:rsidRPr="006A7056">
        <w:rPr>
          <w:rFonts w:asciiTheme="majorHAnsi" w:hAnsiTheme="majorHAnsi" w:cstheme="majorHAnsi"/>
          <w:sz w:val="24"/>
          <w:szCs w:val="24"/>
        </w:rPr>
        <w:t>прибыли:</w:t>
      </w:r>
    </w:p>
    <w:p w14:paraId="4A2538CF" w14:textId="745EF834" w:rsidR="00A75A9A" w:rsidRPr="00A75A9A" w:rsidRDefault="00A75A9A" w:rsidP="00A75A9A">
      <w:pPr>
        <w:numPr>
          <w:ilvl w:val="0"/>
          <w:numId w:val="1"/>
        </w:numPr>
        <w:tabs>
          <w:tab w:val="left" w:pos="993"/>
        </w:tabs>
        <w:spacing w:after="0"/>
        <w:ind w:left="0" w:firstLine="567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Модернизация собственной </w:t>
      </w:r>
      <w:r w:rsidRPr="006A7056">
        <w:rPr>
          <w:rFonts w:asciiTheme="majorHAnsi" w:hAnsiTheme="majorHAnsi" w:cstheme="majorHAnsi"/>
          <w:sz w:val="24"/>
          <w:szCs w:val="24"/>
        </w:rPr>
        <w:t>инфраструктуры:</w:t>
      </w:r>
    </w:p>
    <w:p w14:paraId="11012FD9" w14:textId="2DF51A0E" w:rsidR="00A75A9A" w:rsidRPr="00A75A9A" w:rsidRDefault="00A75A9A" w:rsidP="00A855AA">
      <w:pPr>
        <w:numPr>
          <w:ilvl w:val="1"/>
          <w:numId w:val="1"/>
        </w:numPr>
        <w:tabs>
          <w:tab w:val="left" w:pos="993"/>
        </w:tabs>
        <w:spacing w:after="0"/>
        <w:ind w:left="0" w:firstLine="993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Снижение потерь в сетях связи.</w:t>
      </w:r>
    </w:p>
    <w:p w14:paraId="759558B8" w14:textId="77777777" w:rsidR="00A75A9A" w:rsidRPr="00A75A9A" w:rsidRDefault="00A75A9A" w:rsidP="00A855AA">
      <w:pPr>
        <w:numPr>
          <w:ilvl w:val="1"/>
          <w:numId w:val="1"/>
        </w:numPr>
        <w:tabs>
          <w:tab w:val="left" w:pos="993"/>
        </w:tabs>
        <w:spacing w:after="0"/>
        <w:ind w:left="0" w:firstLine="993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Повышение надежности услуг для абонентов.</w:t>
      </w:r>
    </w:p>
    <w:p w14:paraId="7D797038" w14:textId="0BB39E1B" w:rsidR="00A75A9A" w:rsidRPr="00A75A9A" w:rsidRDefault="00A75A9A" w:rsidP="00A75A9A">
      <w:pPr>
        <w:numPr>
          <w:ilvl w:val="0"/>
          <w:numId w:val="1"/>
        </w:numPr>
        <w:tabs>
          <w:tab w:val="left" w:pos="993"/>
        </w:tabs>
        <w:spacing w:after="0"/>
        <w:ind w:left="0" w:firstLine="567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Коммерческая </w:t>
      </w:r>
      <w:r w:rsidRPr="006A7056">
        <w:rPr>
          <w:rFonts w:asciiTheme="majorHAnsi" w:hAnsiTheme="majorHAnsi" w:cstheme="majorHAnsi"/>
          <w:sz w:val="24"/>
          <w:szCs w:val="24"/>
        </w:rPr>
        <w:t>монетизация:</w:t>
      </w:r>
    </w:p>
    <w:p w14:paraId="36D30B68" w14:textId="01D01905" w:rsidR="00A75A9A" w:rsidRPr="00A75A9A" w:rsidRDefault="00B51C98" w:rsidP="00B51C98">
      <w:pPr>
        <w:numPr>
          <w:ilvl w:val="1"/>
          <w:numId w:val="1"/>
        </w:numPr>
        <w:tabs>
          <w:tab w:val="left" w:pos="993"/>
        </w:tabs>
        <w:spacing w:after="0"/>
        <w:ind w:left="0" w:firstLine="993"/>
        <w:rPr>
          <w:rFonts w:asciiTheme="majorHAnsi" w:hAnsiTheme="majorHAnsi" w:cstheme="majorHAnsi"/>
          <w:sz w:val="24"/>
          <w:szCs w:val="24"/>
        </w:rPr>
      </w:pPr>
      <w:r w:rsidRPr="00B51C98">
        <w:rPr>
          <w:rFonts w:asciiTheme="majorHAnsi" w:hAnsiTheme="majorHAnsi" w:cstheme="majorHAnsi"/>
          <w:sz w:val="24"/>
          <w:szCs w:val="24"/>
        </w:rPr>
        <w:t xml:space="preserve">Продажа решений синхронизации в энергетику, финансы и </w:t>
      </w:r>
      <w:proofErr w:type="spellStart"/>
      <w:r w:rsidRPr="00B51C98">
        <w:rPr>
          <w:rFonts w:asciiTheme="majorHAnsi" w:hAnsiTheme="majorHAnsi" w:cstheme="majorHAnsi"/>
          <w:sz w:val="24"/>
          <w:szCs w:val="24"/>
        </w:rPr>
        <w:t>IoT</w:t>
      </w:r>
      <w:proofErr w:type="spellEnd"/>
      <w:r w:rsidRPr="00B51C98">
        <w:rPr>
          <w:rFonts w:asciiTheme="majorHAnsi" w:hAnsiTheme="majorHAnsi" w:cstheme="majorHAnsi"/>
          <w:sz w:val="24"/>
          <w:szCs w:val="24"/>
        </w:rPr>
        <w:t>-сектор через телеком-сеть ETECSA.</w:t>
      </w:r>
    </w:p>
    <w:p w14:paraId="59696062" w14:textId="77777777" w:rsidR="00A75A9A" w:rsidRPr="00A75A9A" w:rsidRDefault="00A75A9A" w:rsidP="00A855AA">
      <w:pPr>
        <w:numPr>
          <w:ilvl w:val="1"/>
          <w:numId w:val="1"/>
        </w:numPr>
        <w:tabs>
          <w:tab w:val="left" w:pos="993"/>
        </w:tabs>
        <w:spacing w:after="0"/>
        <w:ind w:left="0" w:firstLine="993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Экспорт решений в страны Карибского бассейна.</w:t>
      </w:r>
    </w:p>
    <w:p w14:paraId="3AA37402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pict w14:anchorId="50515094">
          <v:rect id="_x0000_i1026" style="width:0;height:0" o:hralign="center" o:hrstd="t" o:hrnoshade="t" o:hr="t" fillcolor="#2c2c36" stroked="f"/>
        </w:pict>
      </w:r>
    </w:p>
    <w:p w14:paraId="2BA6337D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2. Финансовые выгоды для ETECSA</w:t>
      </w:r>
    </w:p>
    <w:p w14:paraId="2212162F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Экономия от модернизации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53"/>
        <w:gridCol w:w="2647"/>
        <w:gridCol w:w="10160"/>
      </w:tblGrid>
      <w:tr w:rsidR="00A75A9A" w:rsidRPr="00A75A9A" w14:paraId="4996FA0F" w14:textId="77777777" w:rsidTr="00A75A9A">
        <w:tc>
          <w:tcPr>
            <w:tcW w:w="602" w:type="pct"/>
            <w:hideMark/>
          </w:tcPr>
          <w:p w14:paraId="2AE9BF66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Сектор</w:t>
            </w:r>
          </w:p>
        </w:tc>
        <w:tc>
          <w:tcPr>
            <w:tcW w:w="909" w:type="pct"/>
            <w:hideMark/>
          </w:tcPr>
          <w:p w14:paraId="646079FA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Годовая экономия</w:t>
            </w:r>
          </w:p>
        </w:tc>
        <w:tc>
          <w:tcPr>
            <w:tcW w:w="3489" w:type="pct"/>
            <w:hideMark/>
          </w:tcPr>
          <w:p w14:paraId="6434686D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Механизм</w:t>
            </w:r>
          </w:p>
        </w:tc>
      </w:tr>
      <w:tr w:rsidR="00A75A9A" w:rsidRPr="00A75A9A" w14:paraId="0A2F0B54" w14:textId="77777777" w:rsidTr="00A75A9A">
        <w:tc>
          <w:tcPr>
            <w:tcW w:w="602" w:type="pct"/>
            <w:hideMark/>
          </w:tcPr>
          <w:p w14:paraId="5FF34D49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Телеком</w:t>
            </w:r>
          </w:p>
        </w:tc>
        <w:tc>
          <w:tcPr>
            <w:tcW w:w="909" w:type="pct"/>
            <w:hideMark/>
          </w:tcPr>
          <w:p w14:paraId="13E8E17C" w14:textId="1FA51D33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До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$9 млн</w:t>
            </w:r>
          </w:p>
        </w:tc>
        <w:tc>
          <w:tcPr>
            <w:tcW w:w="3489" w:type="pct"/>
            <w:hideMark/>
          </w:tcPr>
          <w:p w14:paraId="681F0C7D" w14:textId="77777777" w:rsidR="00A75A9A" w:rsidRPr="00A75A9A" w:rsidRDefault="00A75A9A" w:rsidP="00761298">
            <w:pPr>
              <w:spacing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Сокращение простоев на 12%, рост пропускной способности на 5–7%.</w:t>
            </w:r>
          </w:p>
        </w:tc>
      </w:tr>
      <w:tr w:rsidR="00A75A9A" w:rsidRPr="00A75A9A" w14:paraId="1E5CC85C" w14:textId="77777777" w:rsidTr="00761298">
        <w:trPr>
          <w:trHeight w:val="332"/>
        </w:trPr>
        <w:tc>
          <w:tcPr>
            <w:tcW w:w="602" w:type="pct"/>
            <w:hideMark/>
          </w:tcPr>
          <w:p w14:paraId="49D248EB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Финансы</w:t>
            </w:r>
          </w:p>
        </w:tc>
        <w:tc>
          <w:tcPr>
            <w:tcW w:w="909" w:type="pct"/>
            <w:hideMark/>
          </w:tcPr>
          <w:p w14:paraId="23442A14" w14:textId="7618E46F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До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$3–5 млн</w:t>
            </w:r>
          </w:p>
        </w:tc>
        <w:tc>
          <w:tcPr>
            <w:tcW w:w="3489" w:type="pct"/>
            <w:hideMark/>
          </w:tcPr>
          <w:p w14:paraId="090EF86B" w14:textId="77777777" w:rsidR="00A75A9A" w:rsidRPr="00A75A9A" w:rsidRDefault="00A75A9A" w:rsidP="00761298">
            <w:pPr>
              <w:spacing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Уменьшение ошибок транзакций до 1.5% и штрафов за несоответствие стандартам.</w:t>
            </w:r>
          </w:p>
        </w:tc>
      </w:tr>
      <w:tr w:rsidR="00B51C98" w:rsidRPr="00A75A9A" w14:paraId="2EB5D4C8" w14:textId="77777777" w:rsidTr="00761298">
        <w:trPr>
          <w:trHeight w:val="368"/>
        </w:trPr>
        <w:tc>
          <w:tcPr>
            <w:tcW w:w="602" w:type="pct"/>
          </w:tcPr>
          <w:p w14:paraId="185CBA47" w14:textId="418AD854" w:rsidR="00B51C98" w:rsidRPr="00A75A9A" w:rsidRDefault="00B51C98" w:rsidP="00A75A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C98">
              <w:rPr>
                <w:rFonts w:asciiTheme="majorHAnsi" w:hAnsiTheme="majorHAnsi" w:cstheme="majorHAnsi"/>
                <w:sz w:val="24"/>
                <w:szCs w:val="24"/>
              </w:rPr>
              <w:t>Сервисы</w:t>
            </w:r>
          </w:p>
        </w:tc>
        <w:tc>
          <w:tcPr>
            <w:tcW w:w="909" w:type="pct"/>
          </w:tcPr>
          <w:p w14:paraId="3862E29A" w14:textId="0199D02D" w:rsidR="00B51C98" w:rsidRPr="006A7056" w:rsidRDefault="00B51C98" w:rsidP="00A75A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C98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B51C98">
              <w:rPr>
                <w:rFonts w:asciiTheme="majorHAnsi" w:hAnsiTheme="majorHAnsi" w:cstheme="majorHAnsi"/>
                <w:sz w:val="24"/>
                <w:szCs w:val="24"/>
              </w:rPr>
              <w:t xml:space="preserve"> млн/год</w:t>
            </w:r>
          </w:p>
        </w:tc>
        <w:tc>
          <w:tcPr>
            <w:tcW w:w="3489" w:type="pct"/>
          </w:tcPr>
          <w:p w14:paraId="449BF940" w14:textId="224B4DFE" w:rsidR="00B51C98" w:rsidRPr="00A75A9A" w:rsidRDefault="00B51C98" w:rsidP="0076129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51C98">
              <w:rPr>
                <w:rFonts w:asciiTheme="majorHAnsi" w:hAnsiTheme="majorHAnsi" w:cstheme="majorHAnsi"/>
                <w:sz w:val="24"/>
                <w:szCs w:val="24"/>
              </w:rPr>
              <w:t>Абонентская плата от предприятий за доступ к</w:t>
            </w:r>
            <w:r w:rsidR="0076129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51C98">
              <w:rPr>
                <w:rFonts w:asciiTheme="majorHAnsi" w:hAnsiTheme="majorHAnsi" w:cstheme="majorHAnsi"/>
                <w:sz w:val="24"/>
                <w:szCs w:val="24"/>
              </w:rPr>
              <w:t>SHIWA TIME</w:t>
            </w:r>
          </w:p>
        </w:tc>
      </w:tr>
    </w:tbl>
    <w:p w14:paraId="159658F7" w14:textId="77777777" w:rsidR="00A75A9A" w:rsidRPr="006A7056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687F40B2" w14:textId="7A547841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Доходы от совместного предприятия (СП)</w:t>
      </w:r>
      <w:r w:rsidRPr="006A7056">
        <w:rPr>
          <w:rFonts w:asciiTheme="majorHAnsi" w:hAnsiTheme="majorHAnsi" w:cstheme="majorHAnsi"/>
          <w:b/>
          <w:bCs/>
          <w:sz w:val="24"/>
          <w:szCs w:val="24"/>
        </w:rPr>
        <w:t xml:space="preserve"> (пессимистичный сценарий)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35"/>
        <w:gridCol w:w="2781"/>
        <w:gridCol w:w="9144"/>
      </w:tblGrid>
      <w:tr w:rsidR="00A75A9A" w:rsidRPr="00A75A9A" w14:paraId="52D2165E" w14:textId="77777777" w:rsidTr="00A75A9A">
        <w:tc>
          <w:tcPr>
            <w:tcW w:w="905" w:type="pct"/>
            <w:hideMark/>
          </w:tcPr>
          <w:p w14:paraId="74E1CD3E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Источник</w:t>
            </w:r>
          </w:p>
        </w:tc>
        <w:tc>
          <w:tcPr>
            <w:tcW w:w="955" w:type="pct"/>
            <w:hideMark/>
          </w:tcPr>
          <w:p w14:paraId="158BC8E6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Годовой доход (прогноз)</w:t>
            </w:r>
          </w:p>
        </w:tc>
        <w:tc>
          <w:tcPr>
            <w:tcW w:w="3140" w:type="pct"/>
            <w:hideMark/>
          </w:tcPr>
          <w:p w14:paraId="2EA6DF52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Описание</w:t>
            </w:r>
          </w:p>
        </w:tc>
      </w:tr>
      <w:tr w:rsidR="00A75A9A" w:rsidRPr="00A75A9A" w14:paraId="69BA1011" w14:textId="77777777" w:rsidTr="00A75A9A">
        <w:tc>
          <w:tcPr>
            <w:tcW w:w="905" w:type="pct"/>
            <w:hideMark/>
          </w:tcPr>
          <w:p w14:paraId="60B0FC39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Продажа оборудования</w:t>
            </w:r>
          </w:p>
        </w:tc>
        <w:tc>
          <w:tcPr>
            <w:tcW w:w="955" w:type="pct"/>
            <w:hideMark/>
          </w:tcPr>
          <w:p w14:paraId="00C8FC04" w14:textId="752DB27F" w:rsidR="00A75A9A" w:rsidRPr="00A75A9A" w:rsidRDefault="00A75A9A" w:rsidP="00A855AA">
            <w:pPr>
              <w:spacing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 млн к 2026</w:t>
            </w:r>
          </w:p>
        </w:tc>
        <w:tc>
          <w:tcPr>
            <w:tcW w:w="3140" w:type="pct"/>
            <w:hideMark/>
          </w:tcPr>
          <w:p w14:paraId="3978C8BF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Поставки Quantum </w:t>
            </w:r>
            <w:proofErr w:type="spellStart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GrandMaster</w:t>
            </w:r>
            <w:proofErr w:type="spellEnd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TimeStick</w:t>
            </w:r>
            <w:proofErr w:type="spellEnd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 и </w:t>
            </w:r>
            <w:proofErr w:type="spellStart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MiniPCI</w:t>
            </w:r>
            <w:proofErr w:type="spellEnd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 в энергетику, банки, </w:t>
            </w:r>
            <w:proofErr w:type="spellStart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IoT</w:t>
            </w:r>
            <w:proofErr w:type="spellEnd"/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-сектор.</w:t>
            </w:r>
          </w:p>
        </w:tc>
      </w:tr>
      <w:tr w:rsidR="00A75A9A" w:rsidRPr="00A75A9A" w14:paraId="13A30C93" w14:textId="77777777" w:rsidTr="00A75A9A">
        <w:tc>
          <w:tcPr>
            <w:tcW w:w="905" w:type="pct"/>
            <w:hideMark/>
          </w:tcPr>
          <w:p w14:paraId="220748D3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Сервис синхронизации</w:t>
            </w:r>
          </w:p>
        </w:tc>
        <w:tc>
          <w:tcPr>
            <w:tcW w:w="955" w:type="pct"/>
            <w:hideMark/>
          </w:tcPr>
          <w:p w14:paraId="0C8188AB" w14:textId="151FEEC4" w:rsidR="00A75A9A" w:rsidRPr="00A75A9A" w:rsidRDefault="00A75A9A" w:rsidP="00A855AA">
            <w:pPr>
              <w:spacing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До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млн</w:t>
            </w:r>
          </w:p>
        </w:tc>
        <w:tc>
          <w:tcPr>
            <w:tcW w:w="3140" w:type="pct"/>
            <w:hideMark/>
          </w:tcPr>
          <w:p w14:paraId="6064BC92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Абонентская плата от предприятий за доступ к сети SHIWA TIME.</w:t>
            </w:r>
          </w:p>
        </w:tc>
      </w:tr>
      <w:tr w:rsidR="00A75A9A" w:rsidRPr="00A75A9A" w14:paraId="1C94434E" w14:textId="77777777" w:rsidTr="00A75A9A">
        <w:tc>
          <w:tcPr>
            <w:tcW w:w="905" w:type="pct"/>
            <w:hideMark/>
          </w:tcPr>
          <w:p w14:paraId="71262D94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Экспорт</w:t>
            </w:r>
          </w:p>
        </w:tc>
        <w:tc>
          <w:tcPr>
            <w:tcW w:w="955" w:type="pct"/>
            <w:hideMark/>
          </w:tcPr>
          <w:p w14:paraId="60AF8039" w14:textId="77777777" w:rsidR="00A75A9A" w:rsidRPr="00A75A9A" w:rsidRDefault="00A75A9A" w:rsidP="00A855AA">
            <w:pPr>
              <w:spacing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$5–8 млн</w:t>
            </w:r>
          </w:p>
        </w:tc>
        <w:tc>
          <w:tcPr>
            <w:tcW w:w="3140" w:type="pct"/>
            <w:hideMark/>
          </w:tcPr>
          <w:p w14:paraId="47D6F57B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Поставки в Мексику, Колумбию, Доминиканскую Республику и страны Карибского бассейна.</w:t>
            </w:r>
          </w:p>
        </w:tc>
      </w:tr>
    </w:tbl>
    <w:p w14:paraId="7EE6D615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pict w14:anchorId="5A8D2996">
          <v:rect id="_x0000_i1027" style="width:0;height:0" o:hralign="center" o:hrstd="t" o:hrnoshade="t" o:hr="t" fillcolor="#2c2c36" stroked="f"/>
        </w:pict>
      </w:r>
    </w:p>
    <w:p w14:paraId="78AFE028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3. Рынок сбыта и конкурентные преимущества</w:t>
      </w:r>
    </w:p>
    <w:p w14:paraId="0E375A8A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Целевые отрасли в Латинской Америке</w:t>
      </w:r>
    </w:p>
    <w:p w14:paraId="7C992B48" w14:textId="037E7D25" w:rsidR="00A75A9A" w:rsidRPr="00A75A9A" w:rsidRDefault="00A75A9A" w:rsidP="00300B3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Энергетика:</w:t>
      </w:r>
      <w:r w:rsidRPr="00A75A9A">
        <w:rPr>
          <w:rFonts w:asciiTheme="majorHAnsi" w:hAnsiTheme="majorHAnsi" w:cstheme="majorHAnsi"/>
          <w:sz w:val="24"/>
          <w:szCs w:val="24"/>
        </w:rPr>
        <w:t xml:space="preserve"> Страны с высокими потерями в сетях (например, Гаити — 40% потерь).</w:t>
      </w:r>
    </w:p>
    <w:p w14:paraId="1B1E707B" w14:textId="3913B327" w:rsidR="00A75A9A" w:rsidRPr="00A75A9A" w:rsidRDefault="00B40FA1" w:rsidP="00300B3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Телеком:</w:t>
      </w:r>
      <w:r w:rsidR="00A75A9A" w:rsidRPr="00A75A9A">
        <w:rPr>
          <w:rFonts w:asciiTheme="majorHAnsi" w:hAnsiTheme="majorHAnsi" w:cstheme="majorHAnsi"/>
          <w:sz w:val="24"/>
          <w:szCs w:val="24"/>
        </w:rPr>
        <w:t xml:space="preserve"> Операторы 5G (Мексика, Бразилия) нуждаются в точной синхронизации.</w:t>
      </w:r>
    </w:p>
    <w:p w14:paraId="79CDD3F4" w14:textId="67E1F9E9" w:rsidR="00A75A9A" w:rsidRPr="00A75A9A" w:rsidRDefault="00B40FA1" w:rsidP="00300B37">
      <w:pPr>
        <w:numPr>
          <w:ilvl w:val="0"/>
          <w:numId w:val="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Финансы:</w:t>
      </w:r>
      <w:r w:rsidR="00A75A9A" w:rsidRPr="00A75A9A">
        <w:rPr>
          <w:rFonts w:asciiTheme="majorHAnsi" w:hAnsiTheme="majorHAnsi" w:cstheme="majorHAnsi"/>
          <w:sz w:val="24"/>
          <w:szCs w:val="24"/>
        </w:rPr>
        <w:t xml:space="preserve"> Банки, следующие стандартам </w:t>
      </w:r>
      <w:proofErr w:type="spellStart"/>
      <w:r w:rsidR="00A75A9A" w:rsidRPr="00A75A9A">
        <w:rPr>
          <w:rFonts w:asciiTheme="majorHAnsi" w:hAnsiTheme="majorHAnsi" w:cstheme="majorHAnsi"/>
          <w:sz w:val="24"/>
          <w:szCs w:val="24"/>
        </w:rPr>
        <w:t>MiFID</w:t>
      </w:r>
      <w:proofErr w:type="spellEnd"/>
      <w:r w:rsidR="00A75A9A" w:rsidRPr="00A75A9A">
        <w:rPr>
          <w:rFonts w:asciiTheme="majorHAnsi" w:hAnsiTheme="majorHAnsi" w:cstheme="majorHAnsi"/>
          <w:sz w:val="24"/>
          <w:szCs w:val="24"/>
        </w:rPr>
        <w:t xml:space="preserve"> II (Доминиканская Республика, Панама</w:t>
      </w:r>
      <w:r w:rsidR="00300B37" w:rsidRPr="006A7056">
        <w:rPr>
          <w:rFonts w:asciiTheme="majorHAnsi" w:hAnsiTheme="majorHAnsi" w:cstheme="majorHAnsi"/>
          <w:sz w:val="24"/>
          <w:szCs w:val="24"/>
        </w:rPr>
        <w:t>, Венесуэла, Никарагуа</w:t>
      </w:r>
      <w:r w:rsidR="00A75A9A" w:rsidRPr="00A75A9A">
        <w:rPr>
          <w:rFonts w:asciiTheme="majorHAnsi" w:hAnsiTheme="majorHAnsi" w:cstheme="majorHAnsi"/>
          <w:sz w:val="24"/>
          <w:szCs w:val="24"/>
        </w:rPr>
        <w:t>).</w:t>
      </w:r>
    </w:p>
    <w:p w14:paraId="68493D76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lastRenderedPageBreak/>
        <w:t>Уникальные преимущества СП</w:t>
      </w:r>
    </w:p>
    <w:p w14:paraId="5CC7C197" w14:textId="61CAA961" w:rsidR="00A75A9A" w:rsidRPr="00A75A9A" w:rsidRDefault="00A75A9A" w:rsidP="00B40FA1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Локальная </w:t>
      </w:r>
      <w:r w:rsidR="00B40FA1" w:rsidRPr="006A7056">
        <w:rPr>
          <w:rFonts w:asciiTheme="majorHAnsi" w:hAnsiTheme="majorHAnsi" w:cstheme="majorHAnsi"/>
          <w:sz w:val="24"/>
          <w:szCs w:val="24"/>
        </w:rPr>
        <w:t>сборка:</w:t>
      </w:r>
      <w:r w:rsidRPr="00A75A9A">
        <w:rPr>
          <w:rFonts w:asciiTheme="majorHAnsi" w:hAnsiTheme="majorHAnsi" w:cstheme="majorHAnsi"/>
          <w:sz w:val="24"/>
          <w:szCs w:val="24"/>
        </w:rPr>
        <w:t xml:space="preserve"> 30–40%</w:t>
      </w:r>
      <w:r w:rsidR="00B40FA1" w:rsidRPr="006A7056">
        <w:rPr>
          <w:rFonts w:asciiTheme="majorHAnsi" w:hAnsiTheme="majorHAnsi" w:cstheme="majorHAnsi"/>
          <w:sz w:val="24"/>
          <w:szCs w:val="24"/>
        </w:rPr>
        <w:t xml:space="preserve"> на территории</w:t>
      </w:r>
      <w:r w:rsidRPr="00A75A9A">
        <w:rPr>
          <w:rFonts w:asciiTheme="majorHAnsi" w:hAnsiTheme="majorHAnsi" w:cstheme="majorHAnsi"/>
          <w:sz w:val="24"/>
          <w:szCs w:val="24"/>
        </w:rPr>
        <w:t xml:space="preserve"> </w:t>
      </w:r>
      <w:r w:rsidR="00B40FA1" w:rsidRPr="006A7056">
        <w:rPr>
          <w:rFonts w:asciiTheme="majorHAnsi" w:hAnsiTheme="majorHAnsi" w:cstheme="majorHAnsi"/>
          <w:sz w:val="24"/>
          <w:szCs w:val="24"/>
        </w:rPr>
        <w:t>Кубы</w:t>
      </w:r>
      <w:r w:rsidRPr="00A75A9A">
        <w:rPr>
          <w:rFonts w:asciiTheme="majorHAnsi" w:hAnsiTheme="majorHAnsi" w:cstheme="majorHAnsi"/>
          <w:sz w:val="24"/>
          <w:szCs w:val="24"/>
        </w:rPr>
        <w:t>, что снижает себестоимость на 15–20%.</w:t>
      </w:r>
    </w:p>
    <w:p w14:paraId="765AA301" w14:textId="06EE0706" w:rsidR="00A75A9A" w:rsidRPr="00A75A9A" w:rsidRDefault="00A75A9A" w:rsidP="00B40FA1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Санкционная </w:t>
      </w:r>
      <w:r w:rsidR="00B40FA1" w:rsidRPr="006A7056">
        <w:rPr>
          <w:rFonts w:asciiTheme="majorHAnsi" w:hAnsiTheme="majorHAnsi" w:cstheme="majorHAnsi"/>
          <w:sz w:val="24"/>
          <w:szCs w:val="24"/>
        </w:rPr>
        <w:t>устойчивость:</w:t>
      </w:r>
      <w:r w:rsidRPr="00A75A9A">
        <w:rPr>
          <w:rFonts w:asciiTheme="majorHAnsi" w:hAnsiTheme="majorHAnsi" w:cstheme="majorHAnsi"/>
          <w:sz w:val="24"/>
          <w:szCs w:val="24"/>
        </w:rPr>
        <w:t xml:space="preserve"> Использование GNSS (GPS/ГЛОНАСС) и резервных генераторов.</w:t>
      </w:r>
    </w:p>
    <w:p w14:paraId="584A8732" w14:textId="76082167" w:rsidR="00A75A9A" w:rsidRPr="00A75A9A" w:rsidRDefault="00A75A9A" w:rsidP="00A75A9A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Поддержка </w:t>
      </w:r>
      <w:r w:rsidR="00B40FA1" w:rsidRPr="006A7056">
        <w:rPr>
          <w:rFonts w:asciiTheme="majorHAnsi" w:hAnsiTheme="majorHAnsi" w:cstheme="majorHAnsi"/>
          <w:sz w:val="24"/>
          <w:szCs w:val="24"/>
        </w:rPr>
        <w:t>государства:</w:t>
      </w:r>
      <w:r w:rsidRPr="00A75A9A">
        <w:rPr>
          <w:rFonts w:asciiTheme="majorHAnsi" w:hAnsiTheme="majorHAnsi" w:cstheme="majorHAnsi"/>
          <w:sz w:val="24"/>
          <w:szCs w:val="24"/>
        </w:rPr>
        <w:t xml:space="preserve"> Куба заинтересована в технологической независимости.</w:t>
      </w:r>
    </w:p>
    <w:p w14:paraId="3E317091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4. Этапы монетизации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0"/>
        <w:gridCol w:w="9677"/>
        <w:gridCol w:w="3293"/>
      </w:tblGrid>
      <w:tr w:rsidR="00A75A9A" w:rsidRPr="00A75A9A" w14:paraId="6DD3CF60" w14:textId="77777777" w:rsidTr="00B40FA1">
        <w:tc>
          <w:tcPr>
            <w:tcW w:w="546" w:type="pct"/>
            <w:hideMark/>
          </w:tcPr>
          <w:p w14:paraId="09B837A1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323" w:type="pct"/>
            <w:hideMark/>
          </w:tcPr>
          <w:p w14:paraId="7B3AE3DE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1131" w:type="pct"/>
            <w:hideMark/>
          </w:tcPr>
          <w:p w14:paraId="1D44A753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Доход/Экономия</w:t>
            </w:r>
          </w:p>
        </w:tc>
      </w:tr>
      <w:tr w:rsidR="00A75A9A" w:rsidRPr="00A75A9A" w14:paraId="014E10B4" w14:textId="77777777" w:rsidTr="00B40FA1">
        <w:tc>
          <w:tcPr>
            <w:tcW w:w="546" w:type="pct"/>
            <w:hideMark/>
          </w:tcPr>
          <w:p w14:paraId="71C786DD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0–6 мес.</w:t>
            </w:r>
          </w:p>
        </w:tc>
        <w:tc>
          <w:tcPr>
            <w:tcW w:w="3323" w:type="pct"/>
            <w:hideMark/>
          </w:tcPr>
          <w:p w14:paraId="0E8DC932" w14:textId="633D4911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Пилот в Гаване: снижение потерь на 2%, обучение 10+ инженеров.</w:t>
            </w:r>
          </w:p>
        </w:tc>
        <w:tc>
          <w:tcPr>
            <w:tcW w:w="1131" w:type="pct"/>
            <w:hideMark/>
          </w:tcPr>
          <w:p w14:paraId="706C2ED8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Экономия: $2–4 млн</w:t>
            </w:r>
          </w:p>
        </w:tc>
      </w:tr>
      <w:tr w:rsidR="00A75A9A" w:rsidRPr="00A75A9A" w14:paraId="4FE9A93B" w14:textId="77777777" w:rsidTr="00B40FA1">
        <w:tc>
          <w:tcPr>
            <w:tcW w:w="546" w:type="pct"/>
            <w:hideMark/>
          </w:tcPr>
          <w:p w14:paraId="2AE38329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6–14 мес.</w:t>
            </w:r>
          </w:p>
        </w:tc>
        <w:tc>
          <w:tcPr>
            <w:tcW w:w="3323" w:type="pct"/>
            <w:hideMark/>
          </w:tcPr>
          <w:p w14:paraId="752B9775" w14:textId="77777777" w:rsidR="00A75A9A" w:rsidRPr="00A75A9A" w:rsidRDefault="00A75A9A" w:rsidP="00300B37">
            <w:pPr>
              <w:spacing w:line="259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Масштабирование: продажа оборудования 50+ предприятиям Кубы.</w:t>
            </w:r>
          </w:p>
        </w:tc>
        <w:tc>
          <w:tcPr>
            <w:tcW w:w="1131" w:type="pct"/>
            <w:hideMark/>
          </w:tcPr>
          <w:p w14:paraId="245E477F" w14:textId="61859BE5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Доход: $</w:t>
            </w:r>
            <w:r w:rsidR="00B40FA1" w:rsidRPr="006A705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</w:tr>
      <w:tr w:rsidR="00A75A9A" w:rsidRPr="00A75A9A" w14:paraId="23890C80" w14:textId="77777777" w:rsidTr="00B40FA1">
        <w:tc>
          <w:tcPr>
            <w:tcW w:w="546" w:type="pct"/>
            <w:hideMark/>
          </w:tcPr>
          <w:p w14:paraId="520E0AF5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12–18 мес.</w:t>
            </w:r>
          </w:p>
        </w:tc>
        <w:tc>
          <w:tcPr>
            <w:tcW w:w="3323" w:type="pct"/>
            <w:hideMark/>
          </w:tcPr>
          <w:p w14:paraId="7FC740A0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Запуск СП: экспорт в 3 страны Латинской Америки.</w:t>
            </w:r>
          </w:p>
        </w:tc>
        <w:tc>
          <w:tcPr>
            <w:tcW w:w="1131" w:type="pct"/>
            <w:hideMark/>
          </w:tcPr>
          <w:p w14:paraId="1A074259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Доход: $3–5 млн</w:t>
            </w:r>
          </w:p>
        </w:tc>
      </w:tr>
      <w:tr w:rsidR="00A75A9A" w:rsidRPr="00A75A9A" w14:paraId="0DFA4A80" w14:textId="77777777" w:rsidTr="00B40FA1">
        <w:tc>
          <w:tcPr>
            <w:tcW w:w="546" w:type="pct"/>
            <w:hideMark/>
          </w:tcPr>
          <w:p w14:paraId="5BB15EDE" w14:textId="77777777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24–36 мес.</w:t>
            </w:r>
          </w:p>
        </w:tc>
        <w:tc>
          <w:tcPr>
            <w:tcW w:w="3323" w:type="pct"/>
            <w:hideMark/>
          </w:tcPr>
          <w:p w14:paraId="3E9158B8" w14:textId="106455A6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A75A9A">
              <w:rPr>
                <w:rFonts w:asciiTheme="majorHAnsi" w:hAnsiTheme="majorHAnsi" w:cstheme="majorHAnsi"/>
                <w:sz w:val="24"/>
                <w:szCs w:val="24"/>
              </w:rPr>
              <w:t>Полное покрытие Кубы, 30% рынка Карибского бассейна.</w:t>
            </w:r>
            <w:r w:rsidR="00300B37"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Продажи оборудования в регионе.</w:t>
            </w:r>
          </w:p>
        </w:tc>
        <w:tc>
          <w:tcPr>
            <w:tcW w:w="1131" w:type="pct"/>
            <w:hideMark/>
          </w:tcPr>
          <w:p w14:paraId="69055E29" w14:textId="7525B52F" w:rsidR="00A75A9A" w:rsidRPr="00A75A9A" w:rsidRDefault="00A75A9A" w:rsidP="00A75A9A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608D0CA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pict w14:anchorId="1EB1CA56">
          <v:rect id="_x0000_i1029" style="width:0;height:0" o:hralign="center" o:hrstd="t" o:hrnoshade="t" o:hr="t" fillcolor="#2c2c36" stroked="f"/>
        </w:pict>
      </w:r>
    </w:p>
    <w:p w14:paraId="2B3EA961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5. Риски и их минимизация</w:t>
      </w:r>
    </w:p>
    <w:p w14:paraId="1DF4B978" w14:textId="5A15A678" w:rsidR="00A75A9A" w:rsidRPr="00A75A9A" w:rsidRDefault="00A75A9A" w:rsidP="005F6C5D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Зависимость от </w:t>
      </w:r>
      <w:r w:rsidR="00B40FA1" w:rsidRPr="006A7056">
        <w:rPr>
          <w:rFonts w:asciiTheme="majorHAnsi" w:hAnsiTheme="majorHAnsi" w:cstheme="majorHAnsi"/>
          <w:sz w:val="24"/>
          <w:szCs w:val="24"/>
        </w:rPr>
        <w:t>импорта:</w:t>
      </w:r>
      <w:r w:rsidRPr="00A75A9A">
        <w:rPr>
          <w:rFonts w:asciiTheme="majorHAnsi" w:hAnsiTheme="majorHAnsi" w:cstheme="majorHAnsi"/>
          <w:sz w:val="24"/>
          <w:szCs w:val="24"/>
        </w:rPr>
        <w:t xml:space="preserve"> Локальная сборка 30–40% компонентов.</w:t>
      </w:r>
    </w:p>
    <w:p w14:paraId="507BF228" w14:textId="19A46930" w:rsidR="00A75A9A" w:rsidRPr="00A75A9A" w:rsidRDefault="00B40FA1" w:rsidP="005F6C5D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Конкуренция:</w:t>
      </w:r>
      <w:r w:rsidR="00A75A9A" w:rsidRPr="00A75A9A">
        <w:rPr>
          <w:rFonts w:asciiTheme="majorHAnsi" w:hAnsiTheme="majorHAnsi" w:cstheme="majorHAnsi"/>
          <w:sz w:val="24"/>
          <w:szCs w:val="24"/>
        </w:rPr>
        <w:t xml:space="preserve"> Уникальность технологии SHIWA TIME (точность &lt;5 </w:t>
      </w:r>
      <w:proofErr w:type="spellStart"/>
      <w:r w:rsidR="00A75A9A" w:rsidRPr="00A75A9A">
        <w:rPr>
          <w:rFonts w:asciiTheme="majorHAnsi" w:hAnsiTheme="majorHAnsi" w:cstheme="majorHAnsi"/>
          <w:sz w:val="24"/>
          <w:szCs w:val="24"/>
        </w:rPr>
        <w:t>нс</w:t>
      </w:r>
      <w:proofErr w:type="spellEnd"/>
      <w:r w:rsidR="00A75A9A" w:rsidRPr="00A75A9A">
        <w:rPr>
          <w:rFonts w:asciiTheme="majorHAnsi" w:hAnsiTheme="majorHAnsi" w:cstheme="majorHAnsi"/>
          <w:sz w:val="24"/>
          <w:szCs w:val="24"/>
        </w:rPr>
        <w:t>).</w:t>
      </w:r>
    </w:p>
    <w:p w14:paraId="7D9FAC73" w14:textId="71703D8B" w:rsidR="00A75A9A" w:rsidRPr="00A75A9A" w:rsidRDefault="00B40FA1" w:rsidP="00A75A9A">
      <w:pPr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Санкции:</w:t>
      </w:r>
      <w:r w:rsidR="00A75A9A" w:rsidRPr="00A75A9A">
        <w:rPr>
          <w:rFonts w:asciiTheme="majorHAnsi" w:hAnsiTheme="majorHAnsi" w:cstheme="majorHAnsi"/>
          <w:sz w:val="24"/>
          <w:szCs w:val="24"/>
        </w:rPr>
        <w:t xml:space="preserve"> Резервирование GNSS и цезиевых генераторов.</w:t>
      </w:r>
    </w:p>
    <w:p w14:paraId="71A7A612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6. Стратегическое позиционирование ETECSA</w:t>
      </w:r>
    </w:p>
    <w:p w14:paraId="479AE8C4" w14:textId="74ABEF74" w:rsidR="00A75A9A" w:rsidRPr="00A75A9A" w:rsidRDefault="00A75A9A" w:rsidP="005F6C5D">
      <w:pPr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Лидер в </w:t>
      </w:r>
      <w:r w:rsidR="00B40FA1" w:rsidRPr="006A7056">
        <w:rPr>
          <w:rFonts w:asciiTheme="majorHAnsi" w:hAnsiTheme="majorHAnsi" w:cstheme="majorHAnsi"/>
          <w:sz w:val="24"/>
          <w:szCs w:val="24"/>
        </w:rPr>
        <w:t>регионе:</w:t>
      </w:r>
      <w:r w:rsidRPr="00A75A9A">
        <w:rPr>
          <w:rFonts w:asciiTheme="majorHAnsi" w:hAnsiTheme="majorHAnsi" w:cstheme="majorHAnsi"/>
          <w:sz w:val="24"/>
          <w:szCs w:val="24"/>
        </w:rPr>
        <w:t xml:space="preserve"> Куба станет хабом синхронизации для Карибского бассейна.</w:t>
      </w:r>
    </w:p>
    <w:p w14:paraId="2844D851" w14:textId="2020476D" w:rsidR="00A75A9A" w:rsidRPr="00A75A9A" w:rsidRDefault="00A75A9A" w:rsidP="00A75A9A">
      <w:pPr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Технологический </w:t>
      </w:r>
      <w:r w:rsidR="00B40FA1" w:rsidRPr="006A7056">
        <w:rPr>
          <w:rFonts w:asciiTheme="majorHAnsi" w:hAnsiTheme="majorHAnsi" w:cstheme="majorHAnsi"/>
          <w:sz w:val="24"/>
          <w:szCs w:val="24"/>
        </w:rPr>
        <w:t>суверенитет:</w:t>
      </w:r>
      <w:r w:rsidRPr="00A75A9A">
        <w:rPr>
          <w:rFonts w:asciiTheme="majorHAnsi" w:hAnsiTheme="majorHAnsi" w:cstheme="majorHAnsi"/>
          <w:sz w:val="24"/>
          <w:szCs w:val="24"/>
        </w:rPr>
        <w:t xml:space="preserve"> Снижение зависимости от импорта оборудования.</w:t>
      </w:r>
    </w:p>
    <w:p w14:paraId="742B75F0" w14:textId="77777777" w:rsidR="00A75A9A" w:rsidRPr="00A75A9A" w:rsidRDefault="00A75A9A" w:rsidP="00A75A9A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A75A9A">
        <w:rPr>
          <w:rFonts w:asciiTheme="majorHAnsi" w:hAnsiTheme="majorHAnsi" w:cstheme="majorHAnsi"/>
          <w:b/>
          <w:bCs/>
          <w:sz w:val="24"/>
          <w:szCs w:val="24"/>
        </w:rPr>
        <w:t>7. Заключение</w:t>
      </w:r>
    </w:p>
    <w:p w14:paraId="42586236" w14:textId="77777777" w:rsidR="00A75A9A" w:rsidRPr="00A75A9A" w:rsidRDefault="00A75A9A" w:rsidP="005F6C5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SHIWA NETWORK предлагает ETECSA не только модернизировать инфраструктуру, но и создать новый бизнес с доходностью до $45 млн/год к 2026. Это возможность стать ключевым игроком в высокотехнологичном секторе Латинской Америки.</w:t>
      </w:r>
    </w:p>
    <w:p w14:paraId="53BC8C5B" w14:textId="3B3F25D7" w:rsidR="00A75A9A" w:rsidRPr="00A75A9A" w:rsidRDefault="00A75A9A" w:rsidP="00A75A9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Следующие </w:t>
      </w:r>
      <w:r w:rsidR="005F6C5D" w:rsidRPr="006A7056">
        <w:rPr>
          <w:rFonts w:asciiTheme="majorHAnsi" w:hAnsiTheme="majorHAnsi" w:cstheme="majorHAnsi"/>
          <w:sz w:val="24"/>
          <w:szCs w:val="24"/>
        </w:rPr>
        <w:t>шаги:</w:t>
      </w:r>
    </w:p>
    <w:p w14:paraId="036157A1" w14:textId="77777777" w:rsidR="00A75A9A" w:rsidRPr="00A75A9A" w:rsidRDefault="00A75A9A" w:rsidP="00A75A9A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Подписание </w:t>
      </w:r>
      <w:proofErr w:type="spellStart"/>
      <w:r w:rsidRPr="00A75A9A">
        <w:rPr>
          <w:rFonts w:asciiTheme="majorHAnsi" w:hAnsiTheme="majorHAnsi" w:cstheme="majorHAnsi"/>
          <w:sz w:val="24"/>
          <w:szCs w:val="24"/>
        </w:rPr>
        <w:t>MoU</w:t>
      </w:r>
      <w:proofErr w:type="spellEnd"/>
      <w:r w:rsidRPr="00A75A9A">
        <w:rPr>
          <w:rFonts w:asciiTheme="majorHAnsi" w:hAnsiTheme="majorHAnsi" w:cstheme="majorHAnsi"/>
          <w:sz w:val="24"/>
          <w:szCs w:val="24"/>
        </w:rPr>
        <w:t xml:space="preserve"> о партнерстве.</w:t>
      </w:r>
    </w:p>
    <w:p w14:paraId="486B636D" w14:textId="627E679B" w:rsidR="00A75A9A" w:rsidRPr="00A75A9A" w:rsidRDefault="00A75A9A" w:rsidP="00A75A9A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 xml:space="preserve">Запуск пилота в </w:t>
      </w:r>
      <w:r w:rsidR="005F6C5D" w:rsidRPr="006A7056">
        <w:rPr>
          <w:rFonts w:asciiTheme="majorHAnsi" w:hAnsiTheme="majorHAnsi" w:cstheme="majorHAnsi"/>
          <w:sz w:val="24"/>
          <w:szCs w:val="24"/>
        </w:rPr>
        <w:t>сентябре</w:t>
      </w:r>
      <w:r w:rsidRPr="00A75A9A">
        <w:rPr>
          <w:rFonts w:asciiTheme="majorHAnsi" w:hAnsiTheme="majorHAnsi" w:cstheme="majorHAnsi"/>
          <w:sz w:val="24"/>
          <w:szCs w:val="24"/>
        </w:rPr>
        <w:t xml:space="preserve"> 202</w:t>
      </w:r>
      <w:r w:rsidR="005F6C5D" w:rsidRPr="006A7056">
        <w:rPr>
          <w:rFonts w:asciiTheme="majorHAnsi" w:hAnsiTheme="majorHAnsi" w:cstheme="majorHAnsi"/>
          <w:sz w:val="24"/>
          <w:szCs w:val="24"/>
        </w:rPr>
        <w:t>5</w:t>
      </w:r>
      <w:r w:rsidRPr="00A75A9A">
        <w:rPr>
          <w:rFonts w:asciiTheme="majorHAnsi" w:hAnsiTheme="majorHAnsi" w:cstheme="majorHAnsi"/>
          <w:sz w:val="24"/>
          <w:szCs w:val="24"/>
        </w:rPr>
        <w:t>.</w:t>
      </w:r>
    </w:p>
    <w:p w14:paraId="5AD21F51" w14:textId="77777777" w:rsidR="00A75A9A" w:rsidRPr="00A75A9A" w:rsidRDefault="00A75A9A" w:rsidP="00A75A9A">
      <w:pPr>
        <w:numPr>
          <w:ilvl w:val="0"/>
          <w:numId w:val="6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Формирование команды СП.</w:t>
      </w:r>
    </w:p>
    <w:p w14:paraId="698BF661" w14:textId="77777777" w:rsidR="00AD64A8" w:rsidRDefault="00AD64A8" w:rsidP="00A75A9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4DB885" w14:textId="79F5E62B" w:rsidR="00A75A9A" w:rsidRPr="00A75A9A" w:rsidRDefault="005F6C5D" w:rsidP="00A75A9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Приложения:</w:t>
      </w:r>
    </w:p>
    <w:p w14:paraId="63ACD414" w14:textId="77777777" w:rsidR="00A75A9A" w:rsidRPr="00A75A9A" w:rsidRDefault="00A75A9A" w:rsidP="00A75A9A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Финансовая модель СП с ROI 22% за 3 года.</w:t>
      </w:r>
    </w:p>
    <w:p w14:paraId="7850F694" w14:textId="77777777" w:rsidR="00A75A9A" w:rsidRPr="00A75A9A" w:rsidRDefault="00A75A9A" w:rsidP="00A75A9A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Кейсы внедрения в Венесуэле (рост доходов операторов на 18%).</w:t>
      </w:r>
    </w:p>
    <w:p w14:paraId="55107A82" w14:textId="77777777" w:rsidR="00A75A9A" w:rsidRPr="00A75A9A" w:rsidRDefault="00A75A9A" w:rsidP="00A75A9A">
      <w:pPr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A75A9A">
        <w:rPr>
          <w:rFonts w:asciiTheme="majorHAnsi" w:hAnsiTheme="majorHAnsi" w:cstheme="majorHAnsi"/>
          <w:sz w:val="24"/>
          <w:szCs w:val="24"/>
        </w:rPr>
        <w:t>Карта рынка синхронизации в Латинской Америке.</w:t>
      </w:r>
    </w:p>
    <w:p w14:paraId="42C058AD" w14:textId="77777777" w:rsidR="00761298" w:rsidRPr="006A7056" w:rsidRDefault="00761298" w:rsidP="00A75A9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188F2E" w14:textId="77777777" w:rsidR="006A7056" w:rsidRPr="006A7056" w:rsidRDefault="006A7056" w:rsidP="006A7056">
      <w:pPr>
        <w:spacing w:after="0"/>
        <w:jc w:val="right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lastRenderedPageBreak/>
        <w:t>Приложение к бизнес-предложению для ETECSA</w:t>
      </w:r>
    </w:p>
    <w:p w14:paraId="2A39C9C1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pict w14:anchorId="06EA8275">
          <v:rect id="_x0000_i1064" style="width:0;height:0" o:hralign="center" o:hrstd="t" o:hrnoshade="t" o:hr="t" fillcolor="#2c2c36" stroked="f"/>
        </w:pict>
      </w:r>
    </w:p>
    <w:p w14:paraId="05FDB620" w14:textId="2B465EC8" w:rsidR="006A7056" w:rsidRPr="006A7056" w:rsidRDefault="006A7056" w:rsidP="006A705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A7056">
        <w:rPr>
          <w:rFonts w:asciiTheme="majorHAnsi" w:hAnsiTheme="majorHAnsi" w:cstheme="majorHAnsi"/>
          <w:b/>
          <w:bCs/>
          <w:sz w:val="24"/>
          <w:szCs w:val="24"/>
        </w:rPr>
        <w:t xml:space="preserve">1. Финансовая модель совместного предприятия (СП) </w:t>
      </w:r>
      <w:r w:rsidR="00B351C0" w:rsidRPr="00B351C0">
        <w:rPr>
          <w:rFonts w:asciiTheme="majorHAnsi" w:hAnsiTheme="majorHAnsi" w:cstheme="majorHAnsi"/>
          <w:b/>
          <w:bCs/>
          <w:sz w:val="24"/>
          <w:szCs w:val="24"/>
        </w:rPr>
        <w:t xml:space="preserve">(ROI </w:t>
      </w:r>
      <w:r w:rsidR="00761298">
        <w:rPr>
          <w:rFonts w:asciiTheme="majorHAnsi" w:hAnsiTheme="majorHAnsi" w:cstheme="majorHAnsi"/>
          <w:b/>
          <w:bCs/>
          <w:sz w:val="24"/>
          <w:szCs w:val="24"/>
        </w:rPr>
        <w:t xml:space="preserve">350 </w:t>
      </w:r>
      <w:r w:rsidR="00B351C0" w:rsidRPr="00B351C0">
        <w:rPr>
          <w:rFonts w:asciiTheme="majorHAnsi" w:hAnsiTheme="majorHAnsi" w:cstheme="majorHAnsi"/>
          <w:b/>
          <w:bCs/>
          <w:sz w:val="24"/>
          <w:szCs w:val="24"/>
        </w:rPr>
        <w:t>% за 3 года)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545"/>
        <w:gridCol w:w="2759"/>
        <w:gridCol w:w="3128"/>
        <w:gridCol w:w="3128"/>
      </w:tblGrid>
      <w:tr w:rsidR="006A7056" w:rsidRPr="006A7056" w14:paraId="7F6DCACB" w14:textId="77777777" w:rsidTr="006A7056">
        <w:tc>
          <w:tcPr>
            <w:tcW w:w="1904" w:type="pct"/>
            <w:hideMark/>
          </w:tcPr>
          <w:p w14:paraId="7140A843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Показатель</w:t>
            </w:r>
          </w:p>
        </w:tc>
        <w:tc>
          <w:tcPr>
            <w:tcW w:w="947" w:type="pct"/>
            <w:hideMark/>
          </w:tcPr>
          <w:p w14:paraId="58840CD9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Год 1</w:t>
            </w:r>
          </w:p>
        </w:tc>
        <w:tc>
          <w:tcPr>
            <w:tcW w:w="1074" w:type="pct"/>
            <w:hideMark/>
          </w:tcPr>
          <w:p w14:paraId="5CEDBA12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Год 2</w:t>
            </w:r>
          </w:p>
        </w:tc>
        <w:tc>
          <w:tcPr>
            <w:tcW w:w="1074" w:type="pct"/>
            <w:hideMark/>
          </w:tcPr>
          <w:p w14:paraId="27082B31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Год 3</w:t>
            </w:r>
          </w:p>
        </w:tc>
      </w:tr>
      <w:tr w:rsidR="006A7056" w:rsidRPr="006A7056" w14:paraId="5F8E2A21" w14:textId="77777777" w:rsidTr="006A7056">
        <w:tc>
          <w:tcPr>
            <w:tcW w:w="1904" w:type="pct"/>
            <w:hideMark/>
          </w:tcPr>
          <w:p w14:paraId="3209BF57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Инвестиции (CAPEX)</w:t>
            </w:r>
          </w:p>
        </w:tc>
        <w:tc>
          <w:tcPr>
            <w:tcW w:w="947" w:type="pct"/>
            <w:hideMark/>
          </w:tcPr>
          <w:p w14:paraId="3AFE2E2B" w14:textId="69091706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443DFEFD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$5 млн</w:t>
            </w:r>
          </w:p>
        </w:tc>
        <w:tc>
          <w:tcPr>
            <w:tcW w:w="1074" w:type="pct"/>
            <w:hideMark/>
          </w:tcPr>
          <w:p w14:paraId="196C01CF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$3 млн</w:t>
            </w:r>
          </w:p>
        </w:tc>
      </w:tr>
      <w:tr w:rsidR="006A7056" w:rsidRPr="006A7056" w14:paraId="66013F67" w14:textId="77777777" w:rsidTr="006A7056">
        <w:tc>
          <w:tcPr>
            <w:tcW w:w="1904" w:type="pct"/>
            <w:hideMark/>
          </w:tcPr>
          <w:p w14:paraId="6BF31C36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Операционные расходы (OPEX)</w:t>
            </w:r>
          </w:p>
        </w:tc>
        <w:tc>
          <w:tcPr>
            <w:tcW w:w="947" w:type="pct"/>
            <w:hideMark/>
          </w:tcPr>
          <w:p w14:paraId="688E36DB" w14:textId="53F77A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32DB577C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$6 млн</w:t>
            </w:r>
          </w:p>
        </w:tc>
        <w:tc>
          <w:tcPr>
            <w:tcW w:w="1074" w:type="pct"/>
            <w:hideMark/>
          </w:tcPr>
          <w:p w14:paraId="23B8076A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$8 млн</w:t>
            </w:r>
          </w:p>
        </w:tc>
      </w:tr>
      <w:tr w:rsidR="006A7056" w:rsidRPr="006A7056" w14:paraId="5A16AA64" w14:textId="77777777" w:rsidTr="006A7056">
        <w:tc>
          <w:tcPr>
            <w:tcW w:w="1904" w:type="pct"/>
            <w:hideMark/>
          </w:tcPr>
          <w:p w14:paraId="58EA40B6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Доходы</w:t>
            </w:r>
          </w:p>
        </w:tc>
        <w:tc>
          <w:tcPr>
            <w:tcW w:w="947" w:type="pct"/>
            <w:hideMark/>
          </w:tcPr>
          <w:p w14:paraId="2DC16E58" w14:textId="0C651913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$1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70B2F2D8" w14:textId="44985553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$2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1C1B303F" w14:textId="5BB2FA1C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630BB2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</w:tr>
      <w:tr w:rsidR="006A7056" w:rsidRPr="006A7056" w14:paraId="72DE7198" w14:textId="77777777" w:rsidTr="006A7056">
        <w:tc>
          <w:tcPr>
            <w:tcW w:w="1904" w:type="pct"/>
            <w:hideMark/>
          </w:tcPr>
          <w:p w14:paraId="32939F70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Прибыль (EBITDA)</w:t>
            </w:r>
          </w:p>
        </w:tc>
        <w:tc>
          <w:tcPr>
            <w:tcW w:w="947" w:type="pct"/>
            <w:hideMark/>
          </w:tcPr>
          <w:p w14:paraId="64584EBF" w14:textId="016F7DAF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2AD1E508" w14:textId="6FC05E96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$1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514C301C" w14:textId="78E431E4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</w:tr>
      <w:tr w:rsidR="006A7056" w:rsidRPr="006A7056" w14:paraId="593CB3CE" w14:textId="77777777" w:rsidTr="006A7056">
        <w:tc>
          <w:tcPr>
            <w:tcW w:w="1904" w:type="pct"/>
            <w:hideMark/>
          </w:tcPr>
          <w:p w14:paraId="5AB8C2BD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Накопленная прибыль</w:t>
            </w:r>
          </w:p>
        </w:tc>
        <w:tc>
          <w:tcPr>
            <w:tcW w:w="947" w:type="pct"/>
            <w:hideMark/>
          </w:tcPr>
          <w:p w14:paraId="7D13A380" w14:textId="6B6BF95C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9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75745358" w14:textId="02359185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  <w:tc>
          <w:tcPr>
            <w:tcW w:w="1074" w:type="pct"/>
            <w:hideMark/>
          </w:tcPr>
          <w:p w14:paraId="0AAE3BE7" w14:textId="6C6DE04A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млн</w:t>
            </w:r>
          </w:p>
        </w:tc>
      </w:tr>
      <w:tr w:rsidR="006A7056" w:rsidRPr="006A7056" w14:paraId="7E6E5639" w14:textId="77777777" w:rsidTr="006A7056">
        <w:tc>
          <w:tcPr>
            <w:tcW w:w="1904" w:type="pct"/>
            <w:hideMark/>
          </w:tcPr>
          <w:p w14:paraId="08CACA18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ROI</w:t>
            </w:r>
          </w:p>
        </w:tc>
        <w:tc>
          <w:tcPr>
            <w:tcW w:w="947" w:type="pct"/>
            <w:hideMark/>
          </w:tcPr>
          <w:p w14:paraId="66B7AF8B" w14:textId="008C65D3" w:rsidR="006A7056" w:rsidRPr="006A7056" w:rsidRDefault="004C7E2A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351C0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="006A7056" w:rsidRPr="006A7056">
              <w:rPr>
                <w:rFonts w:asciiTheme="majorHAnsi" w:hAnsiTheme="majorHAnsi" w:cstheme="majorHAnsi"/>
                <w:sz w:val="24"/>
                <w:szCs w:val="24"/>
              </w:rPr>
              <w:t>% (за 1 год)</w:t>
            </w:r>
          </w:p>
        </w:tc>
        <w:tc>
          <w:tcPr>
            <w:tcW w:w="1074" w:type="pct"/>
            <w:hideMark/>
          </w:tcPr>
          <w:p w14:paraId="2FD64382" w14:textId="627368E8" w:rsidR="006A7056" w:rsidRPr="006A7056" w:rsidRDefault="004C7E2A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209</w:t>
            </w:r>
            <w:r w:rsidR="006A7056" w:rsidRPr="006A7056">
              <w:rPr>
                <w:rFonts w:asciiTheme="majorHAnsi" w:hAnsiTheme="majorHAnsi" w:cstheme="majorHAnsi"/>
                <w:sz w:val="24"/>
                <w:szCs w:val="24"/>
              </w:rPr>
              <w:t>% (за 2 года)</w:t>
            </w:r>
          </w:p>
        </w:tc>
        <w:tc>
          <w:tcPr>
            <w:tcW w:w="1074" w:type="pct"/>
            <w:hideMark/>
          </w:tcPr>
          <w:p w14:paraId="49E8AE2A" w14:textId="4008263B" w:rsidR="006A7056" w:rsidRPr="006A7056" w:rsidRDefault="00630BB2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4C7E2A">
              <w:rPr>
                <w:rFonts w:asciiTheme="majorHAnsi" w:hAnsiTheme="majorHAnsi" w:cstheme="majorHAnsi"/>
                <w:sz w:val="24"/>
                <w:szCs w:val="24"/>
              </w:rPr>
              <w:t>50</w:t>
            </w:r>
            <w:r w:rsidR="006A7056" w:rsidRPr="006A7056">
              <w:rPr>
                <w:rFonts w:asciiTheme="majorHAnsi" w:hAnsiTheme="majorHAnsi" w:cstheme="majorHAnsi"/>
                <w:sz w:val="24"/>
                <w:szCs w:val="24"/>
              </w:rPr>
              <w:t>% (за 3 года)</w:t>
            </w:r>
          </w:p>
        </w:tc>
      </w:tr>
    </w:tbl>
    <w:p w14:paraId="69EEC828" w14:textId="0942EE6E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Детализация:</w:t>
      </w:r>
    </w:p>
    <w:p w14:paraId="0881A5B0" w14:textId="16A4E428" w:rsidR="006A7056" w:rsidRPr="006A7056" w:rsidRDefault="006A7056" w:rsidP="006A7056">
      <w:pPr>
        <w:numPr>
          <w:ilvl w:val="0"/>
          <w:numId w:val="8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Источники </w:t>
      </w:r>
      <w:r w:rsidRPr="006A7056">
        <w:rPr>
          <w:rFonts w:asciiTheme="majorHAnsi" w:hAnsiTheme="majorHAnsi" w:cstheme="majorHAnsi"/>
          <w:sz w:val="24"/>
          <w:szCs w:val="24"/>
        </w:rPr>
        <w:t>доходов:</w:t>
      </w:r>
    </w:p>
    <w:p w14:paraId="70BE0DC7" w14:textId="3CBFD481" w:rsidR="006A7056" w:rsidRPr="006A7056" w:rsidRDefault="006A7056" w:rsidP="006A7056">
      <w:pPr>
        <w:numPr>
          <w:ilvl w:val="1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Продажа оборудования (Quantum Grand</w:t>
      </w:r>
      <w:r w:rsidR="00650B90">
        <w:rPr>
          <w:rFonts w:asciiTheme="majorHAnsi" w:hAnsiTheme="majorHAnsi" w:cstheme="majorHAnsi"/>
          <w:sz w:val="24"/>
          <w:szCs w:val="24"/>
        </w:rPr>
        <w:t xml:space="preserve"> </w:t>
      </w:r>
      <w:r w:rsidRPr="006A7056">
        <w:rPr>
          <w:rFonts w:asciiTheme="majorHAnsi" w:hAnsiTheme="majorHAnsi" w:cstheme="majorHAnsi"/>
          <w:sz w:val="24"/>
          <w:szCs w:val="24"/>
        </w:rPr>
        <w:t>Master, Time</w:t>
      </w:r>
      <w:r w:rsidR="00650B90">
        <w:rPr>
          <w:rFonts w:asciiTheme="majorHAnsi" w:hAnsiTheme="majorHAnsi" w:cstheme="majorHAnsi"/>
          <w:sz w:val="24"/>
          <w:szCs w:val="24"/>
        </w:rPr>
        <w:t xml:space="preserve"> </w:t>
      </w:r>
      <w:r w:rsidRPr="006A7056">
        <w:rPr>
          <w:rFonts w:asciiTheme="majorHAnsi" w:hAnsiTheme="majorHAnsi" w:cstheme="majorHAnsi"/>
          <w:sz w:val="24"/>
          <w:szCs w:val="24"/>
        </w:rPr>
        <w:t>Stick) — $</w:t>
      </w:r>
      <w:r w:rsidR="00166596">
        <w:rPr>
          <w:rFonts w:asciiTheme="majorHAnsi" w:hAnsiTheme="majorHAnsi" w:cstheme="majorHAnsi"/>
          <w:sz w:val="24"/>
          <w:szCs w:val="24"/>
        </w:rPr>
        <w:t>1</w:t>
      </w:r>
      <w:r w:rsidRPr="006A7056">
        <w:rPr>
          <w:rFonts w:asciiTheme="majorHAnsi" w:hAnsiTheme="majorHAnsi" w:cstheme="majorHAnsi"/>
          <w:sz w:val="24"/>
          <w:szCs w:val="24"/>
        </w:rPr>
        <w:t>0 млн/год к 2026.</w:t>
      </w:r>
    </w:p>
    <w:p w14:paraId="46237804" w14:textId="380DCBC0" w:rsidR="006A7056" w:rsidRPr="006A7056" w:rsidRDefault="006A7056" w:rsidP="006A7056">
      <w:pPr>
        <w:numPr>
          <w:ilvl w:val="1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Сервис синхронизации (абонентская плата) — $</w:t>
      </w:r>
      <w:r w:rsidR="00166596">
        <w:rPr>
          <w:rFonts w:asciiTheme="majorHAnsi" w:hAnsiTheme="majorHAnsi" w:cstheme="majorHAnsi"/>
          <w:sz w:val="24"/>
          <w:szCs w:val="24"/>
        </w:rPr>
        <w:t>3</w:t>
      </w:r>
      <w:r w:rsidRPr="006A7056">
        <w:rPr>
          <w:rFonts w:asciiTheme="majorHAnsi" w:hAnsiTheme="majorHAnsi" w:cstheme="majorHAnsi"/>
          <w:sz w:val="24"/>
          <w:szCs w:val="24"/>
        </w:rPr>
        <w:t xml:space="preserve"> млн/год.</w:t>
      </w:r>
    </w:p>
    <w:p w14:paraId="59BFFA82" w14:textId="77777777" w:rsidR="006A7056" w:rsidRPr="006A7056" w:rsidRDefault="006A7056" w:rsidP="006A7056">
      <w:pPr>
        <w:numPr>
          <w:ilvl w:val="1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Экспорт в Латинскую Америку и Карибский бассейн — $5–8 млн/год.</w:t>
      </w:r>
    </w:p>
    <w:p w14:paraId="34FA2AE3" w14:textId="5BA77056" w:rsidR="006A7056" w:rsidRPr="006A7056" w:rsidRDefault="006A7056" w:rsidP="006A7056">
      <w:pPr>
        <w:numPr>
          <w:ilvl w:val="0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Расходы:</w:t>
      </w:r>
    </w:p>
    <w:p w14:paraId="7C4C2240" w14:textId="3353E6B7" w:rsidR="006A7056" w:rsidRPr="006A7056" w:rsidRDefault="006A7056" w:rsidP="006A7056">
      <w:pPr>
        <w:numPr>
          <w:ilvl w:val="1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Локальная сборка (30–40% </w:t>
      </w:r>
      <w:r w:rsidR="00E10C0B">
        <w:rPr>
          <w:rFonts w:asciiTheme="majorHAnsi" w:hAnsiTheme="majorHAnsi" w:cstheme="majorHAnsi"/>
          <w:sz w:val="24"/>
          <w:szCs w:val="24"/>
        </w:rPr>
        <w:t>на Кубе</w:t>
      </w:r>
      <w:r w:rsidRPr="006A7056">
        <w:rPr>
          <w:rFonts w:asciiTheme="majorHAnsi" w:hAnsiTheme="majorHAnsi" w:cstheme="majorHAnsi"/>
          <w:sz w:val="24"/>
          <w:szCs w:val="24"/>
        </w:rPr>
        <w:t>).</w:t>
      </w:r>
    </w:p>
    <w:p w14:paraId="0FCADEA6" w14:textId="77777777" w:rsidR="006A7056" w:rsidRPr="006A7056" w:rsidRDefault="006A7056" w:rsidP="006A7056">
      <w:pPr>
        <w:numPr>
          <w:ilvl w:val="1"/>
          <w:numId w:val="8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Маркетинг, логистика, обучение персонала.</w:t>
      </w:r>
    </w:p>
    <w:p w14:paraId="74CC4145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pict w14:anchorId="6D9B80FE">
          <v:rect id="_x0000_i1065" style="width:0;height:0" o:hralign="center" o:hrstd="t" o:hrnoshade="t" o:hr="t" fillcolor="#2c2c36" stroked="f"/>
        </w:pict>
      </w:r>
    </w:p>
    <w:p w14:paraId="5AF0F265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A7056">
        <w:rPr>
          <w:rFonts w:asciiTheme="majorHAnsi" w:hAnsiTheme="majorHAnsi" w:cstheme="majorHAnsi"/>
          <w:b/>
          <w:bCs/>
          <w:sz w:val="24"/>
          <w:szCs w:val="24"/>
        </w:rPr>
        <w:t>2. Кейс внедрения в Венесуэле: рост доходов операторов на 18%</w:t>
      </w:r>
    </w:p>
    <w:p w14:paraId="688FF01E" w14:textId="2023A1D0" w:rsidR="006A7056" w:rsidRPr="006A7056" w:rsidRDefault="006A7056" w:rsidP="00206CA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Задача:</w:t>
      </w:r>
      <w:r w:rsidRPr="006A7056">
        <w:rPr>
          <w:rFonts w:asciiTheme="majorHAnsi" w:hAnsiTheme="majorHAnsi" w:cstheme="majorHAnsi"/>
          <w:sz w:val="24"/>
          <w:szCs w:val="24"/>
        </w:rPr>
        <w:br/>
        <w:t>Модернизация сетей синхронизации для оператора CANTV в условиях санкций и нестабильной энергосети.</w:t>
      </w:r>
    </w:p>
    <w:p w14:paraId="74FBB085" w14:textId="2A9C76A9" w:rsidR="006A7056" w:rsidRPr="006A7056" w:rsidRDefault="006A7056" w:rsidP="00206CA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Решение SHIWA </w:t>
      </w:r>
      <w:r w:rsidRPr="006A7056">
        <w:rPr>
          <w:rFonts w:asciiTheme="majorHAnsi" w:hAnsiTheme="majorHAnsi" w:cstheme="majorHAnsi"/>
          <w:sz w:val="24"/>
          <w:szCs w:val="24"/>
        </w:rPr>
        <w:t>NETWORK:</w:t>
      </w:r>
    </w:p>
    <w:p w14:paraId="76AFE7A8" w14:textId="4DF713DF" w:rsidR="006A7056" w:rsidRPr="006A7056" w:rsidRDefault="006A7056" w:rsidP="00206CA8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Установка 50+ Quantum Grand</w:t>
      </w:r>
      <w:r w:rsidR="00166596">
        <w:rPr>
          <w:rFonts w:asciiTheme="majorHAnsi" w:hAnsiTheme="majorHAnsi" w:cstheme="majorHAnsi"/>
          <w:sz w:val="24"/>
          <w:szCs w:val="24"/>
        </w:rPr>
        <w:t xml:space="preserve"> </w:t>
      </w:r>
      <w:r w:rsidRPr="006A7056">
        <w:rPr>
          <w:rFonts w:asciiTheme="majorHAnsi" w:hAnsiTheme="majorHAnsi" w:cstheme="majorHAnsi"/>
          <w:sz w:val="24"/>
          <w:szCs w:val="24"/>
        </w:rPr>
        <w:t>Master с резервированием GNSS.</w:t>
      </w:r>
    </w:p>
    <w:p w14:paraId="55571649" w14:textId="1AC23080" w:rsidR="006A7056" w:rsidRPr="006A7056" w:rsidRDefault="006A7056" w:rsidP="00206CA8">
      <w:pPr>
        <w:numPr>
          <w:ilvl w:val="0"/>
          <w:numId w:val="9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Интеграция с системой мониторинга </w:t>
      </w:r>
      <w:proofErr w:type="spellStart"/>
      <w:r w:rsidRPr="006A7056">
        <w:rPr>
          <w:rFonts w:asciiTheme="majorHAnsi" w:hAnsiTheme="majorHAnsi" w:cstheme="majorHAnsi"/>
          <w:sz w:val="24"/>
          <w:szCs w:val="24"/>
        </w:rPr>
        <w:t>Shiwa</w:t>
      </w:r>
      <w:proofErr w:type="spellEnd"/>
      <w:r w:rsidR="00166596">
        <w:rPr>
          <w:rFonts w:asciiTheme="majorHAnsi" w:hAnsiTheme="majorHAnsi" w:cstheme="majorHAnsi"/>
          <w:sz w:val="24"/>
          <w:szCs w:val="24"/>
        </w:rPr>
        <w:t xml:space="preserve"> </w:t>
      </w:r>
      <w:r w:rsidRPr="006A7056">
        <w:rPr>
          <w:rFonts w:asciiTheme="majorHAnsi" w:hAnsiTheme="majorHAnsi" w:cstheme="majorHAnsi"/>
          <w:sz w:val="24"/>
          <w:szCs w:val="24"/>
        </w:rPr>
        <w:t>Time.</w:t>
      </w:r>
    </w:p>
    <w:p w14:paraId="08FECAE9" w14:textId="1F8D3A56" w:rsidR="006A7056" w:rsidRPr="006A7056" w:rsidRDefault="006A7056" w:rsidP="00206CA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Результаты:</w:t>
      </w:r>
    </w:p>
    <w:p w14:paraId="31BAFEB3" w14:textId="10947F33" w:rsidR="006A7056" w:rsidRPr="006A7056" w:rsidRDefault="006A7056" w:rsidP="00206CA8">
      <w:pPr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Снижение потерь </w:t>
      </w:r>
      <w:r w:rsidRPr="006A7056">
        <w:rPr>
          <w:rFonts w:asciiTheme="majorHAnsi" w:hAnsiTheme="majorHAnsi" w:cstheme="majorHAnsi"/>
          <w:sz w:val="24"/>
          <w:szCs w:val="24"/>
        </w:rPr>
        <w:t>электроэнергии:</w:t>
      </w:r>
      <w:r w:rsidRPr="006A7056">
        <w:rPr>
          <w:rFonts w:asciiTheme="majorHAnsi" w:hAnsiTheme="majorHAnsi" w:cstheme="majorHAnsi"/>
          <w:sz w:val="24"/>
          <w:szCs w:val="24"/>
        </w:rPr>
        <w:t xml:space="preserve"> 4% → экономия $12 млн/год.</w:t>
      </w:r>
    </w:p>
    <w:p w14:paraId="6DC9D963" w14:textId="5D6B8C14" w:rsidR="006A7056" w:rsidRPr="006A7056" w:rsidRDefault="006A7056" w:rsidP="00206CA8">
      <w:pPr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Рост пропускной способности сетей 5</w:t>
      </w:r>
      <w:r w:rsidRPr="006A7056">
        <w:rPr>
          <w:rFonts w:asciiTheme="majorHAnsi" w:hAnsiTheme="majorHAnsi" w:cstheme="majorHAnsi"/>
          <w:sz w:val="24"/>
          <w:szCs w:val="24"/>
        </w:rPr>
        <w:t>G:</w:t>
      </w:r>
      <w:r w:rsidRPr="006A7056">
        <w:rPr>
          <w:rFonts w:asciiTheme="majorHAnsi" w:hAnsiTheme="majorHAnsi" w:cstheme="majorHAnsi"/>
          <w:sz w:val="24"/>
          <w:szCs w:val="24"/>
        </w:rPr>
        <w:t xml:space="preserve"> 25% → увеличение абонентской базы на 10%.</w:t>
      </w:r>
    </w:p>
    <w:p w14:paraId="73A5AC4A" w14:textId="7EDB32B5" w:rsidR="006A7056" w:rsidRPr="006A7056" w:rsidRDefault="006A7056" w:rsidP="00206CA8">
      <w:pPr>
        <w:numPr>
          <w:ilvl w:val="0"/>
          <w:numId w:val="10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Сокращение ошибок </w:t>
      </w:r>
      <w:r w:rsidRPr="006A7056">
        <w:rPr>
          <w:rFonts w:asciiTheme="majorHAnsi" w:hAnsiTheme="majorHAnsi" w:cstheme="majorHAnsi"/>
          <w:sz w:val="24"/>
          <w:szCs w:val="24"/>
        </w:rPr>
        <w:t>транзакций:</w:t>
      </w:r>
      <w:r w:rsidRPr="006A7056">
        <w:rPr>
          <w:rFonts w:asciiTheme="majorHAnsi" w:hAnsiTheme="majorHAnsi" w:cstheme="majorHAnsi"/>
          <w:sz w:val="24"/>
          <w:szCs w:val="24"/>
        </w:rPr>
        <w:t xml:space="preserve"> с 6% до 1.5% → рост доверия к платежным системам.</w:t>
      </w:r>
    </w:p>
    <w:p w14:paraId="35CF8081" w14:textId="560EF7E8" w:rsidR="006A7056" w:rsidRPr="006A7056" w:rsidRDefault="006A7056" w:rsidP="00206CA8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Итог:</w:t>
      </w:r>
    </w:p>
    <w:p w14:paraId="7481A4CF" w14:textId="77148797" w:rsidR="006A7056" w:rsidRPr="006A7056" w:rsidRDefault="006A7056" w:rsidP="00206CA8">
      <w:pPr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Рост доходов </w:t>
      </w:r>
      <w:r w:rsidRPr="006A7056">
        <w:rPr>
          <w:rFonts w:asciiTheme="majorHAnsi" w:hAnsiTheme="majorHAnsi" w:cstheme="majorHAnsi"/>
          <w:sz w:val="24"/>
          <w:szCs w:val="24"/>
        </w:rPr>
        <w:t>CANTV:</w:t>
      </w:r>
      <w:r w:rsidRPr="006A7056">
        <w:rPr>
          <w:rFonts w:asciiTheme="majorHAnsi" w:hAnsiTheme="majorHAnsi" w:cstheme="majorHAnsi"/>
          <w:sz w:val="24"/>
          <w:szCs w:val="24"/>
        </w:rPr>
        <w:t xml:space="preserve"> 18% за 2 года (с $85 млн до $100 млн).</w:t>
      </w:r>
    </w:p>
    <w:p w14:paraId="2C9C9223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lastRenderedPageBreak/>
        <w:pict w14:anchorId="01B07CD9">
          <v:rect id="_x0000_i1066" style="width:0;height:0" o:hralign="center" o:hrstd="t" o:hrnoshade="t" o:hr="t" fillcolor="#2c2c36" stroked="f"/>
        </w:pict>
      </w:r>
    </w:p>
    <w:p w14:paraId="0D9F02CA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A7056">
        <w:rPr>
          <w:rFonts w:asciiTheme="majorHAnsi" w:hAnsiTheme="majorHAnsi" w:cstheme="majorHAnsi"/>
          <w:b/>
          <w:bCs/>
          <w:sz w:val="24"/>
          <w:szCs w:val="24"/>
        </w:rPr>
        <w:t>3. Карта рынка синхронизации в Латинской Америке</w:t>
      </w:r>
    </w:p>
    <w:tbl>
      <w:tblPr>
        <w:tblStyle w:val="a3"/>
        <w:tblW w:w="13743" w:type="dxa"/>
        <w:tblLook w:val="04A0" w:firstRow="1" w:lastRow="0" w:firstColumn="1" w:lastColumn="0" w:noHBand="0" w:noVBand="1"/>
      </w:tblPr>
      <w:tblGrid>
        <w:gridCol w:w="3049"/>
        <w:gridCol w:w="6553"/>
        <w:gridCol w:w="4141"/>
      </w:tblGrid>
      <w:tr w:rsidR="006A7056" w:rsidRPr="006A7056" w14:paraId="3481F22D" w14:textId="77777777" w:rsidTr="006A7056">
        <w:tc>
          <w:tcPr>
            <w:tcW w:w="0" w:type="auto"/>
            <w:hideMark/>
          </w:tcPr>
          <w:p w14:paraId="283AAA18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Страна</w:t>
            </w:r>
          </w:p>
        </w:tc>
        <w:tc>
          <w:tcPr>
            <w:tcW w:w="0" w:type="auto"/>
            <w:hideMark/>
          </w:tcPr>
          <w:p w14:paraId="6D9C22B9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  <w:hideMark/>
          </w:tcPr>
          <w:p w14:paraId="19ED0267" w14:textId="77777777" w:rsidR="006A7056" w:rsidRPr="006A7056" w:rsidRDefault="006A7056" w:rsidP="006A7056">
            <w:pPr>
              <w:spacing w:line="259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Потенциал для СП</w:t>
            </w:r>
          </w:p>
        </w:tc>
      </w:tr>
      <w:tr w:rsidR="006A7056" w:rsidRPr="006A7056" w14:paraId="1FCB9553" w14:textId="77777777" w:rsidTr="006A7056">
        <w:tc>
          <w:tcPr>
            <w:tcW w:w="0" w:type="auto"/>
            <w:hideMark/>
          </w:tcPr>
          <w:p w14:paraId="78346A22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Мексика</w:t>
            </w:r>
          </w:p>
        </w:tc>
        <w:tc>
          <w:tcPr>
            <w:tcW w:w="0" w:type="auto"/>
            <w:hideMark/>
          </w:tcPr>
          <w:p w14:paraId="0DD886A0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Точная синхронизация для сетей 5G (30+ млн абонентов).</w:t>
            </w:r>
          </w:p>
        </w:tc>
        <w:tc>
          <w:tcPr>
            <w:tcW w:w="0" w:type="auto"/>
            <w:hideMark/>
          </w:tcPr>
          <w:p w14:paraId="46B16DBC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$15 млн/год (продажа оборудования).</w:t>
            </w:r>
          </w:p>
        </w:tc>
      </w:tr>
      <w:tr w:rsidR="006A7056" w:rsidRPr="006A7056" w14:paraId="5C2A19EF" w14:textId="77777777" w:rsidTr="006A7056">
        <w:tc>
          <w:tcPr>
            <w:tcW w:w="0" w:type="auto"/>
            <w:hideMark/>
          </w:tcPr>
          <w:p w14:paraId="602C4454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Бразилия</w:t>
            </w:r>
          </w:p>
        </w:tc>
        <w:tc>
          <w:tcPr>
            <w:tcW w:w="0" w:type="auto"/>
            <w:hideMark/>
          </w:tcPr>
          <w:p w14:paraId="1D4626AE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Снижение потерь в энергосетях (20% текущих потерь).</w:t>
            </w:r>
          </w:p>
        </w:tc>
        <w:tc>
          <w:tcPr>
            <w:tcW w:w="0" w:type="auto"/>
            <w:hideMark/>
          </w:tcPr>
          <w:p w14:paraId="2746A4B9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$20 млн/год (сервис синхронизации).</w:t>
            </w:r>
          </w:p>
        </w:tc>
      </w:tr>
      <w:tr w:rsidR="006A7056" w:rsidRPr="006A7056" w14:paraId="5400C9EB" w14:textId="77777777" w:rsidTr="006A7056">
        <w:tc>
          <w:tcPr>
            <w:tcW w:w="0" w:type="auto"/>
            <w:hideMark/>
          </w:tcPr>
          <w:p w14:paraId="5631BFAA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Колумбия</w:t>
            </w:r>
          </w:p>
        </w:tc>
        <w:tc>
          <w:tcPr>
            <w:tcW w:w="0" w:type="auto"/>
            <w:hideMark/>
          </w:tcPr>
          <w:p w14:paraId="4D92AE6E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Соответствие </w:t>
            </w:r>
            <w:proofErr w:type="spellStart"/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MiFID</w:t>
            </w:r>
            <w:proofErr w:type="spellEnd"/>
            <w:r w:rsidRPr="006A7056">
              <w:rPr>
                <w:rFonts w:asciiTheme="majorHAnsi" w:hAnsiTheme="majorHAnsi" w:cstheme="majorHAnsi"/>
                <w:sz w:val="24"/>
                <w:szCs w:val="24"/>
              </w:rPr>
              <w:t xml:space="preserve"> II для банковского сектора.</w:t>
            </w:r>
          </w:p>
        </w:tc>
        <w:tc>
          <w:tcPr>
            <w:tcW w:w="0" w:type="auto"/>
            <w:hideMark/>
          </w:tcPr>
          <w:p w14:paraId="0F3A8B5B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$10 млн/год (интеграция с банками).</w:t>
            </w:r>
          </w:p>
        </w:tc>
      </w:tr>
      <w:tr w:rsidR="006A7056" w:rsidRPr="006A7056" w14:paraId="552A5C5A" w14:textId="77777777" w:rsidTr="006A7056">
        <w:tc>
          <w:tcPr>
            <w:tcW w:w="0" w:type="auto"/>
            <w:hideMark/>
          </w:tcPr>
          <w:p w14:paraId="3D4F2E7D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Венесуэла</w:t>
            </w:r>
          </w:p>
        </w:tc>
        <w:tc>
          <w:tcPr>
            <w:tcW w:w="0" w:type="auto"/>
            <w:hideMark/>
          </w:tcPr>
          <w:p w14:paraId="21B73D64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Устойчивость к санкциям через локальную синхронизацию.</w:t>
            </w:r>
          </w:p>
        </w:tc>
        <w:tc>
          <w:tcPr>
            <w:tcW w:w="0" w:type="auto"/>
            <w:hideMark/>
          </w:tcPr>
          <w:p w14:paraId="0DBADFDA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$8 млн/год (экспорт оборудования).</w:t>
            </w:r>
          </w:p>
        </w:tc>
      </w:tr>
      <w:tr w:rsidR="006A7056" w:rsidRPr="006A7056" w14:paraId="0A1E84ED" w14:textId="77777777" w:rsidTr="006A7056">
        <w:tc>
          <w:tcPr>
            <w:tcW w:w="0" w:type="auto"/>
            <w:hideMark/>
          </w:tcPr>
          <w:p w14:paraId="5525BE56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Доминиканская Республика</w:t>
            </w:r>
          </w:p>
        </w:tc>
        <w:tc>
          <w:tcPr>
            <w:tcW w:w="0" w:type="auto"/>
            <w:hideMark/>
          </w:tcPr>
          <w:p w14:paraId="2403DAB0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Цифровизация транспорта и умных городов.</w:t>
            </w:r>
          </w:p>
        </w:tc>
        <w:tc>
          <w:tcPr>
            <w:tcW w:w="0" w:type="auto"/>
            <w:hideMark/>
          </w:tcPr>
          <w:p w14:paraId="42E94590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$5 млн/год (</w:t>
            </w:r>
            <w:proofErr w:type="spellStart"/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IoT</w:t>
            </w:r>
            <w:proofErr w:type="spellEnd"/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-сектор).</w:t>
            </w:r>
          </w:p>
        </w:tc>
      </w:tr>
      <w:tr w:rsidR="006A7056" w:rsidRPr="006A7056" w14:paraId="472395F3" w14:textId="77777777" w:rsidTr="006A7056">
        <w:tc>
          <w:tcPr>
            <w:tcW w:w="0" w:type="auto"/>
            <w:hideMark/>
          </w:tcPr>
          <w:p w14:paraId="4FDE22E2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Карибский бассейн</w:t>
            </w:r>
          </w:p>
        </w:tc>
        <w:tc>
          <w:tcPr>
            <w:tcW w:w="0" w:type="auto"/>
            <w:hideMark/>
          </w:tcPr>
          <w:p w14:paraId="17ED0714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Защита от помех GNSS из-за географии (Ямайка, Пуэрто-Рико).</w:t>
            </w:r>
          </w:p>
        </w:tc>
        <w:tc>
          <w:tcPr>
            <w:tcW w:w="0" w:type="auto"/>
            <w:hideMark/>
          </w:tcPr>
          <w:p w14:paraId="7B354EF9" w14:textId="77777777" w:rsidR="006A7056" w:rsidRPr="006A7056" w:rsidRDefault="006A7056" w:rsidP="006A705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A7056">
              <w:rPr>
                <w:rFonts w:asciiTheme="majorHAnsi" w:hAnsiTheme="majorHAnsi" w:cstheme="majorHAnsi"/>
                <w:sz w:val="24"/>
                <w:szCs w:val="24"/>
              </w:rPr>
              <w:t>$7 млн/год (антенны Quantum GNSS).</w:t>
            </w:r>
          </w:p>
        </w:tc>
      </w:tr>
    </w:tbl>
    <w:p w14:paraId="26DD9C5D" w14:textId="77777777" w:rsid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B3C6FE8" w14:textId="2066E7F6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 xml:space="preserve">Ключевые драйверы </w:t>
      </w:r>
      <w:r w:rsidRPr="006A7056">
        <w:rPr>
          <w:rFonts w:asciiTheme="majorHAnsi" w:hAnsiTheme="majorHAnsi" w:cstheme="majorHAnsi"/>
          <w:sz w:val="24"/>
          <w:szCs w:val="24"/>
        </w:rPr>
        <w:t>роста:</w:t>
      </w:r>
    </w:p>
    <w:p w14:paraId="189DEEF3" w14:textId="6FB0C603" w:rsidR="006A7056" w:rsidRPr="006A7056" w:rsidRDefault="006A7056" w:rsidP="006A7056">
      <w:pPr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Телеком:</w:t>
      </w:r>
      <w:r w:rsidRPr="006A7056">
        <w:rPr>
          <w:rFonts w:asciiTheme="majorHAnsi" w:hAnsiTheme="majorHAnsi" w:cstheme="majorHAnsi"/>
          <w:sz w:val="24"/>
          <w:szCs w:val="24"/>
        </w:rPr>
        <w:t xml:space="preserve"> Развитие 5G (ожидается рост рынка на 12% в 202</w:t>
      </w:r>
      <w:r>
        <w:rPr>
          <w:rFonts w:asciiTheme="majorHAnsi" w:hAnsiTheme="majorHAnsi" w:cstheme="majorHAnsi"/>
          <w:sz w:val="24"/>
          <w:szCs w:val="24"/>
        </w:rPr>
        <w:t>6</w:t>
      </w:r>
      <w:r w:rsidRPr="006A7056">
        <w:rPr>
          <w:rFonts w:asciiTheme="majorHAnsi" w:hAnsiTheme="majorHAnsi" w:cstheme="majorHAnsi"/>
          <w:sz w:val="24"/>
          <w:szCs w:val="24"/>
        </w:rPr>
        <w:t>).</w:t>
      </w:r>
    </w:p>
    <w:p w14:paraId="7DE4A7AE" w14:textId="09E57612" w:rsidR="006A7056" w:rsidRPr="006A7056" w:rsidRDefault="006A7056" w:rsidP="006A7056">
      <w:pPr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Энергетика:</w:t>
      </w:r>
      <w:r w:rsidRPr="006A7056">
        <w:rPr>
          <w:rFonts w:asciiTheme="majorHAnsi" w:hAnsiTheme="majorHAnsi" w:cstheme="majorHAnsi"/>
          <w:sz w:val="24"/>
          <w:szCs w:val="24"/>
        </w:rPr>
        <w:t xml:space="preserve"> Снижение потерь в сетях (потенциал экономии $2–5 млрд/год для региона).</w:t>
      </w:r>
    </w:p>
    <w:p w14:paraId="4801C262" w14:textId="728982AC" w:rsidR="006A7056" w:rsidRPr="006A7056" w:rsidRDefault="006A7056" w:rsidP="006A7056">
      <w:pPr>
        <w:numPr>
          <w:ilvl w:val="0"/>
          <w:numId w:val="1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t>Финансы:</w:t>
      </w:r>
      <w:r w:rsidRPr="006A7056">
        <w:rPr>
          <w:rFonts w:asciiTheme="majorHAnsi" w:hAnsiTheme="majorHAnsi" w:cstheme="majorHAnsi"/>
          <w:sz w:val="24"/>
          <w:szCs w:val="24"/>
        </w:rPr>
        <w:t xml:space="preserve"> Требования к точности времени (</w:t>
      </w:r>
      <w:proofErr w:type="spellStart"/>
      <w:r w:rsidRPr="006A7056">
        <w:rPr>
          <w:rFonts w:asciiTheme="majorHAnsi" w:hAnsiTheme="majorHAnsi" w:cstheme="majorHAnsi"/>
          <w:sz w:val="24"/>
          <w:szCs w:val="24"/>
        </w:rPr>
        <w:t>MiFID</w:t>
      </w:r>
      <w:proofErr w:type="spellEnd"/>
      <w:r w:rsidRPr="006A7056">
        <w:rPr>
          <w:rFonts w:asciiTheme="majorHAnsi" w:hAnsiTheme="majorHAnsi" w:cstheme="majorHAnsi"/>
          <w:sz w:val="24"/>
          <w:szCs w:val="24"/>
        </w:rPr>
        <w:t xml:space="preserve"> II, ISO 20022).</w:t>
      </w:r>
    </w:p>
    <w:p w14:paraId="068B1354" w14:textId="77777777" w:rsidR="006A7056" w:rsidRPr="006A7056" w:rsidRDefault="006A7056" w:rsidP="006A70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A7056">
        <w:rPr>
          <w:rFonts w:asciiTheme="majorHAnsi" w:hAnsiTheme="majorHAnsi" w:cstheme="majorHAnsi"/>
          <w:sz w:val="24"/>
          <w:szCs w:val="24"/>
        </w:rPr>
        <w:pict w14:anchorId="6AB24BF3">
          <v:rect id="_x0000_i1067" style="width:0;height:0" o:hralign="center" o:hrstd="t" o:hrnoshade="t" o:hr="t" fillcolor="#2c2c36" stroked="f"/>
        </w:pict>
      </w:r>
    </w:p>
    <w:p w14:paraId="70193A1A" w14:textId="77777777" w:rsidR="006A7056" w:rsidRPr="006A7056" w:rsidRDefault="006A7056" w:rsidP="00A75A9A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6A7056" w:rsidRPr="006A7056" w:rsidSect="0021095B">
      <w:footerReference w:type="default" r:id="rId9"/>
      <w:pgSz w:w="16838" w:h="11906" w:orient="landscape"/>
      <w:pgMar w:top="709" w:right="1134" w:bottom="850" w:left="1134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B361" w14:textId="77777777" w:rsidR="00761556" w:rsidRDefault="00761556" w:rsidP="0021095B">
      <w:pPr>
        <w:spacing w:after="0" w:line="240" w:lineRule="auto"/>
      </w:pPr>
      <w:r>
        <w:separator/>
      </w:r>
    </w:p>
  </w:endnote>
  <w:endnote w:type="continuationSeparator" w:id="0">
    <w:p w14:paraId="74C451E6" w14:textId="77777777" w:rsidR="00761556" w:rsidRDefault="00761556" w:rsidP="0021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A935" w14:textId="4BA1FAB1" w:rsidR="0021095B" w:rsidRDefault="0021095B" w:rsidP="0021095B">
    <w:pPr>
      <w:pStyle w:val="a7"/>
      <w:jc w:val="right"/>
    </w:pPr>
    <w:r w:rsidRPr="00B96160">
      <w:rPr>
        <w:noProof/>
        <w:color w:val="000000"/>
        <w:spacing w:val="-1"/>
        <w:w w:val="105"/>
      </w:rPr>
      <w:drawing>
        <wp:inline distT="0" distB="0" distL="0" distR="0" wp14:anchorId="201B360A" wp14:editId="4EF4DA06">
          <wp:extent cx="1038225" cy="493962"/>
          <wp:effectExtent l="0" t="0" r="0" b="1905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528" cy="500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F85F3" w14:textId="77777777" w:rsidR="00761556" w:rsidRDefault="00761556" w:rsidP="0021095B">
      <w:pPr>
        <w:spacing w:after="0" w:line="240" w:lineRule="auto"/>
      </w:pPr>
      <w:r>
        <w:separator/>
      </w:r>
    </w:p>
  </w:footnote>
  <w:footnote w:type="continuationSeparator" w:id="0">
    <w:p w14:paraId="3A0F3141" w14:textId="77777777" w:rsidR="00761556" w:rsidRDefault="00761556" w:rsidP="0021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C7C"/>
    <w:multiLevelType w:val="multilevel"/>
    <w:tmpl w:val="5C54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13161"/>
    <w:multiLevelType w:val="multilevel"/>
    <w:tmpl w:val="020C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645F1B"/>
    <w:multiLevelType w:val="multilevel"/>
    <w:tmpl w:val="AF6C3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27D8A"/>
    <w:multiLevelType w:val="multilevel"/>
    <w:tmpl w:val="E242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26D3B"/>
    <w:multiLevelType w:val="multilevel"/>
    <w:tmpl w:val="884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C90698"/>
    <w:multiLevelType w:val="multilevel"/>
    <w:tmpl w:val="549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3B1955"/>
    <w:multiLevelType w:val="multilevel"/>
    <w:tmpl w:val="02D2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5721F"/>
    <w:multiLevelType w:val="multilevel"/>
    <w:tmpl w:val="A2F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44258"/>
    <w:multiLevelType w:val="multilevel"/>
    <w:tmpl w:val="EB42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8C0841"/>
    <w:multiLevelType w:val="multilevel"/>
    <w:tmpl w:val="CCE6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72A37"/>
    <w:multiLevelType w:val="multilevel"/>
    <w:tmpl w:val="90EE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9763D9"/>
    <w:multiLevelType w:val="multilevel"/>
    <w:tmpl w:val="7AC0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9A"/>
    <w:rsid w:val="00166596"/>
    <w:rsid w:val="00206CA8"/>
    <w:rsid w:val="0021095B"/>
    <w:rsid w:val="00300B37"/>
    <w:rsid w:val="00421106"/>
    <w:rsid w:val="004C7E2A"/>
    <w:rsid w:val="005F6C5D"/>
    <w:rsid w:val="00630BB2"/>
    <w:rsid w:val="00650B90"/>
    <w:rsid w:val="006A7056"/>
    <w:rsid w:val="00761298"/>
    <w:rsid w:val="00761556"/>
    <w:rsid w:val="007F1251"/>
    <w:rsid w:val="00A75A9A"/>
    <w:rsid w:val="00A855AA"/>
    <w:rsid w:val="00AD64A8"/>
    <w:rsid w:val="00B351C0"/>
    <w:rsid w:val="00B40FA1"/>
    <w:rsid w:val="00B51C98"/>
    <w:rsid w:val="00E10C0B"/>
    <w:rsid w:val="00F40784"/>
    <w:rsid w:val="00F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8A929"/>
  <w15:chartTrackingRefBased/>
  <w15:docId w15:val="{CF4FC8C1-84F8-4094-9F1C-5F06F2AB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51C98"/>
    <w:rPr>
      <w:b/>
      <w:bCs/>
    </w:rPr>
  </w:style>
  <w:style w:type="paragraph" w:styleId="a5">
    <w:name w:val="header"/>
    <w:basedOn w:val="a"/>
    <w:link w:val="a6"/>
    <w:uiPriority w:val="99"/>
    <w:unhideWhenUsed/>
    <w:rsid w:val="00210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095B"/>
  </w:style>
  <w:style w:type="paragraph" w:styleId="a7">
    <w:name w:val="footer"/>
    <w:basedOn w:val="a"/>
    <w:link w:val="a8"/>
    <w:uiPriority w:val="99"/>
    <w:unhideWhenUsed/>
    <w:rsid w:val="00210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0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045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92345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67617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6718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119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216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27808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30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81857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1262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8275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2160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7029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9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5485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06226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655665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44007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48696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26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6482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16742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688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00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2557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0247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20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5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25889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3387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68302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4563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497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3617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6494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0024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8125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1215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86341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0453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71173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96767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3262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311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47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8599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268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98721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23818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32235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4751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16261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915729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9677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31177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14108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35209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339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70462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74623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8972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66938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82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6532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2631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08578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31015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6534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7028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09805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20531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2544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1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042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291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921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86127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51008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3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169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8110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38583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60269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84513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26845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11453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78406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50255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08455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58795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6052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55749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98717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6768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14</cp:revision>
  <dcterms:created xsi:type="dcterms:W3CDTF">2025-05-25T07:12:00Z</dcterms:created>
  <dcterms:modified xsi:type="dcterms:W3CDTF">2025-05-25T09:11:00Z</dcterms:modified>
</cp:coreProperties>
</file>