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EE1D86">
        <w:fldChar w:fldCharType="begin"/>
      </w:r>
      <w:r w:rsidR="00EE1D86">
        <w:instrText xml:space="preserve"> FILLIN "Введите наименование и шифр изделия:"\o </w:instrText>
      </w:r>
      <w:r w:rsidR="00EE1D86">
        <w:fldChar w:fldCharType="separate"/>
      </w:r>
      <w:r w:rsidRPr="00B96160">
        <w:instrText>Блок антенный СДВ-Р-Ш</w:instrText>
      </w:r>
      <w:r w:rsidR="00EE1D86">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EE1D86">
        <w:fldChar w:fldCharType="begin"/>
      </w:r>
      <w:r w:rsidR="00EE1D86">
        <w:instrText xml:space="preserve"> FILLIN "Введите наименование документа:"\o </w:instrText>
      </w:r>
      <w:r w:rsidR="00EE1D86">
        <w:fldChar w:fldCharType="separate"/>
      </w:r>
      <w:r w:rsidRPr="00B96160">
        <w:instrText>Паспорт</w:instrText>
      </w:r>
      <w:r w:rsidR="00EE1D86">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EE1D86">
        <w:fldChar w:fldCharType="begin"/>
      </w:r>
      <w:r w:rsidR="00EE1D86">
        <w:instrText xml:space="preserve"> FILLIN "Введите обозначение документа:"\o </w:instrText>
      </w:r>
      <w:r w:rsidR="00EE1D86">
        <w:fldChar w:fldCharType="separate"/>
      </w:r>
      <w:r w:rsidRPr="00B96160">
        <w:instrText>ТСЮИ.464659.110 ПС</w:instrText>
      </w:r>
      <w:r w:rsidR="00EE1D86">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EE1D86">
        <w:fldChar w:fldCharType="begin"/>
      </w:r>
      <w:r w:rsidR="00EE1D86">
        <w:instrText xml:space="preserve"> FILLIN "Введите первичную применяемость документа:"\o </w:instrText>
      </w:r>
      <w:r w:rsidR="00EE1D86">
        <w:fldChar w:fldCharType="separate"/>
      </w:r>
      <w:r w:rsidRPr="00B96160">
        <w:instrText>ТСЮИ.464659.110</w:instrText>
      </w:r>
      <w:r w:rsidR="00EE1D86">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r w:rsidRPr="00286579">
              <w:t>Разраб.</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8A3ACCF"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166470">
              <w:rPr>
                <w:sz w:val="22"/>
              </w:rPr>
              <w:t>0</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Норм. кконконтр.</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Перв. примен.</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____.____.________.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вн. тер. г. муниципальный округ Таганский, ул. Земляной Вал, д. 50А, стр. 2, помещ.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Stratum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выполнено в форум-факторе PCIe</w:t>
      </w:r>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Стандартная карта PCIe</w:t>
      </w:r>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ToD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PCIe.</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1BCDAE3" w:rsidR="00B85A05" w:rsidRPr="00A07424" w:rsidRDefault="007617C1" w:rsidP="00B85A05">
            <w:pPr>
              <w:widowControl/>
              <w:suppressAutoHyphens w:val="0"/>
              <w:spacing w:line="240" w:lineRule="auto"/>
              <w:ind w:right="-110" w:firstLine="0"/>
              <w:jc w:val="center"/>
              <w:rPr>
                <w:color w:val="000000"/>
                <w:spacing w:val="-17"/>
                <w:w w:val="105"/>
                <w:sz w:val="28"/>
                <w:szCs w:val="28"/>
              </w:rPr>
            </w:pPr>
            <w:r>
              <w:rPr>
                <w:color w:val="000000"/>
                <w:spacing w:val="-17"/>
                <w:w w:val="105"/>
                <w:sz w:val="28"/>
                <w:szCs w:val="28"/>
                <w:lang w:val="en-US"/>
              </w:rPr>
              <w:t>Q</w:t>
            </w:r>
            <w:r w:rsidR="00B85A05" w:rsidRPr="00A07424">
              <w:rPr>
                <w:color w:val="000000"/>
                <w:spacing w:val="-17"/>
                <w:w w:val="105"/>
                <w:sz w:val="28"/>
                <w:szCs w:val="28"/>
              </w:rPr>
              <w:t>(</w:t>
            </w:r>
            <w:r w:rsidR="00B85A05" w:rsidRPr="00A07424">
              <w:rPr>
                <w:color w:val="000000"/>
                <w:spacing w:val="-17"/>
                <w:w w:val="105"/>
                <w:sz w:val="28"/>
                <w:szCs w:val="28"/>
                <w:lang w:val="en-US"/>
              </w:rPr>
              <w:t>R,C</w:t>
            </w:r>
            <w:r w:rsidR="00B85A05"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r>
              <w:rPr>
                <w:color w:val="000000"/>
                <w:spacing w:val="-17"/>
                <w:w w:val="105"/>
                <w:sz w:val="28"/>
                <w:szCs w:val="28"/>
                <w:lang w:val="en-US"/>
              </w:rPr>
              <w:t>N</w:t>
            </w:r>
            <w:r w:rsidRPr="00A07424">
              <w:rPr>
                <w:color w:val="000000"/>
                <w:spacing w:val="-17"/>
                <w:w w:val="105"/>
                <w:sz w:val="28"/>
                <w:szCs w:val="28"/>
                <w:lang w:val="en-US"/>
              </w:rPr>
              <w:t>(</w:t>
            </w:r>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49439E6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1</w:t>
            </w:r>
          </w:p>
          <w:p w14:paraId="47108D82" w14:textId="0D3D64E1"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2</w:t>
            </w:r>
          </w:p>
          <w:p w14:paraId="5A3AA790" w14:textId="2DDC4D92"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3</w:t>
            </w:r>
          </w:p>
          <w:p w14:paraId="069A3810" w14:textId="79F1A20F"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ГНСС </w:t>
            </w:r>
            <w:r w:rsidR="00C820A5">
              <w:rPr>
                <w:color w:val="000000"/>
              </w:rPr>
              <w:t>антенна</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188C14F6" w:rsidR="008544A4" w:rsidRPr="00B96160" w:rsidRDefault="00031731" w:rsidP="00615A86">
      <w:pPr>
        <w:pStyle w:val="20"/>
        <w:rPr>
          <w:spacing w:val="-8"/>
          <w:w w:val="105"/>
        </w:rPr>
      </w:pPr>
      <w:r w:rsidRPr="00B96160">
        <w:rPr>
          <w:w w:val="105"/>
        </w:rPr>
        <w:t>В состав изделия входит управляющий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квантовый генератор</w:t>
      </w:r>
      <w:r w:rsidR="0043185E" w:rsidRPr="00B96160">
        <w:rPr>
          <w:w w:val="105"/>
        </w:rPr>
        <w:t xml:space="preserve">, </w:t>
      </w:r>
      <w:r w:rsidR="004475B9">
        <w:rPr>
          <w:w w:val="105"/>
        </w:rPr>
        <w:t>п</w:t>
      </w:r>
      <w:r w:rsidR="004475B9" w:rsidRPr="004475B9">
        <w:rPr>
          <w:w w:val="105"/>
        </w:rPr>
        <w:t>роцессорный модуль AC7100B Alinx</w:t>
      </w:r>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r w:rsidRPr="00B96160">
        <w:t>blo</w:t>
      </w:r>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4EE5749" w:rsidR="00B36CF7" w:rsidRPr="00B96160" w:rsidRDefault="00B36CF7" w:rsidP="00615A86">
      <w:pPr>
        <w:rPr>
          <w:w w:val="105"/>
        </w:rPr>
      </w:pPr>
      <w:r w:rsidRPr="00B96160">
        <w:rPr>
          <w:w w:val="105"/>
        </w:rPr>
        <w:t>Продвинутые возможности обнаружения подмены, спуффинга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Ввод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[необязательно] Поддержка нескольких хостов</w:t>
      </w:r>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NVIDIA ConnectX-6 Dx</w:t>
      </w:r>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нтенны обеспечивают приём сигналов от всех основных спутниковых систем: GPS, ГЛОНАСС, Galileo, BeiDou,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10014715"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DF2B7FC"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D51199">
        <w:rPr>
          <w:rFonts w:ascii="Times New Roman" w:hAnsi="Times New Roman"/>
          <w:color w:val="000000"/>
          <w:spacing w:val="-4"/>
          <w:w w:val="105"/>
          <w:sz w:val="24"/>
          <w:szCs w:val="24"/>
          <w:lang w:val="ru-RU"/>
        </w:rPr>
        <w:t xml:space="preserve">, настройка конфигурации через </w:t>
      </w:r>
      <w:r w:rsidR="00D51199" w:rsidRPr="00D51199">
        <w:rPr>
          <w:rFonts w:ascii="Times New Roman" w:hAnsi="Times New Roman"/>
          <w:color w:val="000000"/>
          <w:spacing w:val="-4"/>
          <w:w w:val="105"/>
          <w:sz w:val="24"/>
          <w:szCs w:val="24"/>
          <w:lang w:val="ru-RU"/>
        </w:rPr>
        <w:t>порт micro-USB</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работа по интерфейсу PCIe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50 нс</w:t>
      </w:r>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5 нс</w:t>
      </w:r>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длительность импульса на уровне 0,5 в пределах (100-0,01) мс;</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длительность фронта на уровне 0,1 – 0,9 не более 10 нс;</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мс;</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нс;</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lastRenderedPageBreak/>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входные/выходные разъемы</w:t>
      </w:r>
      <w:r w:rsidRPr="00C423AC">
        <w:rPr>
          <w:sz w:val="22"/>
          <w:szCs w:val="22"/>
        </w:rPr>
        <w:t xml:space="preserve"> настроены согласно следующему порядку: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(±5 ppb)</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(±25 ppb)</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(±0,5 ppb)</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(±0,1 ppb)</w:t>
            </w:r>
            <w:r w:rsidRPr="00B77DDA">
              <w:rPr>
                <w:sz w:val="22"/>
                <w:szCs w:val="22"/>
              </w:rPr>
              <w:br/>
              <w:t>[-10...+75°C]</w:t>
            </w:r>
            <w:r w:rsidRPr="00B77DDA">
              <w:rPr>
                <w:sz w:val="22"/>
                <w:szCs w:val="22"/>
              </w:rPr>
              <w:br/>
              <w:t>≤5,00E-10</w:t>
            </w:r>
            <w:r w:rsidRPr="00B77DDA">
              <w:rPr>
                <w:sz w:val="22"/>
                <w:szCs w:val="22"/>
              </w:rPr>
              <w:br/>
              <w:t>(±0,5 ppb)</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(±0,5 ppb)</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(±0,7 ppb)</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(±2 ppb)</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(±0,02 ppb)</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(±1 ppt)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(±10 ppt)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(±80 ppb)</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(±1 ppm)</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(±25 ppb)</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(±0,5 ppb)</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(±1 ppm)</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ppm)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ppm)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(±250 ppb)</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(3–5)E-12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&lt;250 нс</w:t>
            </w:r>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&lt;250 нс</w:t>
            </w:r>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(дБн/Гц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п.п</w:t>
            </w:r>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10014716"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сопроводитель-ного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r w:rsidRPr="00E27410">
              <w:rPr>
                <w:sz w:val="22"/>
                <w:szCs w:val="22"/>
              </w:rPr>
              <w:t>изме-нен-ных</w:t>
            </w:r>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r w:rsidRPr="00E27410">
              <w:rPr>
                <w:sz w:val="22"/>
                <w:szCs w:val="22"/>
              </w:rPr>
              <w:t>заме-нен-ных</w:t>
            </w:r>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r w:rsidRPr="00E27410">
              <w:rPr>
                <w:sz w:val="22"/>
                <w:szCs w:val="22"/>
              </w:rPr>
              <w:t>аннулиро-ванных</w:t>
            </w:r>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1F184" w14:textId="77777777" w:rsidR="00EE1D86" w:rsidRDefault="00EE1D86">
      <w:r>
        <w:separator/>
      </w:r>
    </w:p>
  </w:endnote>
  <w:endnote w:type="continuationSeparator" w:id="0">
    <w:p w14:paraId="33EDA3A4" w14:textId="77777777" w:rsidR="00EE1D86" w:rsidRDefault="00EE1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дубл.</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Взам.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6D2A2C">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7617C1">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7617C1">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Инв. № дубл.</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r w:rsidRPr="00617E8B">
            <w:t>Взам.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дубл.</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Взам.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C830" w14:textId="77777777" w:rsidR="00EE1D86" w:rsidRDefault="00EE1D86">
      <w:r>
        <w:separator/>
      </w:r>
    </w:p>
  </w:footnote>
  <w:footnote w:type="continuationSeparator" w:id="0">
    <w:p w14:paraId="2ECBD274" w14:textId="77777777" w:rsidR="00EE1D86" w:rsidRDefault="00EE1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3139E3"/>
    <w:rsid w:val="0032160C"/>
    <w:rsid w:val="00333CC6"/>
    <w:rsid w:val="00340EA6"/>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D2A2C"/>
    <w:rsid w:val="006E0EA2"/>
    <w:rsid w:val="00703E14"/>
    <w:rsid w:val="00715914"/>
    <w:rsid w:val="00720F3A"/>
    <w:rsid w:val="00723A68"/>
    <w:rsid w:val="007358AC"/>
    <w:rsid w:val="007372A9"/>
    <w:rsid w:val="00744987"/>
    <w:rsid w:val="00756B39"/>
    <w:rsid w:val="0076144C"/>
    <w:rsid w:val="007617C1"/>
    <w:rsid w:val="00771CC7"/>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6CB8"/>
    <w:rsid w:val="00AE2C0F"/>
    <w:rsid w:val="00AE324E"/>
    <w:rsid w:val="00AE6ED0"/>
    <w:rsid w:val="00AF4310"/>
    <w:rsid w:val="00B0534F"/>
    <w:rsid w:val="00B124D8"/>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51199"/>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6DA8"/>
    <w:rsid w:val="00E91D64"/>
    <w:rsid w:val="00E96C78"/>
    <w:rsid w:val="00E9765A"/>
    <w:rsid w:val="00E97FC8"/>
    <w:rsid w:val="00EB416F"/>
    <w:rsid w:val="00EC0AB5"/>
    <w:rsid w:val="00EC1096"/>
    <w:rsid w:val="00EC39FB"/>
    <w:rsid w:val="00EE1D86"/>
    <w:rsid w:val="00F013FF"/>
    <w:rsid w:val="00F12AF9"/>
    <w:rsid w:val="00F27A38"/>
    <w:rsid w:val="00F32443"/>
    <w:rsid w:val="00F375D3"/>
    <w:rsid w:val="00F45EF6"/>
    <w:rsid w:val="00F6146E"/>
    <w:rsid w:val="00F70353"/>
    <w:rsid w:val="00F737F7"/>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7527</TotalTime>
  <Pages>20</Pages>
  <Words>2819</Words>
  <Characters>16069</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18851</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188</cp:revision>
  <cp:lastPrinted>2024-01-30T10:12:00Z</cp:lastPrinted>
  <dcterms:created xsi:type="dcterms:W3CDTF">2024-05-08T07:41:00Z</dcterms:created>
  <dcterms:modified xsi:type="dcterms:W3CDTF">2025-05-29T06:06:00Z</dcterms:modified>
</cp:coreProperties>
</file>