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8ABE" w14:textId="55C86CC1" w:rsidR="00F12C76" w:rsidRDefault="00B036AB" w:rsidP="006C0B77">
      <w:pPr>
        <w:spacing w:after="0"/>
        <w:ind w:firstLine="709"/>
        <w:jc w:val="both"/>
      </w:pPr>
      <w:r>
        <w:t>Сравнение КВАРЦЕВЫХ РЕЗОНАТОРОВ</w:t>
      </w:r>
    </w:p>
    <w:p w14:paraId="0035DB15" w14:textId="2D226269" w:rsidR="00B036AB" w:rsidRDefault="00B036AB" w:rsidP="006C0B77">
      <w:pPr>
        <w:spacing w:after="0"/>
        <w:ind w:firstLine="709"/>
        <w:jc w:val="both"/>
      </w:pP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761"/>
        <w:gridCol w:w="3017"/>
        <w:gridCol w:w="1775"/>
        <w:gridCol w:w="3151"/>
        <w:gridCol w:w="3856"/>
      </w:tblGrid>
      <w:tr w:rsidR="00B036AB" w:rsidRPr="00B036AB" w14:paraId="2BD54E2E" w14:textId="77777777" w:rsidTr="00B036AB">
        <w:tc>
          <w:tcPr>
            <w:tcW w:w="0" w:type="auto"/>
            <w:shd w:val="clear" w:color="auto" w:fill="FFFFFF" w:themeFill="background1"/>
            <w:hideMark/>
          </w:tcPr>
          <w:p w14:paraId="0093F271" w14:textId="77777777" w:rsidR="00B036AB" w:rsidRPr="00B036AB" w:rsidRDefault="00B036AB" w:rsidP="00B036AB">
            <w:pPr>
              <w:spacing w:after="240" w:line="300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Характеристика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6C892D2" w14:textId="31830CA2" w:rsidR="00B036AB" w:rsidRPr="00B036AB" w:rsidRDefault="00B036AB" w:rsidP="00B036AB">
            <w:pPr>
              <w:spacing w:after="240" w:line="300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Rakon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RFPO45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7B55DDB" w14:textId="0A6FCEA7" w:rsidR="00B036AB" w:rsidRPr="00B036AB" w:rsidRDefault="00B036AB" w:rsidP="00B036AB">
            <w:pPr>
              <w:spacing w:after="240" w:line="300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Abracon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AOCJYR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3DE5827" w14:textId="02C59026" w:rsidR="00B036AB" w:rsidRPr="00B036AB" w:rsidRDefault="00B036AB" w:rsidP="00B036AB">
            <w:pPr>
              <w:spacing w:after="240" w:line="300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SiTime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SiT5501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3E88F7C" w14:textId="23CAE17D" w:rsidR="00B036AB" w:rsidRPr="00B036AB" w:rsidRDefault="00B036AB" w:rsidP="00B036AB">
            <w:pPr>
              <w:spacing w:after="240" w:line="300" w:lineRule="atLeast"/>
              <w:jc w:val="center"/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</w:pPr>
            <w:proofErr w:type="spellStart"/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SiTime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SiT5711</w:t>
            </w:r>
          </w:p>
        </w:tc>
      </w:tr>
      <w:tr w:rsidR="00B036AB" w:rsidRPr="00B036AB" w14:paraId="0E1608AF" w14:textId="77777777" w:rsidTr="00B036AB">
        <w:tc>
          <w:tcPr>
            <w:tcW w:w="0" w:type="auto"/>
            <w:shd w:val="clear" w:color="auto" w:fill="FFFFFF" w:themeFill="background1"/>
            <w:hideMark/>
          </w:tcPr>
          <w:p w14:paraId="31251527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6A935DB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OCXO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548417B5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OCXO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A8E4C0D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MEMS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0086BA2" w14:textId="63F616DF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MEMS,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OCXO</w:t>
            </w:r>
          </w:p>
        </w:tc>
      </w:tr>
      <w:tr w:rsidR="00B036AB" w:rsidRPr="00B036AB" w14:paraId="4F66C674" w14:textId="77777777" w:rsidTr="00B036AB">
        <w:tc>
          <w:tcPr>
            <w:tcW w:w="0" w:type="auto"/>
            <w:shd w:val="clear" w:color="auto" w:fill="FFFFFF" w:themeFill="background1"/>
            <w:hideMark/>
          </w:tcPr>
          <w:p w14:paraId="7E57EB86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Технология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DF37E9A" w14:textId="726EBE7A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proofErr w:type="spellStart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MercuryTM</w:t>
            </w:r>
            <w:proofErr w:type="spellEnd"/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ASIC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514C846E" w14:textId="784D3214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proofErr w:type="spellStart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MercuryTM</w:t>
            </w:r>
            <w:proofErr w:type="spellEnd"/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ASIC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F81496C" w14:textId="0DDEEE7C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proofErr w:type="spellStart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DualMEMS</w:t>
            </w:r>
            <w:proofErr w:type="spellEnd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®,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TurboCompensation</w:t>
            </w:r>
            <w:proofErr w:type="spellEnd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®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DEAAFCB" w14:textId="23FBA2BA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proofErr w:type="spellStart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DualMEMS</w:t>
            </w:r>
            <w:proofErr w:type="spellEnd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®,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TurboCompensation</w:t>
            </w:r>
            <w:proofErr w:type="spellEnd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®</w:t>
            </w:r>
          </w:p>
        </w:tc>
      </w:tr>
      <w:tr w:rsidR="00B036AB" w:rsidRPr="00B036AB" w14:paraId="31286984" w14:textId="77777777" w:rsidTr="00B036AB">
        <w:tc>
          <w:tcPr>
            <w:tcW w:w="0" w:type="auto"/>
            <w:shd w:val="clear" w:color="auto" w:fill="FFFFFF" w:themeFill="background1"/>
            <w:hideMark/>
          </w:tcPr>
          <w:p w14:paraId="34D82376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Размер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2D53F1B" w14:textId="299A0B09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9,7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x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7,5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x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4,3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9E2D576" w14:textId="45C999FD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9,7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x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7,5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x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4,3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мм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(SMT)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E23E3DC" w14:textId="7581C6FA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7,0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x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5,0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мм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1E96083" w14:textId="477D98C0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9,0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x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7,0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мм</w:t>
            </w:r>
          </w:p>
        </w:tc>
      </w:tr>
      <w:tr w:rsidR="00B036AB" w:rsidRPr="00B036AB" w14:paraId="51BCC33A" w14:textId="77777777" w:rsidTr="00B036AB">
        <w:tc>
          <w:tcPr>
            <w:tcW w:w="0" w:type="auto"/>
            <w:shd w:val="clear" w:color="auto" w:fill="FFFFFF" w:themeFill="background1"/>
            <w:hideMark/>
          </w:tcPr>
          <w:p w14:paraId="7664C451" w14:textId="04C0AB32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Стабильность</w:t>
            </w:r>
            <w:r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частоты</w:t>
            </w:r>
            <w:r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(температурная)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2CC4FB0" w14:textId="7D3E2CA8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±10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ppb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hideMark/>
          </w:tcPr>
          <w:p w14:paraId="4319DAF2" w14:textId="2FAD1A0D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±10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ppb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hideMark/>
          </w:tcPr>
          <w:p w14:paraId="51F13EBE" w14:textId="3F0078DC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±10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ppb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hideMark/>
          </w:tcPr>
          <w:p w14:paraId="2F00EE25" w14:textId="214F3E0E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±5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ppb</w:t>
            </w:r>
            <w:proofErr w:type="spellEnd"/>
          </w:p>
        </w:tc>
      </w:tr>
      <w:tr w:rsidR="00B036AB" w:rsidRPr="00B036AB" w14:paraId="10D7C071" w14:textId="77777777" w:rsidTr="00B036AB">
        <w:tc>
          <w:tcPr>
            <w:tcW w:w="0" w:type="auto"/>
            <w:shd w:val="clear" w:color="auto" w:fill="FFFFFF" w:themeFill="background1"/>
            <w:hideMark/>
          </w:tcPr>
          <w:p w14:paraId="519A7457" w14:textId="50D83AC5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Дрейф</w:t>
            </w:r>
            <w:r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частоты</w:t>
            </w:r>
            <w:r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(</w:t>
            </w:r>
            <w:proofErr w:type="spellStart"/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dF</w:t>
            </w:r>
            <w:proofErr w:type="spellEnd"/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/</w:t>
            </w:r>
            <w:proofErr w:type="spellStart"/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dT</w:t>
            </w:r>
            <w:proofErr w:type="spellEnd"/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D6E1981" w14:textId="5131B44A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±0,5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-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±2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ppb</w:t>
            </w:r>
            <w:proofErr w:type="spellEnd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/°C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3D532EA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14:paraId="550F3F08" w14:textId="29535ECA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±0,3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ppb</w:t>
            </w:r>
            <w:proofErr w:type="spellEnd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/°C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(типичное)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4F1F1D8" w14:textId="07909629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±0,04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ppb</w:t>
            </w:r>
            <w:proofErr w:type="spellEnd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/°C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(типичное)</w:t>
            </w:r>
          </w:p>
        </w:tc>
      </w:tr>
      <w:tr w:rsidR="00B036AB" w:rsidRPr="00B036AB" w14:paraId="56FBB2EB" w14:textId="77777777" w:rsidTr="00B036AB">
        <w:tc>
          <w:tcPr>
            <w:tcW w:w="0" w:type="auto"/>
            <w:shd w:val="clear" w:color="auto" w:fill="FFFFFF" w:themeFill="background1"/>
            <w:hideMark/>
          </w:tcPr>
          <w:p w14:paraId="3FFE61C7" w14:textId="5666EAC3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Старение</w:t>
            </w:r>
            <w:r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(краткосрочное)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CF9E803" w14:textId="4440B24B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менее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±2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ppb</w:t>
            </w:r>
            <w:proofErr w:type="spellEnd"/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в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день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A4670F7" w14:textId="60D72BB0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менее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±2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ppb</w:t>
            </w:r>
            <w:proofErr w:type="spellEnd"/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в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день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B687E36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14:paraId="32BEA639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</w:p>
        </w:tc>
      </w:tr>
      <w:tr w:rsidR="00B036AB" w:rsidRPr="00B036AB" w14:paraId="659CF8B0" w14:textId="77777777" w:rsidTr="00B036AB">
        <w:tc>
          <w:tcPr>
            <w:tcW w:w="0" w:type="auto"/>
            <w:shd w:val="clear" w:color="auto" w:fill="FFFFFF" w:themeFill="background1"/>
            <w:hideMark/>
          </w:tcPr>
          <w:p w14:paraId="110BD5E3" w14:textId="481687D9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Температурный</w:t>
            </w:r>
            <w:r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диапазон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E192A41" w14:textId="334B1C88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-40°C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-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85°C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676A958" w14:textId="4B753970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-20°C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-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70°C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14B9BD7" w14:textId="0C800F0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-40°C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-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105°C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CA65F26" w14:textId="07224D5F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До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85°C</w:t>
            </w:r>
          </w:p>
        </w:tc>
      </w:tr>
      <w:tr w:rsidR="00B036AB" w:rsidRPr="00B036AB" w14:paraId="6EC1D549" w14:textId="77777777" w:rsidTr="00B036AB">
        <w:tc>
          <w:tcPr>
            <w:tcW w:w="0" w:type="auto"/>
            <w:shd w:val="clear" w:color="auto" w:fill="FFFFFF" w:themeFill="background1"/>
            <w:hideMark/>
          </w:tcPr>
          <w:p w14:paraId="51FD6781" w14:textId="2C8C569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AVDEV</w:t>
            </w:r>
            <w:r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(10</w:t>
            </w:r>
            <w:r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секунд)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178AB77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14:paraId="0D56A16A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14:paraId="4F7B274A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1,5e-11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29F27AC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1,4E-11</w:t>
            </w:r>
          </w:p>
        </w:tc>
      </w:tr>
      <w:tr w:rsidR="00B036AB" w:rsidRPr="00B036AB" w14:paraId="0D07D30C" w14:textId="77777777" w:rsidTr="00B036AB">
        <w:tc>
          <w:tcPr>
            <w:tcW w:w="0" w:type="auto"/>
            <w:shd w:val="clear" w:color="auto" w:fill="FFFFFF" w:themeFill="background1"/>
            <w:hideMark/>
          </w:tcPr>
          <w:p w14:paraId="1D204FA0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Питание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7B9B7B92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14:paraId="16E09710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14:paraId="41100094" w14:textId="28BD463B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2,5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В,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2,8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В,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3,0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В,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3,3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В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DF2F759" w14:textId="1B552B74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3,3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В</w:t>
            </w:r>
          </w:p>
        </w:tc>
      </w:tr>
      <w:tr w:rsidR="00B036AB" w:rsidRPr="00B036AB" w14:paraId="7575AB96" w14:textId="77777777" w:rsidTr="00B036AB">
        <w:tc>
          <w:tcPr>
            <w:tcW w:w="0" w:type="auto"/>
            <w:shd w:val="clear" w:color="auto" w:fill="FFFFFF" w:themeFill="background1"/>
            <w:hideMark/>
          </w:tcPr>
          <w:p w14:paraId="0038324E" w14:textId="580D2E9C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Выходной</w:t>
            </w:r>
            <w:r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сигнал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06EE7DA2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14:paraId="0656522D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14:paraId="389B2B2E" w14:textId="46267A11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LVCMOS,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обрезанная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синусоида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3D4600D" w14:textId="0B3E4178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LVCMOS,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обрезанная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синусоида</w:t>
            </w:r>
          </w:p>
        </w:tc>
      </w:tr>
      <w:tr w:rsidR="00B036AB" w:rsidRPr="00B036AB" w14:paraId="6DE8F7AB" w14:textId="77777777" w:rsidTr="00B036AB">
        <w:tc>
          <w:tcPr>
            <w:tcW w:w="0" w:type="auto"/>
            <w:shd w:val="clear" w:color="auto" w:fill="FFFFFF" w:themeFill="background1"/>
            <w:hideMark/>
          </w:tcPr>
          <w:p w14:paraId="3E4483AA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Особенности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57BF96E" w14:textId="5D859751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Самый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маленький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OCXO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в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мире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601CE7A5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14:paraId="4FEF9A5A" w14:textId="7FE9285A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Высокая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динамическая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стабильность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360160BD" w14:textId="4694BFDE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Высокая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динамическая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стабильность,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компактный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размер</w:t>
            </w:r>
          </w:p>
        </w:tc>
      </w:tr>
      <w:tr w:rsidR="00B036AB" w:rsidRPr="00B036AB" w14:paraId="17B495CF" w14:textId="77777777" w:rsidTr="00B036AB">
        <w:tc>
          <w:tcPr>
            <w:tcW w:w="0" w:type="auto"/>
            <w:shd w:val="clear" w:color="auto" w:fill="FFFFFF" w:themeFill="background1"/>
            <w:hideMark/>
          </w:tcPr>
          <w:p w14:paraId="1D724020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lastRenderedPageBreak/>
              <w:t>Применение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312DFC5" w14:textId="17D8F3CF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Сетевое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времяисчисление,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IP-тайминг,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LTE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461F61BB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14:paraId="3CF5229E" w14:textId="671AB943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Телекоммуникации,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сети,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IEEE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1588,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оптика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233DDF84" w14:textId="31B1EC8B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Радиосвязь,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базовые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станции,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коммутация,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измерения</w:t>
            </w:r>
          </w:p>
        </w:tc>
      </w:tr>
      <w:tr w:rsidR="00B036AB" w:rsidRPr="00B036AB" w14:paraId="7B9CF12D" w14:textId="77777777" w:rsidTr="00B036AB">
        <w:tc>
          <w:tcPr>
            <w:tcW w:w="0" w:type="auto"/>
            <w:shd w:val="clear" w:color="auto" w:fill="FFFFFF" w:themeFill="background1"/>
            <w:hideMark/>
          </w:tcPr>
          <w:p w14:paraId="05E3EB49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Стандарт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3C61522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14:paraId="31256303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14:paraId="025443A2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14:paraId="75B353A6" w14:textId="3E8D5202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GR-1244</w:t>
            </w: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Stratum</w:t>
            </w:r>
            <w:proofErr w:type="spellEnd"/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 xml:space="preserve"> </w:t>
            </w:r>
            <w:r w:rsidRPr="00B036AB"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  <w:t>3E</w:t>
            </w:r>
          </w:p>
        </w:tc>
      </w:tr>
      <w:tr w:rsidR="00B036AB" w:rsidRPr="00B036AB" w14:paraId="65E7C98F" w14:textId="77777777" w:rsidTr="00B036AB">
        <w:tc>
          <w:tcPr>
            <w:tcW w:w="0" w:type="auto"/>
            <w:shd w:val="clear" w:color="auto" w:fill="FFFFFF" w:themeFill="background1"/>
            <w:hideMark/>
          </w:tcPr>
          <w:p w14:paraId="4EDD5571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  <w:r w:rsidRPr="00B036AB">
              <w:rPr>
                <w:rFonts w:asciiTheme="majorHAnsi" w:eastAsia="Times New Roman" w:hAnsiTheme="majorHAnsi" w:cstheme="majorHAnsi"/>
                <w:b/>
                <w:bCs/>
                <w:sz w:val="21"/>
                <w:szCs w:val="21"/>
                <w:lang w:eastAsia="ru-RU"/>
              </w:rPr>
              <w:t>Цена</w:t>
            </w:r>
          </w:p>
        </w:tc>
        <w:tc>
          <w:tcPr>
            <w:tcW w:w="0" w:type="auto"/>
            <w:shd w:val="clear" w:color="auto" w:fill="FFFFFF" w:themeFill="background1"/>
            <w:hideMark/>
          </w:tcPr>
          <w:p w14:paraId="1C23A0E7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14:paraId="1DE07105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14:paraId="465CA203" w14:textId="77777777" w:rsidR="00B036AB" w:rsidRPr="00B036AB" w:rsidRDefault="00B036AB" w:rsidP="00B036AB">
            <w:pPr>
              <w:spacing w:after="240" w:line="300" w:lineRule="atLeast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 w:themeFill="background1"/>
            <w:hideMark/>
          </w:tcPr>
          <w:p w14:paraId="6AC014B8" w14:textId="77777777" w:rsidR="00B036AB" w:rsidRPr="00B036AB" w:rsidRDefault="00B036AB" w:rsidP="00B036AB">
            <w:pPr>
              <w:spacing w:after="240"/>
              <w:rPr>
                <w:rFonts w:asciiTheme="majorHAnsi" w:eastAsia="Times New Roman" w:hAnsiTheme="majorHAnsi" w:cstheme="majorHAnsi"/>
                <w:sz w:val="20"/>
                <w:szCs w:val="20"/>
                <w:lang w:eastAsia="ru-RU"/>
              </w:rPr>
            </w:pPr>
          </w:p>
        </w:tc>
      </w:tr>
    </w:tbl>
    <w:p w14:paraId="1B262F50" w14:textId="77777777" w:rsidR="00B036AB" w:rsidRPr="00B036AB" w:rsidRDefault="00B036AB" w:rsidP="006C0B77">
      <w:pPr>
        <w:spacing w:after="0"/>
        <w:ind w:firstLine="709"/>
        <w:jc w:val="both"/>
      </w:pPr>
    </w:p>
    <w:sectPr w:rsidR="00B036AB" w:rsidRPr="00B036AB" w:rsidSect="00B036AB"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AB"/>
    <w:rsid w:val="006C0B77"/>
    <w:rsid w:val="008242FF"/>
    <w:rsid w:val="00870751"/>
    <w:rsid w:val="00922C48"/>
    <w:rsid w:val="00B036AB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BEE4"/>
  <w15:chartTrackingRefBased/>
  <w15:docId w15:val="{22E5EF77-7C94-435F-B9C7-FF5245F5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Миронов</dc:creator>
  <cp:keywords/>
  <dc:description/>
  <cp:lastModifiedBy>Вячеслав Миронов</cp:lastModifiedBy>
  <cp:revision>1</cp:revision>
  <dcterms:created xsi:type="dcterms:W3CDTF">2024-05-22T08:32:00Z</dcterms:created>
  <dcterms:modified xsi:type="dcterms:W3CDTF">2024-05-22T08:34:00Z</dcterms:modified>
</cp:coreProperties>
</file>