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178 рис., 118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Закупка vs собственная разработка CSAC («КПН») и space-Rb Quantum-18 (ШИВА НЕТВОРК)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по элементной базе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