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h-font-qc-2026-08-04"/>
    <w:p>
      <w:pPr>
        <w:pStyle w:val="Heading1"/>
      </w:pPr>
      <w:r>
        <w:t xml:space="preserve">TH font QC — 2026-08-04</w:t>
      </w:r>
    </w:p>
    <w:p>
      <w:pPr>
        <w:pStyle w:val="FirstParagraph"/>
      </w:pPr>
      <w:r>
        <w:t xml:space="preserve">Print-path counterpart to</w:t>
      </w:r>
      <w:r>
        <w:t xml:space="preserve"> </w:t>
      </w:r>
      <w:r>
        <w:rPr>
          <w:rStyle w:val="VerbatimChar"/>
        </w:rPr>
        <w:t xml:space="preserve">test-output/th-font-specimen.html</w:t>
      </w:r>
      <w:r>
        <w:t xml:space="preserve">. The specimen proves the fonts in a browser; this document proves them in Word and in a printed PDF, which is where the defects have actually shown up.</w:t>
      </w:r>
    </w:p>
    <w:p>
      <w:pPr>
        <w:pStyle w:val="BodyText"/>
      </w:pPr>
      <w:r>
        <w:t xml:space="preserve">Every section states the pass condition. Where a check can be made mechanically it is, by</w:t>
      </w:r>
      <w:r>
        <w:t xml:space="preserve"> </w:t>
      </w:r>
      <w:r>
        <w:rPr>
          <w:rStyle w:val="VerbatimChar"/>
        </w:rPr>
        <w:t xml:space="preserve">scripts/qc_check_th_font_doc.py</w:t>
      </w:r>
      <w:r>
        <w:t xml:space="preserve"> </w:t>
      </w:r>
      <w:r>
        <w:t xml:space="preserve">— do not sign these off by eye.</w:t>
      </w:r>
    </w:p>
    <w:bookmarkStart w:id="22" w:name="line-pitch-the-open-issue"/>
    <w:p>
      <w:pPr>
        <w:pStyle w:val="Heading2"/>
      </w:pPr>
      <w:r>
        <w:t xml:space="preserve">1. Line pitch — the open issue</w:t>
      </w:r>
    </w:p>
    <w:p>
      <w:pPr>
        <w:pStyle w:val="FirstParagraph"/>
      </w:pPr>
      <w:r>
        <w:t xml:space="preserve">Reported symptom: too much space between lines, top to bottom.</w:t>
      </w:r>
    </w:p>
    <w:p>
      <w:pPr>
        <w:pStyle w:val="BodyText"/>
      </w:pPr>
      <w:r>
        <w:t xml:space="preserve">Measured vertical metrics of the shipped fonts against the Latin source each was built from: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hhea asc/desc/gap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hhea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 asc/desc/gap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winAsc+winDesc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USE_TYPO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 Aeonik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1000/-200/0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(1.200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1000/-200/0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1800</w:t>
            </w:r>
            <w:r>
              <w:t xml:space="preserve"> </w:t>
            </w:r>
            <w:r>
              <w:t xml:space="preserve">(1.800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Aeonik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1000/-200/0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(1.200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700/-200/300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1200</w:t>
            </w:r>
            <w:r>
              <w:t xml:space="preserve"> </w:t>
            </w:r>
            <w:r>
              <w:t xml:space="preserve">(1.200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 Slussen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1210/-415/0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1625 (1.625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1210/-415/0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1980</w:t>
            </w:r>
            <w:r>
              <w:t xml:space="preserve"> </w:t>
            </w:r>
            <w:r>
              <w:t xml:space="preserve">(1.980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Slussen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1074/-272/166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1512 (1.512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1074/-272/166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1596</w:t>
            </w:r>
            <w:r>
              <w:t xml:space="preserve"> </w:t>
            </w:r>
            <w:r>
              <w:t xml:space="preserve">(1.596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 Jamjuree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1000/-250/0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 (1.250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1000/-250/0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1786</w:t>
            </w:r>
            <w:r>
              <w:t xml:space="preserve"> </w:t>
            </w:r>
            <w:r>
              <w:t xml:space="preserve">(1.786 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A font declares its line box three separate ways and different renderers believe different ones.</w:t>
      </w:r>
      <w:r>
        <w:t xml:space="preserve"> </w:t>
      </w:r>
      <w:r>
        <w:rPr>
          <w:rStyle w:val="VerbatimChar"/>
        </w:rPr>
        <w:t xml:space="preserve">usWinAscent</w:t>
      </w:r>
      <w:r>
        <w:t xml:space="preserve">/</w:t>
      </w:r>
      <w:r>
        <w:rPr>
          <w:rStyle w:val="VerbatimChar"/>
        </w:rPr>
        <w:t xml:space="preserve">usWinDescent</w:t>
      </w:r>
      <w:r>
        <w:t xml:space="preserve"> </w:t>
      </w:r>
      <w:r>
        <w:t xml:space="preserve">must stay wide enough to avoid clipping Thai — the tone marks reach +1206 and the below-vowels −488 — but if the renderer uses that pair for</w:t>
      </w:r>
      <w:r>
        <w:t xml:space="preserve"> </w:t>
      </w:r>
      <w:r>
        <w:rPr>
          <w:iCs/>
          <w:i/>
        </w:rPr>
        <w:t xml:space="preserve">leading</w:t>
      </w:r>
      <w:r>
        <w:t xml:space="preserve"> </w:t>
      </w:r>
      <w:r>
        <w:t xml:space="preserve">as well, every line inherits the Thai extremes even on a pure-Latin line.</w:t>
      </w:r>
    </w:p>
    <w:p>
      <w:pPr>
        <w:pStyle w:val="BodyText"/>
      </w:pPr>
      <w:r>
        <w:rPr>
          <w:bCs/>
          <w:b/>
        </w:rPr>
        <w:t xml:space="preserve">The discriminator.</w:t>
      </w:r>
      <w:r>
        <w:t xml:space="preserve"> </w:t>
      </w:r>
      <w:r>
        <w:t xml:space="preserve">TH Slussen's typo and hhea metrics are identical to source Slussen; only</w:t>
      </w:r>
      <w:r>
        <w:t xml:space="preserve"> </w:t>
      </w:r>
      <w:r>
        <w:rPr>
          <w:rStyle w:val="VerbatimChar"/>
        </w:rPr>
        <w:t xml:space="preserve">usWinDescent</w:t>
      </w:r>
      <w:r>
        <w:t xml:space="preserve"> </w:t>
      </w:r>
      <w:r>
        <w:t xml:space="preserve">changed. So:</w:t>
      </w:r>
    </w:p>
    <w:p>
      <w:pPr>
        <w:pStyle w:val="BodyText"/>
      </w:pPr>
      <w:r>
        <w:t xml:space="preserve">— loose pitch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families → the renderer is on the win metrics</w:t>
      </w:r>
    </w:p>
    <w:p>
      <w:pPr>
        <w:pStyle w:val="BodyText"/>
      </w:pPr>
      <w:r>
        <w:t xml:space="preserve">— loose pitch in</w:t>
      </w:r>
      <w:r>
        <w:t xml:space="preserve"> </w:t>
      </w:r>
      <w:r>
        <w:rPr>
          <w:bCs/>
          <w:b/>
        </w:rPr>
        <w:t xml:space="preserve">Aeonik only</w:t>
      </w:r>
      <w:r>
        <w:t xml:space="preserve"> </w:t>
      </w:r>
      <w:r>
        <w:t xml:space="preserve">→ the renderer is on the typo metrics, and Aeonik's</w:t>
      </w:r>
      <w:r>
        <w:t xml:space="preserve"> </w:t>
      </w:r>
      <w:r>
        <w:rPr>
          <w:rStyle w:val="VerbatimChar"/>
        </w:rPr>
        <w:t xml:space="preserve">USE_TYPO_METRICS</w:t>
      </w:r>
      <w:r>
        <w:t xml:space="preserve"> </w:t>
      </w:r>
      <w:r>
        <w:t xml:space="preserve">flip is the whole cause</w:t>
      </w:r>
    </w:p>
    <w:bookmarkStart w:id="20" w:name="a.-single-line-spacing-diagnostic"/>
    <w:p>
      <w:pPr>
        <w:pStyle w:val="Heading3"/>
      </w:pPr>
      <w:r>
        <w:t xml:space="preserve">1a. Single line spacing — diagnostic</w:t>
      </w:r>
    </w:p>
    <w:p>
      <w:pPr>
        <w:pStyle w:val="FirstParagraph"/>
      </w:pPr>
      <w:r>
        <w:t xml:space="preserve">Six lines per block: Latin, Latin, Thai, Thai, Latin, Latin.</w:t>
      </w:r>
      <w:r>
        <w:t xml:space="preserve"> </w:t>
      </w:r>
      <w:r>
        <w:rPr>
          <w:bCs/>
          <w:b/>
        </w:rPr>
        <w:t xml:space="preserve">Pass = all six baselines evenly spaced, and the block heights match the Latin baseline block.</w:t>
      </w:r>
      <w:r>
        <w:t xml:space="preserve"> </w:t>
      </w:r>
      <w:r>
        <w:t xml:space="preserve">If the Thai lines push apart, or a whole block is taller than the Latin one, that block's font is leading off the wrong metric.</w:t>
      </w:r>
    </w:p>
    <w:p>
      <w:pPr>
        <w:pStyle w:val="QCPitchLabel"/>
      </w:pPr>
      <w:r>
        <w:t xml:space="preserve">TH Aeonik — Single (source: Aeonik)</w:t>
      </w:r>
    </w:p>
    <w:p>
      <w:pPr>
        <w:pStyle w:val="QCPitchAeonikSingle"/>
      </w:pPr>
      <w:r>
        <w:t xml:space="preserve">Latin only line one with no tall or deep marks at all</w:t>
      </w:r>
    </w:p>
    <w:p>
      <w:pPr>
        <w:pStyle w:val="QCPitchAeonikSingle"/>
      </w:pPr>
      <w:r>
        <w:t xml:space="preserve">Latin only line two with no tall or deep marks at all</w:t>
      </w:r>
    </w:p>
    <w:p>
      <w:pPr>
        <w:pStyle w:val="QCPitchAeonikSingle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AeonikSingle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AeonikSingle"/>
      </w:pPr>
      <w:r>
        <w:t xml:space="preserve">Latin only line three with no tall or deep marks at all</w:t>
      </w:r>
    </w:p>
    <w:p>
      <w:pPr>
        <w:pStyle w:val="QCPitchAeonikSingle"/>
      </w:pPr>
      <w:r>
        <w:t xml:space="preserve">Latin only line four with no tall or deep marks at all</w:t>
      </w:r>
    </w:p>
    <w:p>
      <w:pPr>
        <w:pStyle w:val="QCPitchLabel"/>
      </w:pPr>
      <w:r>
        <w:t xml:space="preserve">TH Slussen — Single (source: Slussen)</w:t>
      </w:r>
    </w:p>
    <w:p>
      <w:pPr>
        <w:pStyle w:val="QCPitchSlussenSingle"/>
      </w:pPr>
      <w:r>
        <w:t xml:space="preserve">Latin only line one with no tall or deep marks at all</w:t>
      </w:r>
    </w:p>
    <w:p>
      <w:pPr>
        <w:pStyle w:val="QCPitchSlussenSingle"/>
      </w:pPr>
      <w:r>
        <w:t xml:space="preserve">Latin only line two with no tall or deep marks at all</w:t>
      </w:r>
    </w:p>
    <w:p>
      <w:pPr>
        <w:pStyle w:val="QCPitchSlussenSingle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SlussenSingle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SlussenSingle"/>
      </w:pPr>
      <w:r>
        <w:t xml:space="preserve">Latin only line three with no tall or deep marks at all</w:t>
      </w:r>
    </w:p>
    <w:p>
      <w:pPr>
        <w:pStyle w:val="QCPitchSlussenSingle"/>
      </w:pPr>
      <w:r>
        <w:t xml:space="preserve">Latin only line four with no tall or deep marks at all</w:t>
      </w:r>
    </w:p>
    <w:p>
      <w:pPr>
        <w:pStyle w:val="QCPitchLabel"/>
      </w:pPr>
      <w:r>
        <w:t xml:space="preserve">Bai Jamjuree — Single (source: (Thai reference))</w:t>
      </w:r>
    </w:p>
    <w:p>
      <w:pPr>
        <w:pStyle w:val="QCPitchBaiSingle"/>
      </w:pPr>
      <w:r>
        <w:t xml:space="preserve">Latin only line one with no tall or deep marks at all</w:t>
      </w:r>
    </w:p>
    <w:p>
      <w:pPr>
        <w:pStyle w:val="QCPitchBaiSingle"/>
      </w:pPr>
      <w:r>
        <w:t xml:space="preserve">Latin only line two with no tall or deep marks at all</w:t>
      </w:r>
    </w:p>
    <w:p>
      <w:pPr>
        <w:pStyle w:val="QCPitchBaiSingle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BaiSingle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BaiSingle"/>
      </w:pPr>
      <w:r>
        <w:t xml:space="preserve">Latin only line three with no tall or deep marks at all</w:t>
      </w:r>
    </w:p>
    <w:p>
      <w:pPr>
        <w:pStyle w:val="QCPitchBaiSingle"/>
      </w:pPr>
      <w:r>
        <w:t xml:space="preserve">Latin only line four with no tall or deep marks at all</w:t>
      </w:r>
    </w:p>
    <w:p>
      <w:pPr>
        <w:pStyle w:val="QCPitchLabel"/>
      </w:pPr>
      <w:r>
        <w:t xml:space="preserve">Aeonik — Single (source: (Latin baseline))</w:t>
      </w:r>
    </w:p>
    <w:p>
      <w:pPr>
        <w:pStyle w:val="QCPitchLatinSingle"/>
      </w:pPr>
      <w:r>
        <w:t xml:space="preserve">Latin only line one with no tall or deep marks at all</w:t>
      </w:r>
    </w:p>
    <w:p>
      <w:pPr>
        <w:pStyle w:val="QCPitchLatinSingle"/>
      </w:pPr>
      <w:r>
        <w:t xml:space="preserve">Latin only line two with no tall or deep marks at all</w:t>
      </w:r>
    </w:p>
    <w:p>
      <w:pPr>
        <w:pStyle w:val="QCPitchLatinSingle"/>
      </w:pPr>
      <w:r>
        <w:t xml:space="preserve">Latin only line three with no tall or deep marks at all</w:t>
      </w:r>
    </w:p>
    <w:p>
      <w:pPr>
        <w:pStyle w:val="QCPitchLatinSingle"/>
      </w:pPr>
      <w:r>
        <w:t xml:space="preserve">Latin only line four with no tall or deep marks at all</w:t>
      </w:r>
    </w:p>
    <w:p>
      <w:pPr>
        <w:pStyle w:val="QCPitchLatinSingle"/>
      </w:pPr>
      <w:r>
        <w:t xml:space="preserve">Latin only line five with no tall or deep marks at all</w:t>
      </w:r>
    </w:p>
    <w:p>
      <w:pPr>
        <w:pStyle w:val="QCPitchLatinSingle"/>
      </w:pPr>
      <w:r>
        <w:t xml:space="preserve">Latin only line six with no tall or deep marks at all</w:t>
      </w:r>
    </w:p>
    <w:bookmarkEnd w:id="20"/>
    <w:bookmarkStart w:id="21" w:name="b.-exactly-14-pt-proposed-fix"/>
    <w:p>
      <w:pPr>
        <w:pStyle w:val="Heading3"/>
      </w:pPr>
      <w:r>
        <w:t xml:space="preserve">1b. Exactly 14 pt — proposed fix</w:t>
      </w:r>
    </w:p>
    <w:p>
      <w:pPr>
        <w:pStyle w:val="FirstParagraph"/>
      </w:pPr>
      <w:r>
        <w:t xml:space="preserve">Same text, leading pinned to 14 pt so the font's declared metrics are bypassed.</w:t>
      </w:r>
      <w:r>
        <w:t xml:space="preserve"> </w:t>
      </w:r>
      <w:r>
        <w:rPr>
          <w:bCs/>
          <w:b/>
        </w:rPr>
        <w:t xml:space="preserve">Pass = uniform pitch and no clipped Thai marks.</w:t>
      </w:r>
      <w:r>
        <w:t xml:space="preserve"> </w:t>
      </w:r>
      <w:r>
        <w:t xml:space="preserve">If this reads correctly while 1a does not, the glyphs are fine and the defect is purely metadata.</w:t>
      </w:r>
    </w:p>
    <w:p>
      <w:pPr>
        <w:pStyle w:val="QCPitchLabel"/>
      </w:pPr>
      <w:r>
        <w:t xml:space="preserve">TH Aeonik — Exactly 14 pt</w:t>
      </w:r>
    </w:p>
    <w:p>
      <w:pPr>
        <w:pStyle w:val="QCPitchAeonikExact"/>
      </w:pPr>
      <w:r>
        <w:t xml:space="preserve">Latin only line one with no tall or deep marks at all</w:t>
      </w:r>
    </w:p>
    <w:p>
      <w:pPr>
        <w:pStyle w:val="QCPitchAeonikExact"/>
      </w:pPr>
      <w:r>
        <w:t xml:space="preserve">Latin only line two with no tall or deep marks at all</w:t>
      </w:r>
    </w:p>
    <w:p>
      <w:pPr>
        <w:pStyle w:val="QCPitchAeonikExact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AeonikExact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AeonikExact"/>
      </w:pPr>
      <w:r>
        <w:t xml:space="preserve">Latin only line three with no tall or deep marks at all</w:t>
      </w:r>
    </w:p>
    <w:p>
      <w:pPr>
        <w:pStyle w:val="QCPitchAeonikExact"/>
      </w:pPr>
      <w:r>
        <w:t xml:space="preserve">Latin only line four with no tall or deep marks at all</w:t>
      </w:r>
    </w:p>
    <w:p>
      <w:pPr>
        <w:pStyle w:val="QCPitchLabel"/>
      </w:pPr>
      <w:r>
        <w:t xml:space="preserve">TH Slussen — Exactly 14 pt</w:t>
      </w:r>
    </w:p>
    <w:p>
      <w:pPr>
        <w:pStyle w:val="QCPitchSlussenExact"/>
      </w:pPr>
      <w:r>
        <w:t xml:space="preserve">Latin only line one with no tall or deep marks at all</w:t>
      </w:r>
    </w:p>
    <w:p>
      <w:pPr>
        <w:pStyle w:val="QCPitchSlussenExact"/>
      </w:pPr>
      <w:r>
        <w:t xml:space="preserve">Latin only line two with no tall or deep marks at all</w:t>
      </w:r>
    </w:p>
    <w:p>
      <w:pPr>
        <w:pStyle w:val="QCPitchSlussenExact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SlussenExact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SlussenExact"/>
      </w:pPr>
      <w:r>
        <w:t xml:space="preserve">Latin only line three with no tall or deep marks at all</w:t>
      </w:r>
    </w:p>
    <w:p>
      <w:pPr>
        <w:pStyle w:val="QCPitchSlussenExact"/>
      </w:pPr>
      <w:r>
        <w:t xml:space="preserve">Latin only line four with no tall or deep marks at all</w:t>
      </w:r>
    </w:p>
    <w:p>
      <w:pPr>
        <w:pStyle w:val="QCPitchLabel"/>
      </w:pPr>
      <w:r>
        <w:t xml:space="preserve">Bai Jamjuree — Exactly 14 pt</w:t>
      </w:r>
    </w:p>
    <w:p>
      <w:pPr>
        <w:pStyle w:val="QCPitchBaiExact"/>
      </w:pPr>
      <w:r>
        <w:t xml:space="preserve">Latin only line one with no tall or deep marks at all</w:t>
      </w:r>
    </w:p>
    <w:p>
      <w:pPr>
        <w:pStyle w:val="QCPitchBaiExact"/>
      </w:pPr>
      <w:r>
        <w:t xml:space="preserve">Latin only line two with no tall or deep marks at all</w:t>
      </w:r>
    </w:p>
    <w:p>
      <w:pPr>
        <w:pStyle w:val="QCPitchBaiExact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BaiExact"/>
      </w:pPr>
      <w:r>
        <w:t xml:space="preserve">ปูผู้ญี่ปุ่นซึ่งหนึ่งน้ำเชื่อมกรุ๊ปเกี๊ยวฟั้นปั่น</w:t>
      </w:r>
    </w:p>
    <w:p>
      <w:pPr>
        <w:pStyle w:val="QCPitchBaiExact"/>
      </w:pPr>
      <w:r>
        <w:t xml:space="preserve">Latin only line three with no tall or deep marks at all</w:t>
      </w:r>
    </w:p>
    <w:p>
      <w:pPr>
        <w:pStyle w:val="QCPitchBaiExact"/>
      </w:pPr>
      <w:r>
        <w:t xml:space="preserve">Latin only line four with no tall or deep marks at all</w:t>
      </w:r>
    </w:p>
    <w:p>
      <w:pPr>
        <w:pStyle w:val="QCPitchLabel"/>
      </w:pPr>
      <w:r>
        <w:t xml:space="preserve">Aeonik — Exactly 14 pt</w:t>
      </w:r>
    </w:p>
    <w:p>
      <w:pPr>
        <w:pStyle w:val="QCPitchLatinExact"/>
      </w:pPr>
      <w:r>
        <w:t xml:space="preserve">Latin only line one with no tall or deep marks at all</w:t>
      </w:r>
    </w:p>
    <w:p>
      <w:pPr>
        <w:pStyle w:val="QCPitchLatinExact"/>
      </w:pPr>
      <w:r>
        <w:t xml:space="preserve">Latin only line two with no tall or deep marks at all</w:t>
      </w:r>
    </w:p>
    <w:p>
      <w:pPr>
        <w:pStyle w:val="QCPitchLatinExact"/>
      </w:pPr>
      <w:r>
        <w:t xml:space="preserve">Latin only line three with no tall or deep marks at all</w:t>
      </w:r>
    </w:p>
    <w:p>
      <w:pPr>
        <w:pStyle w:val="QCPitchLatinExact"/>
      </w:pPr>
      <w:r>
        <w:t xml:space="preserve">Latin only line four with no tall or deep marks at all</w:t>
      </w:r>
    </w:p>
    <w:p>
      <w:pPr>
        <w:pStyle w:val="QCPitchLatinExact"/>
      </w:pPr>
      <w:r>
        <w:t xml:space="preserve">Latin only line five with no tall or deep marks at all</w:t>
      </w:r>
    </w:p>
    <w:p>
      <w:pPr>
        <w:pStyle w:val="QCPitchLatinExact"/>
      </w:pPr>
      <w:r>
        <w:t xml:space="preserve">Latin only line six with no tall or deep marks at all</w:t>
      </w:r>
    </w:p>
    <w:bookmarkEnd w:id="21"/>
    <w:bookmarkEnd w:id="22"/>
    <w:bookmarkStart w:id="25" w:name="letters"/>
    <w:p>
      <w:pPr>
        <w:pStyle w:val="Heading2"/>
      </w:pPr>
      <w:r>
        <w:t xml:space="preserve">2. Letters</w:t>
      </w:r>
    </w:p>
    <w:p>
      <w:pPr>
        <w:pStyle w:val="FirstParagraph"/>
      </w:pPr>
      <w:r>
        <w:rPr>
          <w:bCs/>
          <w:b/>
        </w:rPr>
        <w:t xml:space="preserve">Pass = every slot filled, no tofu boxes, no fallback glyph in a visibly different style.</w:t>
      </w:r>
    </w:p>
    <w:bookmarkStart w:id="23" w:name="th-aeonik"/>
    <w:p>
      <w:pPr>
        <w:pStyle w:val="Heading3"/>
      </w:pPr>
      <w:r>
        <w:t xml:space="preserve">2.1 TH Aeonik</w:t>
      </w:r>
    </w:p>
    <w:p>
      <w:pPr>
        <w:pStyle w:val="FirstParagraph"/>
      </w:pPr>
      <w:r>
        <w:t xml:space="preserve">Thai consonants — 44</w:t>
      </w:r>
    </w:p>
    <w:p>
      <w:pPr>
        <w:pStyle w:val="QCGridAeonik"/>
      </w:pPr>
      <w:r>
        <w:t xml:space="preserve">ก ข ฃ ค ฅ ฆ ง จ ฉ ช ซ ฌ ญ ฎ ฏ</w:t>
      </w:r>
    </w:p>
    <w:p>
      <w:pPr>
        <w:pStyle w:val="QCGridAeonik"/>
      </w:pPr>
      <w:r>
        <w:t xml:space="preserve">ฐ ฑ ฒ ณ ด ต ถ ท ธ น บ ป ผ ฝ พ</w:t>
      </w:r>
    </w:p>
    <w:p>
      <w:pPr>
        <w:pStyle w:val="QCGridAeonik"/>
      </w:pPr>
      <w:r>
        <w:t xml:space="preserve">ฟ ภ ม ย ร ล ว ศ ษ ส ห ฬ อ ฮ</w:t>
      </w:r>
    </w:p>
    <w:p>
      <w:pPr>
        <w:pStyle w:val="BodyText"/>
      </w:pPr>
      <w:r>
        <w:t xml:space="preserve">Thai vowels and signs</w:t>
      </w:r>
    </w:p>
    <w:p>
      <w:pPr>
        <w:pStyle w:val="QCGridAeonik"/>
      </w:pPr>
      <w:r>
        <w:t xml:space="preserve">ะ า ำ เ แ โ ใ ไ ๅ ๆ ฯ</w:t>
      </w:r>
    </w:p>
    <w:p>
      <w:pPr>
        <w:pStyle w:val="BodyText"/>
      </w:pPr>
      <w:r>
        <w:t xml:space="preserve">Latin uppercase</w:t>
      </w:r>
    </w:p>
    <w:p>
      <w:pPr>
        <w:pStyle w:val="QCGridAeonik"/>
      </w:pPr>
      <w:r>
        <w:t xml:space="preserve">A B C D E F G H I J K L M N O P Q R S T U V W X Y Z</w:t>
      </w:r>
    </w:p>
    <w:p>
      <w:pPr>
        <w:pStyle w:val="BodyText"/>
      </w:pPr>
      <w:r>
        <w:t xml:space="preserve">Latin lowercase</w:t>
      </w:r>
    </w:p>
    <w:p>
      <w:pPr>
        <w:pStyle w:val="QCGridAeonik"/>
      </w:pPr>
      <w:r>
        <w:t xml:space="preserve">a b c d e f g h i j k l m n o p q r s t u v w x y z</w:t>
      </w:r>
    </w:p>
    <w:bookmarkEnd w:id="23"/>
    <w:bookmarkStart w:id="24" w:name="th-slussen"/>
    <w:p>
      <w:pPr>
        <w:pStyle w:val="Heading3"/>
      </w:pPr>
      <w:r>
        <w:t xml:space="preserve">2.2 TH Slussen</w:t>
      </w:r>
    </w:p>
    <w:p>
      <w:pPr>
        <w:pStyle w:val="FirstParagraph"/>
      </w:pPr>
      <w:r>
        <w:t xml:space="preserve">Thai consonants — 44</w:t>
      </w:r>
    </w:p>
    <w:p>
      <w:pPr>
        <w:pStyle w:val="QCGridSlussen"/>
      </w:pPr>
      <w:r>
        <w:t xml:space="preserve">ก ข ฃ ค ฅ ฆ ง จ ฉ ช ซ ฌ ญ ฎ ฏ</w:t>
      </w:r>
    </w:p>
    <w:p>
      <w:pPr>
        <w:pStyle w:val="QCGridSlussen"/>
      </w:pPr>
      <w:r>
        <w:t xml:space="preserve">ฐ ฑ ฒ ณ ด ต ถ ท ธ น บ ป ผ ฝ พ</w:t>
      </w:r>
    </w:p>
    <w:p>
      <w:pPr>
        <w:pStyle w:val="QCGridSlussen"/>
      </w:pPr>
      <w:r>
        <w:t xml:space="preserve">ฟ ภ ม ย ร ล ว ศ ษ ส ห ฬ อ ฮ</w:t>
      </w:r>
    </w:p>
    <w:p>
      <w:pPr>
        <w:pStyle w:val="BodyText"/>
      </w:pPr>
      <w:r>
        <w:t xml:space="preserve">Thai vowels and signs</w:t>
      </w:r>
    </w:p>
    <w:p>
      <w:pPr>
        <w:pStyle w:val="QCGridSlussen"/>
      </w:pPr>
      <w:r>
        <w:t xml:space="preserve">ะ า ำ เ แ โ ใ ไ ๅ ๆ ฯ</w:t>
      </w:r>
    </w:p>
    <w:p>
      <w:pPr>
        <w:pStyle w:val="BodyText"/>
      </w:pPr>
      <w:r>
        <w:t xml:space="preserve">Latin uppercase</w:t>
      </w:r>
    </w:p>
    <w:p>
      <w:pPr>
        <w:pStyle w:val="QCGridSlussen"/>
      </w:pPr>
      <w:r>
        <w:t xml:space="preserve">A B C D E F G H I J K L M N O P Q R S T U V W X Y Z</w:t>
      </w:r>
    </w:p>
    <w:p>
      <w:pPr>
        <w:pStyle w:val="BodyText"/>
      </w:pPr>
      <w:r>
        <w:t xml:space="preserve">Latin lowercase</w:t>
      </w:r>
    </w:p>
    <w:p>
      <w:pPr>
        <w:pStyle w:val="QCGridSlussen"/>
      </w:pPr>
      <w:r>
        <w:t xml:space="preserve">a b c d e f g h i j k l m n o p q r s t u v w x y z</w:t>
      </w:r>
    </w:p>
    <w:bookmarkEnd w:id="24"/>
    <w:bookmarkEnd w:id="25"/>
    <w:bookmarkStart w:id="26" w:name="symbols-and-digits"/>
    <w:p>
      <w:pPr>
        <w:pStyle w:val="Heading2"/>
      </w:pPr>
      <w:r>
        <w:t xml:space="preserve">3. Symbols and digits</w:t>
      </w:r>
    </w:p>
    <w:p>
      <w:pPr>
        <w:pStyle w:val="FirstParagraph"/>
      </w:pPr>
      <w:r>
        <w:rPr>
          <w:bCs/>
          <w:b/>
        </w:rPr>
        <w:t xml:space="preserve">Pass = all present; Thai and Latin digits the same height and weight as the surrounding text.</w:t>
      </w:r>
    </w:p>
    <w:p>
      <w:pPr>
        <w:pStyle w:val="BodyText"/>
      </w:pPr>
      <w:r>
        <w:rPr>
          <w:bCs/>
          <w:b/>
        </w:rPr>
        <w:t xml:space="preserve">TH Aeonik</w:t>
      </w:r>
    </w:p>
    <w:p>
      <w:pPr>
        <w:pStyle w:val="BodyText"/>
      </w:pPr>
      <w:r>
        <w:t xml:space="preserve">Latin digits</w:t>
      </w:r>
    </w:p>
    <w:p>
      <w:pPr>
        <w:pStyle w:val="QCGridAeonik"/>
      </w:pPr>
      <w:r>
        <w:t xml:space="preserve">0 1 2 3 4 5 6 7 8 9</w:t>
      </w:r>
    </w:p>
    <w:p>
      <w:pPr>
        <w:pStyle w:val="BodyText"/>
      </w:pPr>
      <w:r>
        <w:t xml:space="preserve">Thai digits</w:t>
      </w:r>
    </w:p>
    <w:p>
      <w:pPr>
        <w:pStyle w:val="QCGridAeonik"/>
      </w:pPr>
      <w:r>
        <w:t xml:space="preserve">๐ ๑ ๒ ๓ ๔ ๕ ๖ ๗ ๘ ๙</w:t>
      </w:r>
    </w:p>
    <w:p>
      <w:pPr>
        <w:pStyle w:val="BodyText"/>
      </w:pPr>
      <w:r>
        <w:t xml:space="preserve">Punctuation and symbols</w:t>
      </w:r>
    </w:p>
    <w:p>
      <w:pPr>
        <w:pStyle w:val="QCGridAeonik"/>
      </w:pPr>
      <w:r>
        <w:t xml:space="preserve">. , : ; ! ? ' " ( ) [ ] { } / \ - – — _</w:t>
      </w:r>
    </w:p>
    <w:p>
      <w:pPr>
        <w:pStyle w:val="QCGridAeonik"/>
      </w:pPr>
      <w:r>
        <w:t xml:space="preserve">@ # $ % &amp; * + = &lt; &gt; ~ ^ | ° € £ ¥ § ¶ †</w:t>
      </w:r>
    </w:p>
    <w:p>
      <w:pPr>
        <w:pStyle w:val="QCGridAeonik"/>
      </w:pPr>
      <w:r>
        <w:t xml:space="preserve">‡</w:t>
      </w:r>
    </w:p>
    <w:p>
      <w:pPr>
        <w:pStyle w:val="BodyText"/>
      </w:pPr>
      <w:r>
        <w:rPr>
          <w:bCs/>
          <w:b/>
        </w:rPr>
        <w:t xml:space="preserve">TH Slussen</w:t>
      </w:r>
    </w:p>
    <w:p>
      <w:pPr>
        <w:pStyle w:val="BodyText"/>
      </w:pPr>
      <w:r>
        <w:t xml:space="preserve">Latin digits</w:t>
      </w:r>
    </w:p>
    <w:p>
      <w:pPr>
        <w:pStyle w:val="QCGridSlussen"/>
      </w:pPr>
      <w:r>
        <w:t xml:space="preserve">0 1 2 3 4 5 6 7 8 9</w:t>
      </w:r>
    </w:p>
    <w:p>
      <w:pPr>
        <w:pStyle w:val="BodyText"/>
      </w:pPr>
      <w:r>
        <w:t xml:space="preserve">Thai digits</w:t>
      </w:r>
    </w:p>
    <w:p>
      <w:pPr>
        <w:pStyle w:val="QCGridSlussen"/>
      </w:pPr>
      <w:r>
        <w:t xml:space="preserve">๐ ๑ ๒ ๓ ๔ ๕ ๖ ๗ ๘ ๙</w:t>
      </w:r>
    </w:p>
    <w:p>
      <w:pPr>
        <w:pStyle w:val="BodyText"/>
      </w:pPr>
      <w:r>
        <w:t xml:space="preserve">Punctuation and symbols</w:t>
      </w:r>
    </w:p>
    <w:p>
      <w:pPr>
        <w:pStyle w:val="QCGridSlussen"/>
      </w:pPr>
      <w:r>
        <w:t xml:space="preserve">. , : ; ! ? ' " ( ) [ ] { } / \ - – — _</w:t>
      </w:r>
    </w:p>
    <w:p>
      <w:pPr>
        <w:pStyle w:val="QCGridSlussen"/>
      </w:pPr>
      <w:r>
        <w:t xml:space="preserve">@ # $ % &amp; * + = &lt; &gt; ~ ^ | ° € £ ¥ § ¶ †</w:t>
      </w:r>
    </w:p>
    <w:p>
      <w:pPr>
        <w:pStyle w:val="QCGridSlussen"/>
      </w:pPr>
      <w:r>
        <w:t xml:space="preserve">‡</w:t>
      </w:r>
    </w:p>
    <w:bookmarkEnd w:id="26"/>
    <w:bookmarkStart w:id="27" w:name="syllables-and-mark-stacking"/>
    <w:p>
      <w:pPr>
        <w:pStyle w:val="Heading2"/>
      </w:pPr>
      <w:r>
        <w:t xml:space="preserve">4. Syllables and mark stacking</w:t>
      </w:r>
    </w:p>
    <w:p>
      <w:pPr>
        <w:pStyle w:val="FirstParagraph"/>
      </w:pPr>
      <w:r>
        <w:t xml:space="preserve">The hardest part of a merged Thai font.</w:t>
      </w:r>
      <w:r>
        <w:t xml:space="preserve"> </w:t>
      </w:r>
      <w:r>
        <w:rPr>
          <w:bCs/>
          <w:b/>
        </w:rPr>
        <w:t xml:space="preserve">Pass = tone mark sits directly above its vowel, not beside or on top of it; below-vowels clear the baseline; nothing collides with the line above.</w:t>
      </w:r>
    </w:p>
    <w:p>
      <w:pPr>
        <w:pStyle w:val="BodyText"/>
      </w:pPr>
      <w:r>
        <w:rPr>
          <w:bCs/>
          <w:b/>
        </w:rPr>
        <w:t xml:space="preserve">TH Aeonik</w:t>
      </w:r>
    </w:p>
    <w:p>
      <w:pPr>
        <w:pStyle w:val="BodyText"/>
      </w:pPr>
      <w:r>
        <w:t xml:space="preserve">Two- and three-level clusters</w:t>
      </w:r>
    </w:p>
    <w:p>
      <w:pPr>
        <w:pStyle w:val="QCGridAeonik"/>
      </w:pPr>
      <w:r>
        <w:t xml:space="preserve">น้ำเชื่อม ฟั้น ญี่ ผู้ ซึ่ง หนึ่ง ปั่น เกี๊ยว</w:t>
      </w:r>
    </w:p>
    <w:p>
      <w:pPr>
        <w:pStyle w:val="BodyText"/>
      </w:pPr>
      <w:r>
        <w:t xml:space="preserve">Tone and vowel ramp on a single base</w:t>
      </w:r>
    </w:p>
    <w:p>
      <w:pPr>
        <w:pStyle w:val="QCGridAeonik"/>
      </w:pPr>
      <w:r>
        <w:t xml:space="preserve">ก่ ก้ ก๊ ก๋ ก์ กั กิ กี กึ กื กุ กู</w:t>
      </w:r>
    </w:p>
    <w:p>
      <w:pPr>
        <w:pStyle w:val="BodyText"/>
      </w:pPr>
      <w:r>
        <w:t xml:space="preserve">Mark inventory on ก</w:t>
      </w:r>
    </w:p>
    <w:p>
      <w:pPr>
        <w:pStyle w:val="QCGridAeonik"/>
      </w:pPr>
      <w:r>
        <w:t xml:space="preserve">กั กิ กี กึ กื กุ กู ก็ ก่ ก้ ก๊ ก๋ ก์ กํ</w:t>
      </w:r>
    </w:p>
    <w:p>
      <w:pPr>
        <w:pStyle w:val="BodyText"/>
      </w:pPr>
      <w:r>
        <w:rPr>
          <w:bCs/>
          <w:b/>
        </w:rPr>
        <w:t xml:space="preserve">TH Slussen</w:t>
      </w:r>
    </w:p>
    <w:p>
      <w:pPr>
        <w:pStyle w:val="BodyText"/>
      </w:pPr>
      <w:r>
        <w:t xml:space="preserve">Two- and three-level clusters</w:t>
      </w:r>
    </w:p>
    <w:p>
      <w:pPr>
        <w:pStyle w:val="QCGridSlussen"/>
      </w:pPr>
      <w:r>
        <w:t xml:space="preserve">น้ำเชื่อม ฟั้น ญี่ ผู้ ซึ่ง หนึ่ง ปั่น เกี๊ยว</w:t>
      </w:r>
    </w:p>
    <w:p>
      <w:pPr>
        <w:pStyle w:val="BodyText"/>
      </w:pPr>
      <w:r>
        <w:t xml:space="preserve">Tone and vowel ramp on a single base</w:t>
      </w:r>
    </w:p>
    <w:p>
      <w:pPr>
        <w:pStyle w:val="QCGridSlussen"/>
      </w:pPr>
      <w:r>
        <w:t xml:space="preserve">ก่ ก้ ก๊ ก๋ ก์ กั กิ กี กึ กื กุ กู</w:t>
      </w:r>
    </w:p>
    <w:p>
      <w:pPr>
        <w:pStyle w:val="BodyText"/>
      </w:pPr>
      <w:r>
        <w:t xml:space="preserve">Mark inventory on ก</w:t>
      </w:r>
    </w:p>
    <w:p>
      <w:pPr>
        <w:pStyle w:val="QCGridSlussen"/>
      </w:pPr>
      <w:r>
        <w:t xml:space="preserve">กั กิ กี กึ กื กุ กู ก็ ก่ ก้ ก๊ ก๋ ก์ กํ</w:t>
      </w:r>
    </w:p>
    <w:bookmarkEnd w:id="27"/>
    <w:bookmarkStart w:id="28" w:name="size-ramp"/>
    <w:p>
      <w:pPr>
        <w:pStyle w:val="Heading2"/>
      </w:pPr>
      <w:r>
        <w:t xml:space="preserve">5. Size ramp</w:t>
      </w:r>
    </w:p>
    <w:p>
      <w:pPr>
        <w:pStyle w:val="FirstParagraph"/>
      </w:pPr>
      <w:r>
        <w:rPr>
          <w:bCs/>
          <w:b/>
        </w:rPr>
        <w:t xml:space="preserve">Pass = legible and correctly proportioned at every size; no clipping at 8–11 pt, no mark collision at 36–72 pt.</w:t>
      </w:r>
      <w:r>
        <w:t xml:space="preserve"> </w:t>
      </w:r>
      <w:r>
        <w:t xml:space="preserve">The one thing the CFF→glyf conversion genuinely risked is Latin at 9–11 pt, where Slussen's original stem hints were dropped — look hardest there.</w:t>
      </w:r>
    </w:p>
    <w:p>
      <w:pPr>
        <w:pStyle w:val="BodyText"/>
      </w:pPr>
      <w:r>
        <w:rPr>
          <w:bCs/>
          <w:b/>
        </w:rPr>
        <w:t xml:space="preserve">TH Aeonik</w:t>
      </w:r>
    </w:p>
    <w:p>
      <w:pPr>
        <w:pStyle w:val="QCSizeAeonik8"/>
      </w:pPr>
      <w:r>
        <w:t xml:space="preserve">8 pt — The quick brown fox jumps over the lazy dog — น้ำเชื่อมฟั้นญี่</w:t>
      </w:r>
    </w:p>
    <w:p>
      <w:pPr>
        <w:pStyle w:val="QCSizeAeonik9"/>
      </w:pPr>
      <w:r>
        <w:t xml:space="preserve">9 pt — The quick brown fox jumps over the lazy dog — น้ำเชื่อมฟั้นญี่</w:t>
      </w:r>
    </w:p>
    <w:p>
      <w:pPr>
        <w:pStyle w:val="QCSizeAeonik10"/>
      </w:pPr>
      <w:r>
        <w:t xml:space="preserve">10 pt — The quick brown fox jumps over the lazy dog — น้ำเชื่อมฟั้นญี่</w:t>
      </w:r>
    </w:p>
    <w:p>
      <w:pPr>
        <w:pStyle w:val="QCSizeAeonik11"/>
      </w:pPr>
      <w:r>
        <w:t xml:space="preserve">11 pt — The quick brown fox jumps over the lazy dog — น้ำเชื่อมฟั้นญี่</w:t>
      </w:r>
    </w:p>
    <w:p>
      <w:pPr>
        <w:pStyle w:val="QCSizeAeonik12"/>
      </w:pPr>
      <w:r>
        <w:t xml:space="preserve">12 pt — The quick brown fox jumps over the lazy dog — น้ำเชื่อมฟั้นญี่</w:t>
      </w:r>
    </w:p>
    <w:p>
      <w:pPr>
        <w:pStyle w:val="QCSizeAeonik14"/>
      </w:pPr>
      <w:r>
        <w:t xml:space="preserve">14 pt — The quick brown fox jumps over the lazy dog — น้ำเชื่อมฟั้นญี่</w:t>
      </w:r>
    </w:p>
    <w:p>
      <w:pPr>
        <w:pStyle w:val="QCSizeAeonik16"/>
      </w:pPr>
      <w:r>
        <w:t xml:space="preserve">16 pt — The quick brown fox jumps over the lazy dog — น้ำเชื่อมฟั้นญี่</w:t>
      </w:r>
    </w:p>
    <w:p>
      <w:pPr>
        <w:pStyle w:val="QCSizeAeonik18"/>
      </w:pPr>
      <w:r>
        <w:t xml:space="preserve">18 pt — The quick brown fox jumps over the lazy dog — น้ำเชื่อมฟั้นญี่</w:t>
      </w:r>
    </w:p>
    <w:p>
      <w:pPr>
        <w:pStyle w:val="QCSizeAeonik24"/>
      </w:pPr>
      <w:r>
        <w:t xml:space="preserve">24 pt — The quick brown fox jumps over the lazy dog — น้ำเชื่อมฟั้นญี่</w:t>
      </w:r>
    </w:p>
    <w:p>
      <w:pPr>
        <w:pStyle w:val="QCSizeAeonik36"/>
      </w:pPr>
      <w:r>
        <w:t xml:space="preserve">36 pt — The quick brown fox jumps over the lazy dog — น้ำเชื่อมฟั้นญี่</w:t>
      </w:r>
    </w:p>
    <w:p>
      <w:pPr>
        <w:pStyle w:val="QCSizeAeonik48"/>
      </w:pPr>
      <w:r>
        <w:t xml:space="preserve">48 pt — The quick brown fox jumps over the lazy dog — น้ำเชื่อมฟั้นญี่</w:t>
      </w:r>
    </w:p>
    <w:p>
      <w:pPr>
        <w:pStyle w:val="QCSizeAeonik72"/>
      </w:pPr>
      <w:r>
        <w:t xml:space="preserve">72 pt — The quick brown fox jumps over the lazy dog — น้ำเชื่อมฟั้นญี่</w:t>
      </w:r>
    </w:p>
    <w:p>
      <w:pPr>
        <w:pStyle w:val="BodyText"/>
      </w:pPr>
      <w:r>
        <w:rPr>
          <w:bCs/>
          <w:b/>
        </w:rPr>
        <w:t xml:space="preserve">TH Slussen</w:t>
      </w:r>
    </w:p>
    <w:p>
      <w:pPr>
        <w:pStyle w:val="QCSizeSlussen8"/>
      </w:pPr>
      <w:r>
        <w:t xml:space="preserve">8 pt — The quick brown fox jumps over the lazy dog — น้ำเชื่อมฟั้นญี่</w:t>
      </w:r>
    </w:p>
    <w:p>
      <w:pPr>
        <w:pStyle w:val="QCSizeSlussen9"/>
      </w:pPr>
      <w:r>
        <w:t xml:space="preserve">9 pt — The quick brown fox jumps over the lazy dog — น้ำเชื่อมฟั้นญี่</w:t>
      </w:r>
    </w:p>
    <w:p>
      <w:pPr>
        <w:pStyle w:val="QCSizeSlussen10"/>
      </w:pPr>
      <w:r>
        <w:t xml:space="preserve">10 pt — The quick brown fox jumps over the lazy dog — น้ำเชื่อมฟั้นญี่</w:t>
      </w:r>
    </w:p>
    <w:p>
      <w:pPr>
        <w:pStyle w:val="QCSizeSlussen11"/>
      </w:pPr>
      <w:r>
        <w:t xml:space="preserve">11 pt — The quick brown fox jumps over the lazy dog — น้ำเชื่อมฟั้นญี่</w:t>
      </w:r>
    </w:p>
    <w:p>
      <w:pPr>
        <w:pStyle w:val="QCSizeSlussen12"/>
      </w:pPr>
      <w:r>
        <w:t xml:space="preserve">12 pt — The quick brown fox jumps over the lazy dog — น้ำเชื่อมฟั้นญี่</w:t>
      </w:r>
    </w:p>
    <w:p>
      <w:pPr>
        <w:pStyle w:val="QCSizeSlussen14"/>
      </w:pPr>
      <w:r>
        <w:t xml:space="preserve">14 pt — The quick brown fox jumps over the lazy dog — น้ำเชื่อมฟั้นญี่</w:t>
      </w:r>
    </w:p>
    <w:p>
      <w:pPr>
        <w:pStyle w:val="QCSizeSlussen16"/>
      </w:pPr>
      <w:r>
        <w:t xml:space="preserve">16 pt — The quick brown fox jumps over the lazy dog — น้ำเชื่อมฟั้นญี่</w:t>
      </w:r>
    </w:p>
    <w:p>
      <w:pPr>
        <w:pStyle w:val="QCSizeSlussen18"/>
      </w:pPr>
      <w:r>
        <w:t xml:space="preserve">18 pt — The quick brown fox jumps over the lazy dog — น้ำเชื่อมฟั้นญี่</w:t>
      </w:r>
    </w:p>
    <w:p>
      <w:pPr>
        <w:pStyle w:val="QCSizeSlussen24"/>
      </w:pPr>
      <w:r>
        <w:t xml:space="preserve">24 pt — The quick brown fox jumps over the lazy dog — น้ำเชื่อมฟั้นญี่</w:t>
      </w:r>
    </w:p>
    <w:p>
      <w:pPr>
        <w:pStyle w:val="QCSizeSlussen36"/>
      </w:pPr>
      <w:r>
        <w:t xml:space="preserve">36 pt — The quick brown fox jumps over the lazy dog — น้ำเชื่อมฟั้นญี่</w:t>
      </w:r>
    </w:p>
    <w:p>
      <w:pPr>
        <w:pStyle w:val="QCSizeSlussen48"/>
      </w:pPr>
      <w:r>
        <w:t xml:space="preserve">48 pt — The quick brown fox jumps over the lazy dog — น้ำเชื่อมฟั้นญี่</w:t>
      </w:r>
    </w:p>
    <w:p>
      <w:pPr>
        <w:pStyle w:val="QCSizeSlussen72"/>
      </w:pPr>
      <w:r>
        <w:t xml:space="preserve">72 pt — The quick brown fox jumps over the lazy dog — น้ำเชื่อมฟั้นญี่</w:t>
      </w:r>
    </w:p>
    <w:bookmarkEnd w:id="28"/>
    <w:bookmarkStart w:id="29" w:name="style-roman-and-italic"/>
    <w:p>
      <w:pPr>
        <w:pStyle w:val="Heading2"/>
      </w:pPr>
      <w:r>
        <w:t xml:space="preserve">6. Style — roman and italic</w:t>
      </w:r>
    </w:p>
    <w:p>
      <w:pPr>
        <w:pStyle w:val="FirstParagraph"/>
      </w:pPr>
      <w:r>
        <w:t xml:space="preserve">TH Aeonik ships italics; TH Slussen does not.</w:t>
      </w:r>
      <w:r>
        <w:t xml:space="preserve"> </w:t>
      </w:r>
      <w:r>
        <w:rPr>
          <w:bCs/>
          <w:b/>
        </w:rPr>
        <w:t xml:space="preserve">Pass = the italic rows are genuinely slanted drawn forms, and Word is not faking a slant on the upright.</w:t>
      </w:r>
      <w:r>
        <w:t xml:space="preserve"> </w:t>
      </w:r>
      <w:r>
        <w:t xml:space="preserve">A synthesised oblique on Thai is a defect.</w:t>
      </w:r>
    </w:p>
    <w:p>
      <w:pPr>
        <w:pStyle w:val="BodyText"/>
      </w:pPr>
      <w:r>
        <w:rPr>
          <w:rStyle w:val="QCAeonikLight"/>
        </w:rPr>
        <w:t xml:space="preserve">TH Aeonik Light</w:t>
      </w:r>
      <w:r>
        <w:t xml:space="preserve"> </w:t>
      </w:r>
      <w:r>
        <w:t xml:space="preserve">—</w:t>
      </w:r>
      <w:r>
        <w:t xml:space="preserve"> </w:t>
      </w:r>
      <w:r>
        <w:rPr>
          <w:rStyle w:val="QCAeonikLight"/>
        </w:rPr>
        <w:t xml:space="preserve">The quick brown fox jumps over the lazy dog</w:t>
      </w:r>
      <w:r>
        <w:t xml:space="preserve"> </w:t>
      </w:r>
      <w:r>
        <w:rPr>
          <w:rStyle w:val="QCAeonikLight"/>
        </w:rPr>
        <w:t xml:space="preserve">เป็นมนุษย์สุดประเสริฐเลิศคุณค่า กว่าบรรดาฝูงสัตว์เดรัจฉาน</w:t>
      </w:r>
    </w:p>
    <w:p>
      <w:pPr>
        <w:pStyle w:val="BodyText"/>
      </w:pPr>
      <w:r>
        <w:rPr>
          <w:rStyle w:val="QCAeonikLightItalic"/>
        </w:rPr>
        <w:t xml:space="preserve">TH Aeonik Light Italic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QCAeonikLightItalic"/>
        </w:rPr>
        <w:t xml:space="preserve">The quick brown fox jumps over the lazy dog</w:t>
      </w:r>
      <w:r>
        <w:t xml:space="preserve"> </w:t>
      </w:r>
      <w:r>
        <w:rPr>
          <w:rStyle w:val="QCAeonikLightItalic"/>
        </w:rPr>
        <w:t xml:space="preserve">เป็นมนุษย์สุดประเสริฐเลิศคุณค่า กว่าบรรดาฝูงสัตว์เดรัจฉาน</w:t>
      </w:r>
    </w:p>
    <w:p>
      <w:pPr>
        <w:pStyle w:val="BodyText"/>
      </w:pPr>
      <w:r>
        <w:rPr>
          <w:rStyle w:val="QCAeonikRegular"/>
        </w:rPr>
        <w:t xml:space="preserve">TH Aeonik Regular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QCAeonikRegular"/>
        </w:rPr>
        <w:t xml:space="preserve">The quick brown fox jumps over the lazy dog</w:t>
      </w:r>
      <w:r>
        <w:t xml:space="preserve"> </w:t>
      </w:r>
      <w:r>
        <w:rPr>
          <w:rStyle w:val="QCAeonikRegular"/>
        </w:rPr>
        <w:t xml:space="preserve">เป็นมนุษย์สุดประเสริฐเลิศคุณค่า กว่าบรรดาฝูงสัตว์เดรัจฉาน</w:t>
      </w:r>
    </w:p>
    <w:p>
      <w:pPr>
        <w:pStyle w:val="BodyText"/>
      </w:pPr>
      <w:r>
        <w:rPr>
          <w:rStyle w:val="QCAeonikItalic"/>
        </w:rPr>
        <w:t xml:space="preserve">TH Aeonik Regular Italic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QCAeonikItalic"/>
        </w:rPr>
        <w:t xml:space="preserve">The quick brown fox jumps over the lazy dog</w:t>
      </w:r>
      <w:r>
        <w:t xml:space="preserve"> </w:t>
      </w:r>
      <w:r>
        <w:rPr>
          <w:rStyle w:val="QCAeonikItalic"/>
        </w:rPr>
        <w:t xml:space="preserve">เป็นมนุษย์สุดประเสริฐเลิศคุณค่า กว่าบรรดาฝูงสัตว์เดรัจฉาน</w:t>
      </w:r>
    </w:p>
    <w:p>
      <w:pPr>
        <w:pStyle w:val="BodyText"/>
      </w:pPr>
      <w:r>
        <w:rPr>
          <w:rStyle w:val="QCAeonikBold"/>
        </w:rPr>
        <w:t xml:space="preserve">TH Aeonik Bold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QCAeonikBold"/>
        </w:rPr>
        <w:t xml:space="preserve">The quick brown fox jumps over the lazy dog</w:t>
      </w:r>
      <w:r>
        <w:t xml:space="preserve"> </w:t>
      </w:r>
      <w:r>
        <w:rPr>
          <w:rStyle w:val="QCAeonikBold"/>
        </w:rPr>
        <w:t xml:space="preserve">เป็นมนุษย์สุดประเสริฐเลิศคุณค่า กว่าบรรดาฝูงสัตว์เดรัจฉาน</w:t>
      </w:r>
    </w:p>
    <w:p>
      <w:pPr>
        <w:pStyle w:val="BodyText"/>
      </w:pPr>
      <w:r>
        <w:rPr>
          <w:rStyle w:val="QCAeonikBoldItalic"/>
        </w:rPr>
        <w:t xml:space="preserve">TH Aeonik Bold Italic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QCAeonikBoldItalic"/>
        </w:rPr>
        <w:t xml:space="preserve">The quick brown fox jumps over the lazy dog</w:t>
      </w:r>
      <w:r>
        <w:t xml:space="preserve"> </w:t>
      </w:r>
      <w:r>
        <w:rPr>
          <w:rStyle w:val="QCAeonikBoldItalic"/>
        </w:rPr>
        <w:t xml:space="preserve">เป็นมนุษย์สุดประเสริฐเลิศคุณค่า กว่าบรรดาฝูงสัตว์เดรัจฉาน</w:t>
      </w:r>
    </w:p>
    <w:bookmarkEnd w:id="29"/>
    <w:bookmarkStart w:id="30" w:name="weight"/>
    <w:p>
      <w:pPr>
        <w:pStyle w:val="Heading2"/>
      </w:pPr>
      <w:r>
        <w:t xml:space="preserve">7. Weight</w:t>
      </w:r>
    </w:p>
    <w:p>
      <w:pPr>
        <w:pStyle w:val="FirstParagraph"/>
      </w:pPr>
      <w:r>
        <w:rPr>
          <w:bCs/>
          <w:b/>
        </w:rPr>
        <w:t xml:space="preserve">Pass = each step visibly heavier than the one above, in Thai as well as Latin, with no two steps identical.</w:t>
      </w:r>
      <w:r>
        <w:t xml:space="preserve"> </w:t>
      </w:r>
      <w:r>
        <w:t xml:space="preserve">TH Slussen Medium and SemiBold must be distinct — they register as separate families and are the pair most likely to collapse.</w:t>
      </w:r>
    </w:p>
    <w:p>
      <w:pPr>
        <w:pStyle w:val="QCWeightAeonikLight"/>
      </w:pPr>
      <w:r>
        <w:t xml:space="preserve">TH Aeonik Light 300 — Handgloves 123 — น้ำเชื่อมผู้ที่ซึ่งหนึ่ง</w:t>
      </w:r>
    </w:p>
    <w:p>
      <w:pPr>
        <w:pStyle w:val="QCWeightAeonikRegular"/>
      </w:pPr>
      <w:r>
        <w:t xml:space="preserve">TH Aeonik Regular 400 — Handgloves 123 — น้ำเชื่อมผู้ที่ซึ่งหนึ่ง</w:t>
      </w:r>
    </w:p>
    <w:p>
      <w:pPr>
        <w:pStyle w:val="QCWeightAeonikBold"/>
      </w:pPr>
      <w:r>
        <w:t xml:space="preserve">TH Aeonik Bold 700 — Handgloves 123 — น้ำเชื่อมผู้ที่ซึ่งหนึ่ง</w:t>
      </w:r>
    </w:p>
    <w:p>
      <w:pPr>
        <w:pStyle w:val="QCWeightSlussenRegular"/>
      </w:pPr>
      <w:r>
        <w:t xml:space="preserve">TH Slussen Regular 400 — Handgloves 123 — น้ำเชื่อมผู้ที่ซึ่งหนึ่ง</w:t>
      </w:r>
    </w:p>
    <w:p>
      <w:pPr>
        <w:pStyle w:val="QCWeightSlussenMedium"/>
      </w:pPr>
      <w:r>
        <w:t xml:space="preserve">TH Slussen Medium 500 — Handgloves 123 — น้ำเชื่อมผู้ที่ซึ่งหนึ่ง</w:t>
      </w:r>
    </w:p>
    <w:p>
      <w:pPr>
        <w:pStyle w:val="QCWeightSlussenSemiBold"/>
      </w:pPr>
      <w:r>
        <w:t xml:space="preserve">TH Slussen SemiBold 600 — Handgloves 123 — น้ำเชื่อมผู้ที่ซึ่งหนึ่ง</w:t>
      </w:r>
    </w:p>
    <w:p>
      <w:pPr>
        <w:pStyle w:val="QCWeightSlussenBold"/>
      </w:pPr>
      <w:r>
        <w:t xml:space="preserve">TH Slussen Bold 700 — Handgloves 123 — น้ำเชื่อมผู้ที่ซึ่งหนึ่ง</w:t>
      </w:r>
    </w:p>
    <w:bookmarkEnd w:id="30"/>
    <w:bookmarkStart w:id="31" w:name="horizontal-spacing"/>
    <w:p>
      <w:pPr>
        <w:pStyle w:val="Heading2"/>
      </w:pPr>
      <w:r>
        <w:t xml:space="preserve">8. Horizontal spacing</w:t>
      </w:r>
    </w:p>
    <w:p>
      <w:pPr>
        <w:pStyle w:val="FirstParagraph"/>
      </w:pPr>
      <w:r>
        <w:rPr>
          <w:bCs/>
          <w:b/>
        </w:rPr>
        <w:t xml:space="preserve">Pass = the word space is the Latin one (it is taken from the Latin source deliberately, not from Bai Jamjuree), kern pairs are not gappy, and mixed Thai/Latin runs sit on a common baseline with even colour.</w:t>
      </w:r>
    </w:p>
    <w:p>
      <w:pPr>
        <w:pStyle w:val="BodyText"/>
      </w:pPr>
      <w:r>
        <w:rPr>
          <w:bCs/>
          <w:b/>
        </w:rPr>
        <w:t xml:space="preserve">TH Aeonik</w:t>
      </w:r>
    </w:p>
    <w:p>
      <w:pPr>
        <w:pStyle w:val="BodyText"/>
      </w:pPr>
      <w:r>
        <w:t xml:space="preserve">Kern pairs</w:t>
      </w:r>
    </w:p>
    <w:p>
      <w:pPr>
        <w:pStyle w:val="QCGridAeonik"/>
      </w:pPr>
      <w:r>
        <w:t xml:space="preserve">Ta To Ya Wo AV LT P. r, fi fl ffi</w:t>
      </w:r>
    </w:p>
    <w:p>
      <w:pPr>
        <w:pStyle w:val="BodyText"/>
      </w:pPr>
      <w:r>
        <w:t xml:space="preserve">Mixed script</w:t>
      </w:r>
    </w:p>
    <w:p>
      <w:pPr>
        <w:pStyle w:val="QCGridAeonik"/>
      </w:pPr>
      <w:r>
        <w:t xml:space="preserve">ICHITA อิชิตะ — รายงาน Q3 ปี 2026 (Revenue +12.5%)</w:t>
      </w:r>
    </w:p>
    <w:p>
      <w:pPr>
        <w:pStyle w:val="BodyText"/>
      </w:pPr>
      <w:r>
        <w:t xml:space="preserve">Word-space ruler — the pipes must be evenly spaced</w:t>
      </w:r>
    </w:p>
    <w:p>
      <w:pPr>
        <w:pStyle w:val="QCGridAeonik"/>
      </w:pPr>
      <w:r>
        <w:t xml:space="preserve">a | b | c | d | e | f | g | h |</w:t>
      </w:r>
    </w:p>
    <w:p>
      <w:pPr>
        <w:pStyle w:val="QCGridAeonik"/>
      </w:pPr>
      <w:r>
        <w:t xml:space="preserve">ก | ข | ค | ง | จ | ฉ | ช | ซ |</w:t>
      </w:r>
    </w:p>
    <w:p>
      <w:pPr>
        <w:pStyle w:val="BodyText"/>
      </w:pPr>
      <w:r>
        <w:rPr>
          <w:bCs/>
          <w:b/>
        </w:rPr>
        <w:t xml:space="preserve">TH Slussen</w:t>
      </w:r>
    </w:p>
    <w:p>
      <w:pPr>
        <w:pStyle w:val="BodyText"/>
      </w:pPr>
      <w:r>
        <w:t xml:space="preserve">Kern pairs</w:t>
      </w:r>
    </w:p>
    <w:p>
      <w:pPr>
        <w:pStyle w:val="QCGridSlussen"/>
      </w:pPr>
      <w:r>
        <w:t xml:space="preserve">Ta To Ya Wo AV LT P. r, fi fl ffi</w:t>
      </w:r>
    </w:p>
    <w:p>
      <w:pPr>
        <w:pStyle w:val="BodyText"/>
      </w:pPr>
      <w:r>
        <w:t xml:space="preserve">Mixed script</w:t>
      </w:r>
    </w:p>
    <w:p>
      <w:pPr>
        <w:pStyle w:val="QCGridSlussen"/>
      </w:pPr>
      <w:r>
        <w:t xml:space="preserve">ICHITA อิชิตะ — รายงาน Q3 ปี 2026 (Revenue +12.5%)</w:t>
      </w:r>
    </w:p>
    <w:p>
      <w:pPr>
        <w:pStyle w:val="BodyText"/>
      </w:pPr>
      <w:r>
        <w:t xml:space="preserve">Word-space ruler — the pipes must be evenly spaced</w:t>
      </w:r>
    </w:p>
    <w:p>
      <w:pPr>
        <w:pStyle w:val="QCGridSlussen"/>
      </w:pPr>
      <w:r>
        <w:t xml:space="preserve">a | b | c | d | e | f | g | h |</w:t>
      </w:r>
    </w:p>
    <w:p>
      <w:pPr>
        <w:pStyle w:val="QCGridSlussen"/>
      </w:pPr>
      <w:r>
        <w:t xml:space="preserve">ก | ข | ค | ง | จ | ฉ | ช | ซ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scripts/build_th_font_qc.py</w:t>
      </w:r>
      <w:r>
        <w:t xml:space="preserve"> </w:t>
      </w:r>
      <w:r>
        <w:t xml:space="preserve">on 2026-08-04. Verify with</w:t>
      </w:r>
      <w:r>
        <w:t xml:space="preserve"> </w:t>
      </w:r>
      <w:r>
        <w:rPr>
          <w:rStyle w:val="VerbatimChar"/>
        </w:rPr>
        <w:t xml:space="preserve">scripts/qc_check_th_font_doc.py</w:t>
      </w:r>
      <w:r>
        <w:t xml:space="preserve">.</w:t>
      </w:r>
    </w:p>
    <w:bookmarkEnd w:id="31"/>
    <w:bookmarkEnd w:id="3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/>
    </w:pPr>
    <w:rPr>
      <w:rFonts w:ascii="TH Aeonik" w:cs="TH Aeonik" w:eastAsia="TH Aeonik" w:hAnsi="TH Aeonik"/>
      <w:sz w:val="21"/>
      <w:szCs w:val="21"/>
      <w:bCs w:val="0"/>
      <w:iCs w:val="0"/>
      <w:lang w:bidi="th-TH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80"/>
      <w:outlineLvl w:val="0"/>
    </w:pPr>
    <w:rPr>
      <w:rFonts w:ascii="TH Slussen SemiBold" w:cs="TH Slussen SemiBold" w:eastAsia="TH Slussen SemiBold" w:hAnsi="TH Slussen SemiBold"/>
      <w:b w:val="0"/>
      <w:color w:themeColor="accent1" w:themeShade="BF" w:val="365F91"/>
      <w:sz w:val="36"/>
      <w:szCs w:val="36"/>
      <w:bCs w:val="0"/>
      <w:iCs w:val="0"/>
      <w:lang w:bidi="th-TH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H Slussen SemiBold" w:cs="TH Slussen SemiBold" w:eastAsia="TH Slussen SemiBold" w:hAnsi="TH Slussen SemiBold"/>
      <w:b w:val="0"/>
      <w:color w:themeColor="accent1" w:val="4F81BD"/>
      <w:sz w:val="28"/>
      <w:szCs w:val="28"/>
      <w:bCs w:val="0"/>
      <w:iCs w:val="0"/>
      <w:lang w:bidi="th-TH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TH Slussen Medium" w:cs="TH Slussen Medium" w:eastAsia="TH Slussen Medium" w:hAnsi="TH Slussen Medium"/>
      <w:b w:val="0"/>
      <w:color w:themeColor="accent1" w:val="4F81BD"/>
      <w:sz w:val="23"/>
      <w:szCs w:val="23"/>
      <w:bCs w:val="0"/>
      <w:iCs w:val="0"/>
      <w:lang w:bidi="th-TH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H Aeonik" w:cs="TH Aeonik" w:eastAsia="TH Aeonik" w:hAnsi="TH Aeonik"/>
      <w:sz w:val="21"/>
      <w:szCs w:val="21"/>
      <w:bCs w:val="0"/>
      <w:iCs w:val="0"/>
      <w:lang w:bidi="th-TH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mpact" w:type="paragraph">
    <w:name w:val="Compact"/>
    <w:pPr>
      <w:spacing w:after="80"/>
    </w:pPr>
    <w:rPr>
      <w:rFonts w:ascii="TH Aeonik" w:cs="TH Aeonik" w:eastAsia="TH Aeonik" w:hAnsi="TH Aeonik"/>
      <w:sz w:val="21"/>
      <w:szCs w:val="21"/>
      <w:bCs w:val="0"/>
      <w:iCs w:val="0"/>
      <w:lang w:bidi="th-TH"/>
    </w:rPr>
  </w:style>
  <w:style w:customStyle="1" w:styleId="FirstParagraph" w:type="paragraph">
    <w:name w:val="First Paragraph"/>
    <w:pPr>
      <w:spacing w:after="80"/>
    </w:pPr>
    <w:rPr>
      <w:rFonts w:ascii="TH Aeonik" w:cs="TH Aeonik" w:eastAsia="TH Aeonik" w:hAnsi="TH Aeonik"/>
      <w:sz w:val="21"/>
      <w:szCs w:val="21"/>
      <w:bCs w:val="0"/>
      <w:iCs w:val="0"/>
      <w:lang w:bidi="th-TH"/>
    </w:rPr>
  </w:style>
  <w:style w:customStyle="1" w:styleId="VerbatimChar" w:type="character">
    <w:name w:val="Verbatim Char"/>
    <w:rPr>
      <w:rFonts w:ascii="TH Aeonik" w:cs="TH Aeonik" w:eastAsia="TH Aeonik" w:hAnsi="TH Aeonik"/>
      <w:sz w:val="19"/>
      <w:szCs w:val="19"/>
      <w:bCs w:val="0"/>
      <w:iCs w:val="0"/>
      <w:lang w:bidi="th-TH"/>
    </w:rPr>
  </w:style>
  <w:style w:customStyle="1" w:styleId="QCAeonikLight" w:type="character">
    <w:name w:val="QCAeonikLight"/>
    <w:rPr>
      <w:rFonts w:ascii="TH Aeonik Light" w:cs="TH Aeonik Light" w:eastAsia="TH Aeonik Light" w:hAnsi="TH Aeonik Light"/>
      <w:b w:val="0"/>
      <w:i w:val="0"/>
      <w:sz w:val="22"/>
      <w:szCs w:val="22"/>
      <w:bCs w:val="0"/>
      <w:iCs w:val="0"/>
      <w:lang w:bidi="th-TH"/>
    </w:rPr>
  </w:style>
  <w:style w:customStyle="1" w:styleId="QCAeonikLightItalic" w:type="character">
    <w:name w:val="QCAeonikLightItalic"/>
    <w:rPr>
      <w:rFonts w:ascii="TH Aeonik Light" w:cs="TH Aeonik Light" w:eastAsia="TH Aeonik Light" w:hAnsi="TH Aeonik Light"/>
      <w:b w:val="0"/>
      <w:i/>
      <w:sz w:val="22"/>
      <w:szCs w:val="22"/>
      <w:bCs w:val="0"/>
      <w:iCs w:val="1"/>
      <w:lang w:bidi="th-TH"/>
    </w:rPr>
  </w:style>
  <w:style w:customStyle="1" w:styleId="QCAeonikRegular" w:type="character">
    <w:name w:val="QCAeonikRegular"/>
    <w:rPr>
      <w:rFonts w:ascii="TH Aeonik" w:cs="TH Aeonik" w:eastAsia="TH Aeonik" w:hAnsi="TH Aeonik"/>
      <w:b w:val="0"/>
      <w:i w:val="0"/>
      <w:sz w:val="22"/>
      <w:szCs w:val="22"/>
      <w:bCs w:val="0"/>
      <w:iCs w:val="0"/>
      <w:lang w:bidi="th-TH"/>
    </w:rPr>
  </w:style>
  <w:style w:customStyle="1" w:styleId="QCAeonikItalic" w:type="character">
    <w:name w:val="QCAeonikItalic"/>
    <w:rPr>
      <w:rFonts w:ascii="TH Aeonik" w:cs="TH Aeonik" w:eastAsia="TH Aeonik" w:hAnsi="TH Aeonik"/>
      <w:b w:val="0"/>
      <w:i/>
      <w:sz w:val="22"/>
      <w:szCs w:val="22"/>
      <w:bCs w:val="0"/>
      <w:iCs w:val="1"/>
      <w:lang w:bidi="th-TH"/>
    </w:rPr>
  </w:style>
  <w:style w:customStyle="1" w:styleId="QCAeonikBold" w:type="character">
    <w:name w:val="QCAeonikBold"/>
    <w:rPr>
      <w:rFonts w:ascii="TH Aeonik" w:cs="TH Aeonik" w:eastAsia="TH Aeonik" w:hAnsi="TH Aeonik"/>
      <w:b/>
      <w:i w:val="0"/>
      <w:sz w:val="22"/>
      <w:szCs w:val="22"/>
      <w:bCs w:val="1"/>
      <w:iCs w:val="0"/>
      <w:lang w:bidi="th-TH"/>
    </w:rPr>
  </w:style>
  <w:style w:customStyle="1" w:styleId="QCAeonikBoldItalic" w:type="character">
    <w:name w:val="QCAeonikBoldItalic"/>
    <w:rPr>
      <w:rFonts w:ascii="TH Aeonik" w:cs="TH Aeonik" w:eastAsia="TH Aeonik" w:hAnsi="TH Aeonik"/>
      <w:b/>
      <w:i/>
      <w:sz w:val="22"/>
      <w:szCs w:val="22"/>
      <w:bCs w:val="1"/>
      <w:iCs w:val="1"/>
      <w:lang w:bidi="th-TH"/>
    </w:rPr>
  </w:style>
  <w:style w:customStyle="1" w:styleId="QCSlussenRegular" w:type="character">
    <w:name w:val="QCSlussenRegular"/>
    <w:rPr>
      <w:rFonts w:ascii="TH Slussen" w:cs="TH Slussen" w:eastAsia="TH Slussen" w:hAnsi="TH Slussen"/>
      <w:b w:val="0"/>
      <w:i w:val="0"/>
      <w:sz w:val="22"/>
      <w:szCs w:val="22"/>
      <w:bCs w:val="0"/>
      <w:iCs w:val="0"/>
      <w:lang w:bidi="th-TH"/>
    </w:rPr>
  </w:style>
  <w:style w:customStyle="1" w:styleId="QCSlussenMedium" w:type="character">
    <w:name w:val="QCSlussenMedium"/>
    <w:rPr>
      <w:rFonts w:ascii="TH Slussen Medium" w:cs="TH Slussen Medium" w:eastAsia="TH Slussen Medium" w:hAnsi="TH Slussen Medium"/>
      <w:b w:val="0"/>
      <w:i w:val="0"/>
      <w:sz w:val="22"/>
      <w:szCs w:val="22"/>
      <w:bCs w:val="0"/>
      <w:iCs w:val="0"/>
      <w:lang w:bidi="th-TH"/>
    </w:rPr>
  </w:style>
  <w:style w:customStyle="1" w:styleId="QCSlussenSemiBold" w:type="character">
    <w:name w:val="QCSlussenSemiBold"/>
    <w:rPr>
      <w:rFonts w:ascii="TH Slussen SemiBold" w:cs="TH Slussen SemiBold" w:eastAsia="TH Slussen SemiBold" w:hAnsi="TH Slussen SemiBold"/>
      <w:b w:val="0"/>
      <w:i w:val="0"/>
      <w:sz w:val="22"/>
      <w:szCs w:val="22"/>
      <w:bCs w:val="0"/>
      <w:iCs w:val="0"/>
      <w:lang w:bidi="th-TH"/>
    </w:rPr>
  </w:style>
  <w:style w:customStyle="1" w:styleId="QCSlussenBold" w:type="character">
    <w:name w:val="QCSlussenBold"/>
    <w:rPr>
      <w:rFonts w:ascii="TH Slussen" w:cs="TH Slussen" w:eastAsia="TH Slussen" w:hAnsi="TH Slussen"/>
      <w:b/>
      <w:i w:val="0"/>
      <w:sz w:val="22"/>
      <w:szCs w:val="22"/>
      <w:bCs w:val="1"/>
      <w:iCs w:val="0"/>
      <w:lang w:bidi="th-TH"/>
    </w:rPr>
  </w:style>
  <w:style w:customStyle="1" w:styleId="QCBai" w:type="character">
    <w:name w:val="QCBai"/>
    <w:rPr>
      <w:rFonts w:ascii="Bai Jamjuree" w:cs="Bai Jamjuree" w:eastAsia="Bai Jamjuree" w:hAnsi="Bai Jamjuree"/>
      <w:b w:val="0"/>
      <w:i w:val="0"/>
      <w:sz w:val="22"/>
      <w:szCs w:val="22"/>
      <w:bCs w:val="0"/>
      <w:iCs w:val="0"/>
      <w:lang w:bidi="th-TH"/>
    </w:rPr>
  </w:style>
  <w:style w:customStyle="1" w:styleId="QCAeonikLatin" w:type="character">
    <w:name w:val="QCAeonikLatin"/>
    <w:rPr>
      <w:rFonts w:ascii="Aeonik" w:cs="Aeonik" w:eastAsia="Aeonik" w:hAnsi="Aeonik"/>
      <w:b w:val="0"/>
      <w:i w:val="0"/>
      <w:sz w:val="22"/>
      <w:szCs w:val="22"/>
      <w:bCs w:val="0"/>
      <w:iCs w:val="0"/>
      <w:lang w:bidi="th-TH"/>
    </w:rPr>
  </w:style>
  <w:style w:customStyle="1" w:styleId="QCGridAeonik" w:type="paragraph">
    <w:name w:val="QCGridAeonik"/>
    <w:pPr>
      <w:spacing w:after="80" w:before="0" w:line="520" w:lineRule="exact"/>
    </w:pPr>
    <w:rPr>
      <w:rFonts w:ascii="TH Aeonik" w:cs="TH Aeonik" w:eastAsia="TH Aeonik" w:hAnsi="TH Aeonik"/>
      <w:b w:val="0"/>
      <w:i w:val="0"/>
      <w:sz w:val="30"/>
      <w:szCs w:val="30"/>
      <w:bCs w:val="0"/>
      <w:iCs w:val="0"/>
      <w:lang w:bidi="th-TH"/>
    </w:rPr>
  </w:style>
  <w:style w:customStyle="1" w:styleId="QCGridSlussen" w:type="paragraph">
    <w:name w:val="QCGridSlussen"/>
    <w:pPr>
      <w:spacing w:after="80" w:before="0" w:line="520" w:lineRule="exact"/>
    </w:pPr>
    <w:rPr>
      <w:rFonts w:ascii="TH Slussen" w:cs="TH Slussen" w:eastAsia="TH Slussen" w:hAnsi="TH Slussen"/>
      <w:b w:val="0"/>
      <w:i w:val="0"/>
      <w:sz w:val="30"/>
      <w:szCs w:val="30"/>
      <w:bCs w:val="0"/>
      <w:iCs w:val="0"/>
      <w:lang w:bidi="th-TH"/>
    </w:rPr>
  </w:style>
  <w:style w:customStyle="1" w:styleId="QCSizeAeonik8" w:type="paragraph">
    <w:name w:val="QCSizeAeonik8"/>
    <w:pPr>
      <w:spacing w:after="20" w:before="0" w:line="220" w:lineRule="exact"/>
    </w:pPr>
    <w:rPr>
      <w:rFonts w:ascii="TH Aeonik" w:cs="TH Aeonik" w:eastAsia="TH Aeonik" w:hAnsi="TH Aeonik"/>
      <w:b w:val="0"/>
      <w:i w:val="0"/>
      <w:sz w:val="16"/>
      <w:szCs w:val="16"/>
      <w:bCs w:val="0"/>
      <w:iCs w:val="0"/>
      <w:lang w:bidi="th-TH"/>
    </w:rPr>
  </w:style>
  <w:style w:customStyle="1" w:styleId="QCSizeSlussen8" w:type="paragraph">
    <w:name w:val="QCSizeSlussen8"/>
    <w:pPr>
      <w:spacing w:after="20" w:before="0" w:line="220" w:lineRule="exact"/>
    </w:pPr>
    <w:rPr>
      <w:rFonts w:ascii="TH Slussen" w:cs="TH Slussen" w:eastAsia="TH Slussen" w:hAnsi="TH Slussen"/>
      <w:b w:val="0"/>
      <w:i w:val="0"/>
      <w:sz w:val="16"/>
      <w:szCs w:val="16"/>
      <w:bCs w:val="0"/>
      <w:iCs w:val="0"/>
      <w:lang w:bidi="th-TH"/>
    </w:rPr>
  </w:style>
  <w:style w:customStyle="1" w:styleId="QCSizeAeonik9" w:type="paragraph">
    <w:name w:val="QCSizeAeonik9"/>
    <w:pPr>
      <w:spacing w:after="20" w:before="0" w:line="240" w:lineRule="exact"/>
    </w:pPr>
    <w:rPr>
      <w:rFonts w:ascii="TH Aeonik" w:cs="TH Aeonik" w:eastAsia="TH Aeonik" w:hAnsi="TH Aeonik"/>
      <w:b w:val="0"/>
      <w:i w:val="0"/>
      <w:sz w:val="18"/>
      <w:szCs w:val="18"/>
      <w:bCs w:val="0"/>
      <w:iCs w:val="0"/>
      <w:lang w:bidi="th-TH"/>
    </w:rPr>
  </w:style>
  <w:style w:customStyle="1" w:styleId="QCSizeSlussen9" w:type="paragraph">
    <w:name w:val="QCSizeSlussen9"/>
    <w:pPr>
      <w:spacing w:after="20" w:before="0" w:line="240" w:lineRule="exact"/>
    </w:pPr>
    <w:rPr>
      <w:rFonts w:ascii="TH Slussen" w:cs="TH Slussen" w:eastAsia="TH Slussen" w:hAnsi="TH Slussen"/>
      <w:b w:val="0"/>
      <w:i w:val="0"/>
      <w:sz w:val="18"/>
      <w:szCs w:val="18"/>
      <w:bCs w:val="0"/>
      <w:iCs w:val="0"/>
      <w:lang w:bidi="th-TH"/>
    </w:rPr>
  </w:style>
  <w:style w:customStyle="1" w:styleId="QCSizeAeonik10" w:type="paragraph">
    <w:name w:val="QCSizeAeonik10"/>
    <w:pPr>
      <w:spacing w:after="20" w:before="0" w:line="280" w:lineRule="exact"/>
    </w:pPr>
    <w:rPr>
      <w:rFonts w:ascii="TH Aeonik" w:cs="TH Aeonik" w:eastAsia="TH Aeonik" w:hAnsi="TH Aeonik"/>
      <w:b w:val="0"/>
      <w:i w:val="0"/>
      <w:sz w:val="20"/>
      <w:szCs w:val="20"/>
      <w:bCs w:val="0"/>
      <w:iCs w:val="0"/>
      <w:lang w:bidi="th-TH"/>
    </w:rPr>
  </w:style>
  <w:style w:customStyle="1" w:styleId="QCSizeSlussen10" w:type="paragraph">
    <w:name w:val="QCSizeSlussen10"/>
    <w:pPr>
      <w:spacing w:after="20" w:before="0" w:line="280" w:lineRule="exact"/>
    </w:pPr>
    <w:rPr>
      <w:rFonts w:ascii="TH Slussen" w:cs="TH Slussen" w:eastAsia="TH Slussen" w:hAnsi="TH Slussen"/>
      <w:b w:val="0"/>
      <w:i w:val="0"/>
      <w:sz w:val="20"/>
      <w:szCs w:val="20"/>
      <w:bCs w:val="0"/>
      <w:iCs w:val="0"/>
      <w:lang w:bidi="th-TH"/>
    </w:rPr>
  </w:style>
  <w:style w:customStyle="1" w:styleId="QCSizeAeonik11" w:type="paragraph">
    <w:name w:val="QCSizeAeonik11"/>
    <w:pPr>
      <w:spacing w:after="20" w:before="0" w:line="300" w:lineRule="exact"/>
    </w:pPr>
    <w:rPr>
      <w:rFonts w:ascii="TH Aeonik" w:cs="TH Aeonik" w:eastAsia="TH Aeonik" w:hAnsi="TH Aeonik"/>
      <w:b w:val="0"/>
      <w:i w:val="0"/>
      <w:sz w:val="22"/>
      <w:szCs w:val="22"/>
      <w:bCs w:val="0"/>
      <w:iCs w:val="0"/>
      <w:lang w:bidi="th-TH"/>
    </w:rPr>
  </w:style>
  <w:style w:customStyle="1" w:styleId="QCSizeSlussen11" w:type="paragraph">
    <w:name w:val="QCSizeSlussen11"/>
    <w:pPr>
      <w:spacing w:after="20" w:before="0" w:line="300" w:lineRule="exact"/>
    </w:pPr>
    <w:rPr>
      <w:rFonts w:ascii="TH Slussen" w:cs="TH Slussen" w:eastAsia="TH Slussen" w:hAnsi="TH Slussen"/>
      <w:b w:val="0"/>
      <w:i w:val="0"/>
      <w:sz w:val="22"/>
      <w:szCs w:val="22"/>
      <w:bCs w:val="0"/>
      <w:iCs w:val="0"/>
      <w:lang w:bidi="th-TH"/>
    </w:rPr>
  </w:style>
  <w:style w:customStyle="1" w:styleId="QCSizeAeonik12" w:type="paragraph">
    <w:name w:val="QCSizeAeonik12"/>
    <w:pPr>
      <w:spacing w:after="20" w:before="0" w:line="320" w:lineRule="exact"/>
    </w:pPr>
    <w:rPr>
      <w:rFonts w:ascii="TH Aeonik" w:cs="TH Aeonik" w:eastAsia="TH Aeonik" w:hAnsi="TH Aeonik"/>
      <w:b w:val="0"/>
      <w:i w:val="0"/>
      <w:sz w:val="24"/>
      <w:szCs w:val="24"/>
      <w:bCs w:val="0"/>
      <w:iCs w:val="0"/>
      <w:lang w:bidi="th-TH"/>
    </w:rPr>
  </w:style>
  <w:style w:customStyle="1" w:styleId="QCSizeSlussen12" w:type="paragraph">
    <w:name w:val="QCSizeSlussen12"/>
    <w:pPr>
      <w:spacing w:after="20" w:before="0" w:line="320" w:lineRule="exact"/>
    </w:pPr>
    <w:rPr>
      <w:rFonts w:ascii="TH Slussen" w:cs="TH Slussen" w:eastAsia="TH Slussen" w:hAnsi="TH Slussen"/>
      <w:b w:val="0"/>
      <w:i w:val="0"/>
      <w:sz w:val="24"/>
      <w:szCs w:val="24"/>
      <w:bCs w:val="0"/>
      <w:iCs w:val="0"/>
      <w:lang w:bidi="th-TH"/>
    </w:rPr>
  </w:style>
  <w:style w:customStyle="1" w:styleId="QCSizeAeonik14" w:type="paragraph">
    <w:name w:val="QCSizeAeonik14"/>
    <w:pPr>
      <w:spacing w:after="20" w:before="0" w:line="380" w:lineRule="exact"/>
    </w:pPr>
    <w:rPr>
      <w:rFonts w:ascii="TH Aeonik" w:cs="TH Aeonik" w:eastAsia="TH Aeonik" w:hAnsi="TH Aeonik"/>
      <w:b w:val="0"/>
      <w:i w:val="0"/>
      <w:sz w:val="28"/>
      <w:szCs w:val="28"/>
      <w:bCs w:val="0"/>
      <w:iCs w:val="0"/>
      <w:lang w:bidi="th-TH"/>
    </w:rPr>
  </w:style>
  <w:style w:customStyle="1" w:styleId="QCSizeSlussen14" w:type="paragraph">
    <w:name w:val="QCSizeSlussen14"/>
    <w:pPr>
      <w:spacing w:after="20" w:before="0" w:line="380" w:lineRule="exact"/>
    </w:pPr>
    <w:rPr>
      <w:rFonts w:ascii="TH Slussen" w:cs="TH Slussen" w:eastAsia="TH Slussen" w:hAnsi="TH Slussen"/>
      <w:b w:val="0"/>
      <w:i w:val="0"/>
      <w:sz w:val="28"/>
      <w:szCs w:val="28"/>
      <w:bCs w:val="0"/>
      <w:iCs w:val="0"/>
      <w:lang w:bidi="th-TH"/>
    </w:rPr>
  </w:style>
  <w:style w:customStyle="1" w:styleId="QCSizeAeonik16" w:type="paragraph">
    <w:name w:val="QCSizeAeonik16"/>
    <w:pPr>
      <w:spacing w:after="20" w:before="0" w:line="440" w:lineRule="exact"/>
    </w:pPr>
    <w:rPr>
      <w:rFonts w:ascii="TH Aeonik" w:cs="TH Aeonik" w:eastAsia="TH Aeonik" w:hAnsi="TH Aeonik"/>
      <w:b w:val="0"/>
      <w:i w:val="0"/>
      <w:sz w:val="32"/>
      <w:szCs w:val="32"/>
      <w:bCs w:val="0"/>
      <w:iCs w:val="0"/>
      <w:lang w:bidi="th-TH"/>
    </w:rPr>
  </w:style>
  <w:style w:customStyle="1" w:styleId="QCSizeSlussen16" w:type="paragraph">
    <w:name w:val="QCSizeSlussen16"/>
    <w:pPr>
      <w:spacing w:after="20" w:before="0" w:line="440" w:lineRule="exact"/>
    </w:pPr>
    <w:rPr>
      <w:rFonts w:ascii="TH Slussen" w:cs="TH Slussen" w:eastAsia="TH Slussen" w:hAnsi="TH Slussen"/>
      <w:b w:val="0"/>
      <w:i w:val="0"/>
      <w:sz w:val="32"/>
      <w:szCs w:val="32"/>
      <w:bCs w:val="0"/>
      <w:iCs w:val="0"/>
      <w:lang w:bidi="th-TH"/>
    </w:rPr>
  </w:style>
  <w:style w:customStyle="1" w:styleId="QCSizeAeonik18" w:type="paragraph">
    <w:name w:val="QCSizeAeonik18"/>
    <w:pPr>
      <w:spacing w:after="20" w:before="0" w:line="480" w:lineRule="exact"/>
    </w:pPr>
    <w:rPr>
      <w:rFonts w:ascii="TH Aeonik" w:cs="TH Aeonik" w:eastAsia="TH Aeonik" w:hAnsi="TH Aeonik"/>
      <w:b w:val="0"/>
      <w:i w:val="0"/>
      <w:sz w:val="36"/>
      <w:szCs w:val="36"/>
      <w:bCs w:val="0"/>
      <w:iCs w:val="0"/>
      <w:lang w:bidi="th-TH"/>
    </w:rPr>
  </w:style>
  <w:style w:customStyle="1" w:styleId="QCSizeSlussen18" w:type="paragraph">
    <w:name w:val="QCSizeSlussen18"/>
    <w:pPr>
      <w:spacing w:after="20" w:before="0" w:line="480" w:lineRule="exact"/>
    </w:pPr>
    <w:rPr>
      <w:rFonts w:ascii="TH Slussen" w:cs="TH Slussen" w:eastAsia="TH Slussen" w:hAnsi="TH Slussen"/>
      <w:b w:val="0"/>
      <w:i w:val="0"/>
      <w:sz w:val="36"/>
      <w:szCs w:val="36"/>
      <w:bCs w:val="0"/>
      <w:iCs w:val="0"/>
      <w:lang w:bidi="th-TH"/>
    </w:rPr>
  </w:style>
  <w:style w:customStyle="1" w:styleId="QCSizeAeonik24" w:type="paragraph">
    <w:name w:val="QCSizeAeonik24"/>
    <w:pPr>
      <w:spacing w:after="20" w:before="0" w:line="640" w:lineRule="exact"/>
    </w:pPr>
    <w:rPr>
      <w:rFonts w:ascii="TH Aeonik" w:cs="TH Aeonik" w:eastAsia="TH Aeonik" w:hAnsi="TH Aeonik"/>
      <w:b w:val="0"/>
      <w:i w:val="0"/>
      <w:sz w:val="48"/>
      <w:szCs w:val="48"/>
      <w:bCs w:val="0"/>
      <w:iCs w:val="0"/>
      <w:lang w:bidi="th-TH"/>
    </w:rPr>
  </w:style>
  <w:style w:customStyle="1" w:styleId="QCSizeSlussen24" w:type="paragraph">
    <w:name w:val="QCSizeSlussen24"/>
    <w:pPr>
      <w:spacing w:after="20" w:before="0" w:line="640" w:lineRule="exact"/>
    </w:pPr>
    <w:rPr>
      <w:rFonts w:ascii="TH Slussen" w:cs="TH Slussen" w:eastAsia="TH Slussen" w:hAnsi="TH Slussen"/>
      <w:b w:val="0"/>
      <w:i w:val="0"/>
      <w:sz w:val="48"/>
      <w:szCs w:val="48"/>
      <w:bCs w:val="0"/>
      <w:iCs w:val="0"/>
      <w:lang w:bidi="th-TH"/>
    </w:rPr>
  </w:style>
  <w:style w:customStyle="1" w:styleId="QCSizeAeonik36" w:type="paragraph">
    <w:name w:val="QCSizeAeonik36"/>
    <w:pPr>
      <w:spacing w:after="20" w:before="0" w:line="980" w:lineRule="exact"/>
    </w:pPr>
    <w:rPr>
      <w:rFonts w:ascii="TH Aeonik" w:cs="TH Aeonik" w:eastAsia="TH Aeonik" w:hAnsi="TH Aeonik"/>
      <w:b w:val="0"/>
      <w:i w:val="0"/>
      <w:sz w:val="72"/>
      <w:szCs w:val="72"/>
      <w:bCs w:val="0"/>
      <w:iCs w:val="0"/>
      <w:lang w:bidi="th-TH"/>
    </w:rPr>
  </w:style>
  <w:style w:customStyle="1" w:styleId="QCSizeSlussen36" w:type="paragraph">
    <w:name w:val="QCSizeSlussen36"/>
    <w:pPr>
      <w:spacing w:after="20" w:before="0" w:line="980" w:lineRule="exact"/>
    </w:pPr>
    <w:rPr>
      <w:rFonts w:ascii="TH Slussen" w:cs="TH Slussen" w:eastAsia="TH Slussen" w:hAnsi="TH Slussen"/>
      <w:b w:val="0"/>
      <w:i w:val="0"/>
      <w:sz w:val="72"/>
      <w:szCs w:val="72"/>
      <w:bCs w:val="0"/>
      <w:iCs w:val="0"/>
      <w:lang w:bidi="th-TH"/>
    </w:rPr>
  </w:style>
  <w:style w:customStyle="1" w:styleId="QCSizeAeonik48" w:type="paragraph">
    <w:name w:val="QCSizeAeonik48"/>
    <w:pPr>
      <w:spacing w:after="20" w:before="0" w:line="1300" w:lineRule="exact"/>
    </w:pPr>
    <w:rPr>
      <w:rFonts w:ascii="TH Aeonik" w:cs="TH Aeonik" w:eastAsia="TH Aeonik" w:hAnsi="TH Aeonik"/>
      <w:b w:val="0"/>
      <w:i w:val="0"/>
      <w:sz w:val="96"/>
      <w:szCs w:val="96"/>
      <w:bCs w:val="0"/>
      <w:iCs w:val="0"/>
      <w:lang w:bidi="th-TH"/>
    </w:rPr>
  </w:style>
  <w:style w:customStyle="1" w:styleId="QCSizeSlussen48" w:type="paragraph">
    <w:name w:val="QCSizeSlussen48"/>
    <w:pPr>
      <w:spacing w:after="20" w:before="0" w:line="1300" w:lineRule="exact"/>
    </w:pPr>
    <w:rPr>
      <w:rFonts w:ascii="TH Slussen" w:cs="TH Slussen" w:eastAsia="TH Slussen" w:hAnsi="TH Slussen"/>
      <w:b w:val="0"/>
      <w:i w:val="0"/>
      <w:sz w:val="96"/>
      <w:szCs w:val="96"/>
      <w:bCs w:val="0"/>
      <w:iCs w:val="0"/>
      <w:lang w:bidi="th-TH"/>
    </w:rPr>
  </w:style>
  <w:style w:customStyle="1" w:styleId="QCSizeAeonik72" w:type="paragraph">
    <w:name w:val="QCSizeAeonik72"/>
    <w:pPr>
      <w:spacing w:after="20" w:before="0" w:line="1940" w:lineRule="exact"/>
    </w:pPr>
    <w:rPr>
      <w:rFonts w:ascii="TH Aeonik" w:cs="TH Aeonik" w:eastAsia="TH Aeonik" w:hAnsi="TH Aeonik"/>
      <w:b w:val="0"/>
      <w:i w:val="0"/>
      <w:sz w:val="144"/>
      <w:szCs w:val="144"/>
      <w:bCs w:val="0"/>
      <w:iCs w:val="0"/>
      <w:lang w:bidi="th-TH"/>
    </w:rPr>
  </w:style>
  <w:style w:customStyle="1" w:styleId="QCSizeSlussen72" w:type="paragraph">
    <w:name w:val="QCSizeSlussen72"/>
    <w:pPr>
      <w:spacing w:after="20" w:before="0" w:line="1940" w:lineRule="exact"/>
    </w:pPr>
    <w:rPr>
      <w:rFonts w:ascii="TH Slussen" w:cs="TH Slussen" w:eastAsia="TH Slussen" w:hAnsi="TH Slussen"/>
      <w:b w:val="0"/>
      <w:i w:val="0"/>
      <w:sz w:val="144"/>
      <w:szCs w:val="144"/>
      <w:bCs w:val="0"/>
      <w:iCs w:val="0"/>
      <w:lang w:bidi="th-TH"/>
    </w:rPr>
  </w:style>
  <w:style w:customStyle="1" w:styleId="QCWeightAeonikLight" w:type="paragraph">
    <w:name w:val="QCWeightAeonikLight"/>
    <w:pPr>
      <w:spacing w:after="40" w:before="0" w:line="400" w:lineRule="exact"/>
    </w:pPr>
    <w:rPr>
      <w:rFonts w:ascii="TH Aeonik Light" w:cs="TH Aeonik Light" w:eastAsia="TH Aeonik Light" w:hAnsi="TH Aeonik Light"/>
      <w:b w:val="0"/>
      <w:i w:val="0"/>
      <w:sz w:val="28"/>
      <w:szCs w:val="28"/>
      <w:bCs w:val="0"/>
      <w:iCs w:val="0"/>
      <w:lang w:bidi="th-TH"/>
    </w:rPr>
  </w:style>
  <w:style w:customStyle="1" w:styleId="QCWeightAeonikRegular" w:type="paragraph">
    <w:name w:val="QCWeightAeonikRegular"/>
    <w:pPr>
      <w:spacing w:after="40" w:before="0" w:line="400" w:lineRule="exact"/>
    </w:pPr>
    <w:rPr>
      <w:rFonts w:ascii="TH Aeonik" w:cs="TH Aeonik" w:eastAsia="TH Aeonik" w:hAnsi="TH Aeonik"/>
      <w:b w:val="0"/>
      <w:i w:val="0"/>
      <w:sz w:val="28"/>
      <w:szCs w:val="28"/>
      <w:bCs w:val="0"/>
      <w:iCs w:val="0"/>
      <w:lang w:bidi="th-TH"/>
    </w:rPr>
  </w:style>
  <w:style w:customStyle="1" w:styleId="QCWeightAeonikBold" w:type="paragraph">
    <w:name w:val="QCWeightAeonikBold"/>
    <w:pPr>
      <w:spacing w:after="40" w:before="0" w:line="400" w:lineRule="exact"/>
    </w:pPr>
    <w:rPr>
      <w:rFonts w:ascii="TH Aeonik" w:cs="TH Aeonik" w:eastAsia="TH Aeonik" w:hAnsi="TH Aeonik"/>
      <w:b/>
      <w:i w:val="0"/>
      <w:sz w:val="28"/>
      <w:szCs w:val="28"/>
      <w:bCs w:val="1"/>
      <w:iCs w:val="0"/>
      <w:lang w:bidi="th-TH"/>
    </w:rPr>
  </w:style>
  <w:style w:customStyle="1" w:styleId="QCWeightSlussenRegular" w:type="paragraph">
    <w:name w:val="QCWeightSlussenRegular"/>
    <w:pPr>
      <w:spacing w:after="40" w:before="0" w:line="400" w:lineRule="exact"/>
    </w:pPr>
    <w:rPr>
      <w:rFonts w:ascii="TH Slussen" w:cs="TH Slussen" w:eastAsia="TH Slussen" w:hAnsi="TH Slussen"/>
      <w:b w:val="0"/>
      <w:i w:val="0"/>
      <w:sz w:val="28"/>
      <w:szCs w:val="28"/>
      <w:bCs w:val="0"/>
      <w:iCs w:val="0"/>
      <w:lang w:bidi="th-TH"/>
    </w:rPr>
  </w:style>
  <w:style w:customStyle="1" w:styleId="QCWeightSlussenMedium" w:type="paragraph">
    <w:name w:val="QCWeightSlussenMedium"/>
    <w:pPr>
      <w:spacing w:after="40" w:before="0" w:line="400" w:lineRule="exact"/>
    </w:pPr>
    <w:rPr>
      <w:rFonts w:ascii="TH Slussen Medium" w:cs="TH Slussen Medium" w:eastAsia="TH Slussen Medium" w:hAnsi="TH Slussen Medium"/>
      <w:b w:val="0"/>
      <w:i w:val="0"/>
      <w:sz w:val="28"/>
      <w:szCs w:val="28"/>
      <w:bCs w:val="0"/>
      <w:iCs w:val="0"/>
      <w:lang w:bidi="th-TH"/>
    </w:rPr>
  </w:style>
  <w:style w:customStyle="1" w:styleId="QCWeightSlussenSemiBold" w:type="paragraph">
    <w:name w:val="QCWeightSlussenSemiBold"/>
    <w:pPr>
      <w:spacing w:after="40" w:before="0" w:line="400" w:lineRule="exact"/>
    </w:pPr>
    <w:rPr>
      <w:rFonts w:ascii="TH Slussen SemiBold" w:cs="TH Slussen SemiBold" w:eastAsia="TH Slussen SemiBold" w:hAnsi="TH Slussen SemiBold"/>
      <w:b w:val="0"/>
      <w:i w:val="0"/>
      <w:sz w:val="28"/>
      <w:szCs w:val="28"/>
      <w:bCs w:val="0"/>
      <w:iCs w:val="0"/>
      <w:lang w:bidi="th-TH"/>
    </w:rPr>
  </w:style>
  <w:style w:customStyle="1" w:styleId="QCWeightSlussenBold" w:type="paragraph">
    <w:name w:val="QCWeightSlussenBold"/>
    <w:pPr>
      <w:spacing w:after="40" w:before="0" w:line="400" w:lineRule="exact"/>
    </w:pPr>
    <w:rPr>
      <w:rFonts w:ascii="TH Slussen" w:cs="TH Slussen" w:eastAsia="TH Slussen" w:hAnsi="TH Slussen"/>
      <w:b/>
      <w:i w:val="0"/>
      <w:sz w:val="28"/>
      <w:szCs w:val="28"/>
      <w:bCs w:val="1"/>
      <w:iCs w:val="0"/>
      <w:lang w:bidi="th-TH"/>
    </w:rPr>
  </w:style>
  <w:style w:customStyle="1" w:styleId="QCPitchAeonikSingle" w:type="paragraph">
    <w:name w:val="QCPitchAeonikSingle"/>
    <w:pPr>
      <w:keepNext/>
      <w:keepLines/>
      <w:spacing w:after="0" w:before="0" w:line="240" w:lineRule="auto"/>
    </w:pPr>
    <w:rPr>
      <w:rFonts w:ascii="TH Aeonik" w:cs="TH Aeonik" w:eastAsia="TH Aeonik" w:hAnsi="TH Aeonik"/>
      <w:b w:val="0"/>
      <w:i w:val="0"/>
      <w:sz w:val="22"/>
      <w:szCs w:val="22"/>
      <w:bCs w:val="0"/>
      <w:iCs w:val="0"/>
      <w:lang w:bidi="th-TH"/>
    </w:rPr>
  </w:style>
  <w:style w:customStyle="1" w:styleId="QCPitchAeonikExact" w:type="paragraph">
    <w:name w:val="QCPitchAeonikExact"/>
    <w:pPr>
      <w:keepNext/>
      <w:keepLines/>
      <w:spacing w:after="0" w:before="0" w:line="280" w:lineRule="exact"/>
    </w:pPr>
    <w:rPr>
      <w:rFonts w:ascii="TH Aeonik" w:cs="TH Aeonik" w:eastAsia="TH Aeonik" w:hAnsi="TH Aeonik"/>
      <w:b w:val="0"/>
      <w:i w:val="0"/>
      <w:sz w:val="22"/>
      <w:szCs w:val="22"/>
      <w:bCs w:val="0"/>
      <w:iCs w:val="0"/>
      <w:lang w:bidi="th-TH"/>
    </w:rPr>
  </w:style>
  <w:style w:customStyle="1" w:styleId="QCPitchSlussenSingle" w:type="paragraph">
    <w:name w:val="QCPitchSlussenSingle"/>
    <w:pPr>
      <w:keepNext/>
      <w:keepLines/>
      <w:spacing w:after="0" w:before="0" w:line="240" w:lineRule="auto"/>
    </w:pPr>
    <w:rPr>
      <w:rFonts w:ascii="TH Slussen" w:cs="TH Slussen" w:eastAsia="TH Slussen" w:hAnsi="TH Slussen"/>
      <w:b w:val="0"/>
      <w:i w:val="0"/>
      <w:sz w:val="22"/>
      <w:szCs w:val="22"/>
      <w:bCs w:val="0"/>
      <w:iCs w:val="0"/>
      <w:lang w:bidi="th-TH"/>
    </w:rPr>
  </w:style>
  <w:style w:customStyle="1" w:styleId="QCPitchSlussenExact" w:type="paragraph">
    <w:name w:val="QCPitchSlussenExact"/>
    <w:pPr>
      <w:keepNext/>
      <w:keepLines/>
      <w:spacing w:after="0" w:before="0" w:line="280" w:lineRule="exact"/>
    </w:pPr>
    <w:rPr>
      <w:rFonts w:ascii="TH Slussen" w:cs="TH Slussen" w:eastAsia="TH Slussen" w:hAnsi="TH Slussen"/>
      <w:b w:val="0"/>
      <w:i w:val="0"/>
      <w:sz w:val="22"/>
      <w:szCs w:val="22"/>
      <w:bCs w:val="0"/>
      <w:iCs w:val="0"/>
      <w:lang w:bidi="th-TH"/>
    </w:rPr>
  </w:style>
  <w:style w:customStyle="1" w:styleId="QCPitchBaiSingle" w:type="paragraph">
    <w:name w:val="QCPitchBaiSingle"/>
    <w:pPr>
      <w:keepNext/>
      <w:keepLines/>
      <w:spacing w:after="0" w:before="0" w:line="240" w:lineRule="auto"/>
    </w:pPr>
    <w:rPr>
      <w:rFonts w:ascii="Bai Jamjuree" w:cs="Bai Jamjuree" w:eastAsia="Bai Jamjuree" w:hAnsi="Bai Jamjuree"/>
      <w:b w:val="0"/>
      <w:i w:val="0"/>
      <w:sz w:val="22"/>
      <w:szCs w:val="22"/>
      <w:bCs w:val="0"/>
      <w:iCs w:val="0"/>
      <w:lang w:bidi="th-TH"/>
    </w:rPr>
  </w:style>
  <w:style w:customStyle="1" w:styleId="QCPitchBaiExact" w:type="paragraph">
    <w:name w:val="QCPitchBaiExact"/>
    <w:pPr>
      <w:keepNext/>
      <w:keepLines/>
      <w:spacing w:after="0" w:before="0" w:line="280" w:lineRule="exact"/>
    </w:pPr>
    <w:rPr>
      <w:rFonts w:ascii="Bai Jamjuree" w:cs="Bai Jamjuree" w:eastAsia="Bai Jamjuree" w:hAnsi="Bai Jamjuree"/>
      <w:b w:val="0"/>
      <w:i w:val="0"/>
      <w:sz w:val="22"/>
      <w:szCs w:val="22"/>
      <w:bCs w:val="0"/>
      <w:iCs w:val="0"/>
      <w:lang w:bidi="th-TH"/>
    </w:rPr>
  </w:style>
  <w:style w:customStyle="1" w:styleId="QCPitchLatinSingle" w:type="paragraph">
    <w:name w:val="QCPitchLatinSingle"/>
    <w:pPr>
      <w:keepNext/>
      <w:keepLines/>
      <w:spacing w:after="0" w:before="0" w:line="240" w:lineRule="auto"/>
    </w:pPr>
    <w:rPr>
      <w:rFonts w:ascii="Aeonik" w:cs="Aeonik" w:eastAsia="Aeonik" w:hAnsi="Aeonik"/>
      <w:b w:val="0"/>
      <w:i w:val="0"/>
      <w:sz w:val="22"/>
      <w:szCs w:val="22"/>
      <w:bCs w:val="0"/>
      <w:iCs w:val="0"/>
      <w:lang w:bidi="th-TH"/>
    </w:rPr>
  </w:style>
  <w:style w:customStyle="1" w:styleId="QCPitchLatinExact" w:type="paragraph">
    <w:name w:val="QCPitchLatinExact"/>
    <w:pPr>
      <w:keepNext/>
      <w:keepLines/>
      <w:spacing w:after="0" w:before="0" w:line="280" w:lineRule="exact"/>
    </w:pPr>
    <w:rPr>
      <w:rFonts w:ascii="Aeonik" w:cs="Aeonik" w:eastAsia="Aeonik" w:hAnsi="Aeonik"/>
      <w:b w:val="0"/>
      <w:i w:val="0"/>
      <w:sz w:val="22"/>
      <w:szCs w:val="22"/>
      <w:bCs w:val="0"/>
      <w:iCs w:val="0"/>
      <w:lang w:bidi="th-TH"/>
    </w:rPr>
  </w:style>
  <w:style w:customStyle="1" w:styleId="QCPitchLabel" w:type="paragraph">
    <w:name w:val="QCPitchLabel"/>
    <w:pPr>
      <w:keepNext/>
      <w:pageBreakBefore/>
      <w:spacing w:after="120" w:before="0" w:line="300" w:lineRule="exact"/>
    </w:pPr>
    <w:rPr>
      <w:rFonts w:ascii="TH Aeonik" w:cs="TH Aeonik" w:eastAsia="TH Aeonik" w:hAnsi="TH Aeonik"/>
      <w:b/>
      <w:i w:val="0"/>
      <w:sz w:val="21"/>
      <w:szCs w:val="21"/>
      <w:bCs w:val="1"/>
      <w:iCs w:val="0"/>
      <w:lang w:bidi="th-TH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2026-08-04T09:03:41Z</dcterms:created>
  <dcterms:modified xsi:type="dcterms:W3CDTF">2026-08-04T09:03:41Z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