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3F2E0C48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Centro </w:t>
      </w:r>
      <w:r w:rsidR="00C94690">
        <w:rPr>
          <w:rFonts w:ascii="Arial" w:hAnsi="Arial" w:cs="Arial"/>
          <w:b/>
          <w:bCs/>
          <w:sz w:val="28"/>
          <w:szCs w:val="28"/>
          <w:lang w:val="es-ES"/>
        </w:rPr>
        <w:t>U</w:t>
      </w:r>
      <w:r>
        <w:rPr>
          <w:rFonts w:ascii="Arial" w:hAnsi="Arial" w:cs="Arial"/>
          <w:b/>
          <w:bCs/>
          <w:sz w:val="28"/>
          <w:szCs w:val="28"/>
          <w:lang w:val="es-ES"/>
        </w:rPr>
        <w:t>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316DED77" w14:textId="77777777" w:rsidR="00764BC1" w:rsidRDefault="00764BC1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764BC1">
        <w:rPr>
          <w:rFonts w:ascii="Arial" w:hAnsi="Arial" w:cs="Arial"/>
          <w:b/>
          <w:bCs/>
          <w:sz w:val="28"/>
          <w:szCs w:val="28"/>
          <w:lang w:val="es-ES"/>
        </w:rPr>
        <w:t>Procesamiento Digital de Señales</w:t>
      </w:r>
    </w:p>
    <w:p w14:paraId="4F65A3A2" w14:textId="6CDC94C9" w:rsidR="00FA1E66" w:rsidRPr="00FA1E66" w:rsidRDefault="00FA1E66" w:rsidP="00FA1E6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Prof.</w:t>
      </w:r>
      <w:r w:rsidRPr="00FA1E66">
        <w:rPr>
          <w:rFonts w:ascii="Arial" w:hAnsi="Arial" w:cs="Arial"/>
          <w:b/>
          <w:bCs/>
          <w:sz w:val="28"/>
          <w:szCs w:val="28"/>
          <w:lang w:val="en-US"/>
        </w:rPr>
        <w:t xml:space="preserve"> Stewart Rene Santos Arce</w:t>
      </w:r>
    </w:p>
    <w:p w14:paraId="4B356634" w14:textId="1CC74F90" w:rsidR="00764BC1" w:rsidRPr="00764BC1" w:rsidRDefault="00764BC1" w:rsidP="006B6F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4BC1">
        <w:rPr>
          <w:rFonts w:ascii="Arial" w:hAnsi="Arial" w:cs="Arial"/>
          <w:b/>
          <w:bCs/>
          <w:sz w:val="28"/>
          <w:szCs w:val="28"/>
        </w:rPr>
        <w:t>Reporte de filtrado de audio mediante convolución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86480C1" w14:textId="3566523E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14E988EC" w:rsidR="006B6F9C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</w:t>
      </w:r>
      <w:r w:rsidR="00D67BBC">
        <w:rPr>
          <w:rFonts w:ascii="Arial" w:hAnsi="Arial" w:cs="Arial"/>
          <w:sz w:val="24"/>
          <w:szCs w:val="24"/>
          <w:lang w:val="es-ES"/>
        </w:rPr>
        <w:t>Realizar el filtrado de un audio mediante la convolución de señales.</w:t>
      </w:r>
    </w:p>
    <w:p w14:paraId="35B9555D" w14:textId="267C947D" w:rsidR="00540A43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</w:t>
      </w:r>
    </w:p>
    <w:p w14:paraId="4D38133D" w14:textId="1A68690C" w:rsidR="00D67BBC" w:rsidRPr="00D67BBC" w:rsidRDefault="00D67BBC" w:rsidP="00EE2318">
      <w:pPr>
        <w:rPr>
          <w:rFonts w:ascii="Arial" w:hAnsi="Arial" w:cs="Arial"/>
          <w:sz w:val="24"/>
          <w:szCs w:val="24"/>
        </w:rPr>
      </w:pPr>
      <w:r w:rsidRPr="00D67BBC">
        <w:rPr>
          <w:rFonts w:ascii="Arial" w:hAnsi="Arial" w:cs="Arial"/>
          <w:sz w:val="24"/>
          <w:szCs w:val="24"/>
        </w:rPr>
        <w:t xml:space="preserve">Para la elaboración del filtro con la función </w:t>
      </w:r>
      <w:proofErr w:type="spellStart"/>
      <w:proofErr w:type="gramStart"/>
      <w:r w:rsidRPr="00D67BBC">
        <w:rPr>
          <w:rFonts w:ascii="Arial" w:hAnsi="Arial" w:cs="Arial"/>
          <w:sz w:val="24"/>
          <w:szCs w:val="24"/>
        </w:rPr>
        <w:t>sinc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D67BBC">
        <w:rPr>
          <w:rFonts w:ascii="Arial" w:hAnsi="Arial" w:cs="Arial"/>
          <w:sz w:val="24"/>
          <w:szCs w:val="24"/>
        </w:rPr>
        <w:t>, se utilizaron los siguientes pasos:</w:t>
      </w:r>
    </w:p>
    <w:p w14:paraId="62402B6E" w14:textId="33F48103" w:rsidR="00D67BBC" w:rsidRPr="00D67BBC" w:rsidRDefault="00D67BBC" w:rsidP="00D67BB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67BBC">
        <w:rPr>
          <w:rFonts w:ascii="Arial" w:hAnsi="Arial" w:cs="Arial"/>
          <w:sz w:val="24"/>
          <w:szCs w:val="24"/>
        </w:rPr>
        <w:t>Abrimos el archivo del audio</w:t>
      </w:r>
      <w:r w:rsidRPr="00D67BBC">
        <w:rPr>
          <w:rFonts w:ascii="Arial" w:hAnsi="Arial" w:cs="Arial"/>
          <w:sz w:val="24"/>
          <w:szCs w:val="24"/>
        </w:rPr>
        <w:t xml:space="preserve"> y g</w:t>
      </w:r>
      <w:r w:rsidRPr="00D67BBC">
        <w:rPr>
          <w:rFonts w:ascii="Arial" w:hAnsi="Arial" w:cs="Arial"/>
          <w:sz w:val="24"/>
          <w:szCs w:val="24"/>
        </w:rPr>
        <w:t>uardamos en constantes el tiempo, la frecuencia de corte y el canal de audio que se va a utilizar</w:t>
      </w:r>
      <w:r>
        <w:rPr>
          <w:rFonts w:ascii="Arial" w:hAnsi="Arial" w:cs="Arial"/>
          <w:sz w:val="24"/>
          <w:szCs w:val="24"/>
        </w:rPr>
        <w:t>.</w:t>
      </w:r>
    </w:p>
    <w:p w14:paraId="52CF14F2" w14:textId="3292C43B" w:rsidR="00D67BBC" w:rsidRPr="00D67BBC" w:rsidRDefault="00D67BBC" w:rsidP="00D67BB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67BBC">
        <w:rPr>
          <w:rFonts w:ascii="Arial" w:hAnsi="Arial" w:cs="Arial"/>
          <w:sz w:val="24"/>
          <w:szCs w:val="24"/>
        </w:rPr>
        <w:t>También especificamos el eje de tiempo que vamos a utilizar</w:t>
      </w:r>
    </w:p>
    <w:p w14:paraId="6D636DAA" w14:textId="595F7B17" w:rsidR="00D67BBC" w:rsidRPr="00D67BBC" w:rsidRDefault="00D67BBC" w:rsidP="00D67BB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67BBC">
        <w:rPr>
          <w:rFonts w:ascii="Arial" w:hAnsi="Arial" w:cs="Arial"/>
          <w:sz w:val="24"/>
          <w:szCs w:val="24"/>
        </w:rPr>
        <w:t xml:space="preserve">Después guardamos el que será nuestro filtro, que es la multiplicación de nuestro eje de tiempo y la frecuencia de corte, evaluada en la función </w:t>
      </w:r>
      <w:proofErr w:type="spellStart"/>
      <w:proofErr w:type="gramStart"/>
      <w:r w:rsidRPr="00D67BBC">
        <w:rPr>
          <w:rFonts w:ascii="Arial" w:hAnsi="Arial" w:cs="Arial"/>
          <w:sz w:val="24"/>
          <w:szCs w:val="24"/>
        </w:rPr>
        <w:t>sinc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E90E5F8" w14:textId="0DCE0723" w:rsidR="00D67BBC" w:rsidRDefault="00D67BBC" w:rsidP="00D67BB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67BBC">
        <w:rPr>
          <w:rFonts w:ascii="Arial" w:hAnsi="Arial" w:cs="Arial"/>
          <w:sz w:val="24"/>
          <w:szCs w:val="24"/>
        </w:rPr>
        <w:t xml:space="preserve">Se aplica el filtro al canal y después </w:t>
      </w:r>
      <w:r>
        <w:rPr>
          <w:rFonts w:ascii="Arial" w:hAnsi="Arial" w:cs="Arial"/>
          <w:sz w:val="24"/>
          <w:szCs w:val="24"/>
        </w:rPr>
        <w:t>lo</w:t>
      </w:r>
      <w:r w:rsidRPr="00D67BBC">
        <w:rPr>
          <w:rFonts w:ascii="Arial" w:hAnsi="Arial" w:cs="Arial"/>
          <w:sz w:val="24"/>
          <w:szCs w:val="24"/>
        </w:rPr>
        <w:t xml:space="preserve"> normaliza</w:t>
      </w:r>
      <w:r>
        <w:rPr>
          <w:rFonts w:ascii="Arial" w:hAnsi="Arial" w:cs="Arial"/>
          <w:sz w:val="24"/>
          <w:szCs w:val="24"/>
        </w:rPr>
        <w:t>mos.</w:t>
      </w:r>
    </w:p>
    <w:p w14:paraId="412384FB" w14:textId="278C3C53" w:rsidR="00C94690" w:rsidRDefault="00C94690" w:rsidP="00C94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C94690">
        <w:rPr>
          <w:rFonts w:ascii="Arial" w:hAnsi="Arial" w:cs="Arial"/>
          <w:sz w:val="24"/>
          <w:szCs w:val="24"/>
        </w:rPr>
        <w:t>btuv</w:t>
      </w:r>
      <w:r>
        <w:rPr>
          <w:rFonts w:ascii="Arial" w:hAnsi="Arial" w:cs="Arial"/>
          <w:sz w:val="24"/>
          <w:szCs w:val="24"/>
        </w:rPr>
        <w:t>e</w:t>
      </w:r>
      <w:r w:rsidRPr="00C94690">
        <w:rPr>
          <w:rFonts w:ascii="Arial" w:hAnsi="Arial" w:cs="Arial"/>
          <w:sz w:val="24"/>
          <w:szCs w:val="24"/>
        </w:rPr>
        <w:t xml:space="preserve"> las siguientes graficas para comparar las frecuencias</w:t>
      </w:r>
      <w:r>
        <w:rPr>
          <w:rFonts w:ascii="Arial" w:hAnsi="Arial" w:cs="Arial"/>
          <w:sz w:val="24"/>
          <w:szCs w:val="24"/>
        </w:rPr>
        <w:t xml:space="preserve"> del </w:t>
      </w:r>
      <w:r w:rsidRPr="00C94690">
        <w:rPr>
          <w:rFonts w:ascii="Arial" w:hAnsi="Arial" w:cs="Arial"/>
          <w:sz w:val="24"/>
          <w:szCs w:val="24"/>
        </w:rPr>
        <w:t>sonido original en comparación con el filtro:</w:t>
      </w:r>
    </w:p>
    <w:p w14:paraId="22D7A54A" w14:textId="7E6F93A4" w:rsidR="00C94690" w:rsidRPr="00C94690" w:rsidRDefault="00C94690" w:rsidP="00C9469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Aullido: </w:t>
      </w:r>
      <w:r>
        <w:rPr>
          <w:rFonts w:ascii="Arial" w:hAnsi="Arial" w:cs="Arial"/>
          <w:sz w:val="24"/>
          <w:szCs w:val="24"/>
        </w:rPr>
        <w:t>Para este establecimos la frecuencia de corte en 2.2 KHz.</w:t>
      </w:r>
    </w:p>
    <w:p w14:paraId="0B34074D" w14:textId="36932194" w:rsidR="00C94690" w:rsidRDefault="00C94690" w:rsidP="00C94690">
      <w:pPr>
        <w:jc w:val="center"/>
        <w:rPr>
          <w:rFonts w:ascii="Arial" w:hAnsi="Arial" w:cs="Arial"/>
          <w:sz w:val="24"/>
          <w:szCs w:val="24"/>
        </w:rPr>
      </w:pPr>
      <w:r w:rsidRPr="00613BDE">
        <w:rPr>
          <w:noProof/>
          <w:sz w:val="24"/>
          <w:szCs w:val="24"/>
        </w:rPr>
        <w:drawing>
          <wp:inline distT="0" distB="0" distL="0" distR="0" wp14:anchorId="7E190878" wp14:editId="2166D6E9">
            <wp:extent cx="5321573" cy="3988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8CE2" w14:textId="77777777" w:rsidR="00C94690" w:rsidRDefault="00C94690" w:rsidP="00C94690">
      <w:pPr>
        <w:jc w:val="center"/>
        <w:rPr>
          <w:rFonts w:ascii="Arial" w:hAnsi="Arial" w:cs="Arial"/>
          <w:sz w:val="24"/>
          <w:szCs w:val="24"/>
        </w:rPr>
      </w:pPr>
    </w:p>
    <w:p w14:paraId="5E7D63BA" w14:textId="77777777" w:rsidR="00C94690" w:rsidRDefault="00C94690" w:rsidP="00C94690">
      <w:pPr>
        <w:jc w:val="center"/>
        <w:rPr>
          <w:rFonts w:ascii="Arial" w:hAnsi="Arial" w:cs="Arial"/>
          <w:sz w:val="24"/>
          <w:szCs w:val="24"/>
        </w:rPr>
      </w:pPr>
    </w:p>
    <w:p w14:paraId="2FD53DAD" w14:textId="77777777" w:rsidR="00C94690" w:rsidRDefault="00C94690" w:rsidP="00C94690">
      <w:pPr>
        <w:rPr>
          <w:rFonts w:ascii="Arial" w:hAnsi="Arial" w:cs="Arial"/>
          <w:sz w:val="24"/>
          <w:szCs w:val="24"/>
        </w:rPr>
      </w:pPr>
    </w:p>
    <w:p w14:paraId="6D09E155" w14:textId="0ADE94E3" w:rsidR="00C94690" w:rsidRDefault="00C94690" w:rsidP="00C9469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Bichos: </w:t>
      </w:r>
      <w:r>
        <w:rPr>
          <w:rFonts w:ascii="Arial" w:hAnsi="Arial" w:cs="Arial"/>
          <w:sz w:val="24"/>
          <w:szCs w:val="24"/>
        </w:rPr>
        <w:t xml:space="preserve">Para este establecimos la frecuencia de corte en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KHz.</w:t>
      </w:r>
    </w:p>
    <w:p w14:paraId="289089E5" w14:textId="0AECC58D" w:rsidR="00EE4399" w:rsidRPr="00C94690" w:rsidRDefault="00C94690" w:rsidP="00C94690">
      <w:pPr>
        <w:jc w:val="center"/>
        <w:rPr>
          <w:rFonts w:ascii="Arial" w:hAnsi="Arial" w:cs="Arial"/>
          <w:sz w:val="24"/>
          <w:szCs w:val="24"/>
        </w:rPr>
      </w:pPr>
      <w:r w:rsidRPr="00613BDE">
        <w:rPr>
          <w:noProof/>
          <w:sz w:val="24"/>
          <w:szCs w:val="24"/>
        </w:rPr>
        <w:drawing>
          <wp:inline distT="0" distB="0" distL="0" distR="0" wp14:anchorId="3845808F" wp14:editId="5D61C5C4">
            <wp:extent cx="5207268" cy="38546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A03" w14:textId="77777777" w:rsidR="00EE4399" w:rsidRDefault="00EE4399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6D65D58D" w14:textId="4D7B455D" w:rsidR="007958A7" w:rsidRPr="00C94690" w:rsidRDefault="00C94690" w:rsidP="00B16A79">
      <w:pPr>
        <w:rPr>
          <w:rFonts w:ascii="Arial" w:hAnsi="Arial" w:cs="Arial"/>
          <w:sz w:val="28"/>
          <w:szCs w:val="28"/>
        </w:rPr>
      </w:pPr>
      <w:r w:rsidRPr="00C94690">
        <w:rPr>
          <w:rFonts w:ascii="Arial" w:hAnsi="Arial" w:cs="Arial"/>
          <w:sz w:val="28"/>
          <w:szCs w:val="28"/>
        </w:rPr>
        <w:t xml:space="preserve">Después de la elaboración de esta actividad me pareció </w:t>
      </w:r>
      <w:r w:rsidRPr="00C94690">
        <w:rPr>
          <w:rFonts w:ascii="Arial" w:hAnsi="Arial" w:cs="Arial"/>
          <w:sz w:val="28"/>
          <w:szCs w:val="28"/>
        </w:rPr>
        <w:t>más</w:t>
      </w:r>
      <w:r w:rsidRPr="00C94690">
        <w:rPr>
          <w:rFonts w:ascii="Arial" w:hAnsi="Arial" w:cs="Arial"/>
          <w:sz w:val="28"/>
          <w:szCs w:val="28"/>
        </w:rPr>
        <w:t xml:space="preserve"> sencillo de lo que creía el filtrar un sonido. En este caso los sonidos eran muy específicos para que el filtrado fuera </w:t>
      </w:r>
      <w:r w:rsidRPr="00C94690">
        <w:rPr>
          <w:rFonts w:ascii="Arial" w:hAnsi="Arial" w:cs="Arial"/>
          <w:sz w:val="28"/>
          <w:szCs w:val="28"/>
        </w:rPr>
        <w:t>más</w:t>
      </w:r>
      <w:r w:rsidRPr="00C94690">
        <w:rPr>
          <w:rFonts w:ascii="Arial" w:hAnsi="Arial" w:cs="Arial"/>
          <w:sz w:val="28"/>
          <w:szCs w:val="28"/>
        </w:rPr>
        <w:t xml:space="preserve"> sencillo, y creo que filtrar otros audios debe ser mucho más complicado, pero co</w:t>
      </w:r>
      <w:r>
        <w:rPr>
          <w:rFonts w:ascii="Arial" w:hAnsi="Arial" w:cs="Arial"/>
          <w:sz w:val="28"/>
          <w:szCs w:val="28"/>
        </w:rPr>
        <w:t>mo ejemplo práctico me ayudo a comprender mejor el tema y el cómo se realiza un filtro.</w:t>
      </w:r>
    </w:p>
    <w:sectPr w:rsidR="007958A7" w:rsidRPr="00C94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72D"/>
    <w:multiLevelType w:val="hybridMultilevel"/>
    <w:tmpl w:val="7778D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244529"/>
    <w:multiLevelType w:val="hybridMultilevel"/>
    <w:tmpl w:val="09043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18C3"/>
    <w:multiLevelType w:val="hybridMultilevel"/>
    <w:tmpl w:val="2DE03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6"/>
  </w:num>
  <w:num w:numId="2" w16cid:durableId="1384404080">
    <w:abstractNumId w:val="2"/>
  </w:num>
  <w:num w:numId="3" w16cid:durableId="227572956">
    <w:abstractNumId w:val="3"/>
  </w:num>
  <w:num w:numId="4" w16cid:durableId="2021081828">
    <w:abstractNumId w:val="1"/>
  </w:num>
  <w:num w:numId="5" w16cid:durableId="1109546631">
    <w:abstractNumId w:val="4"/>
  </w:num>
  <w:num w:numId="6" w16cid:durableId="1517383128">
    <w:abstractNumId w:val="5"/>
  </w:num>
  <w:num w:numId="7" w16cid:durableId="212160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202B91"/>
    <w:rsid w:val="00540A43"/>
    <w:rsid w:val="00636A7E"/>
    <w:rsid w:val="006B6F9C"/>
    <w:rsid w:val="00764BC1"/>
    <w:rsid w:val="0078250D"/>
    <w:rsid w:val="007958A7"/>
    <w:rsid w:val="007968C1"/>
    <w:rsid w:val="00837B2C"/>
    <w:rsid w:val="009116E0"/>
    <w:rsid w:val="00AE7C70"/>
    <w:rsid w:val="00B16A79"/>
    <w:rsid w:val="00C94690"/>
    <w:rsid w:val="00CA4F5F"/>
    <w:rsid w:val="00D67BBC"/>
    <w:rsid w:val="00EE2318"/>
    <w:rsid w:val="00EE4399"/>
    <w:rsid w:val="00F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2</cp:revision>
  <dcterms:created xsi:type="dcterms:W3CDTF">2023-09-16T03:19:00Z</dcterms:created>
  <dcterms:modified xsi:type="dcterms:W3CDTF">2023-09-16T03:19:00Z</dcterms:modified>
</cp:coreProperties>
</file>