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8386763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val="en-ZA" w:eastAsia="en-ZA"/>
        </w:rPr>
      </w:sdtEndPr>
      <w:sdtContent>
        <w:p w14:paraId="3478AE86" w14:textId="40C3B285" w:rsidR="006E2E68" w:rsidRDefault="006E2E68">
          <w:pPr>
            <w:pStyle w:val="TOCHeading"/>
          </w:pPr>
          <w:r>
            <w:t>Table of Contents</w:t>
          </w:r>
        </w:p>
        <w:p w14:paraId="3CC7F0DF" w14:textId="064ABDEE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429035" w:history="1">
            <w:r w:rsidRPr="008617C4">
              <w:rPr>
                <w:rStyle w:val="Hyperlink"/>
                <w:b/>
                <w:bCs/>
                <w:noProof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75F9" w14:textId="4AAB3827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36" w:history="1">
            <w:r w:rsidRPr="008617C4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BEED" w14:textId="0866BC44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37" w:history="1">
            <w:r w:rsidRPr="008617C4">
              <w:rPr>
                <w:rStyle w:val="Hyperlink"/>
                <w:b/>
                <w:bCs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7266" w14:textId="0B1D0422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38" w:history="1">
            <w:r w:rsidRPr="008617C4">
              <w:rPr>
                <w:rStyle w:val="Hyperlink"/>
                <w:b/>
                <w:bCs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86E6" w14:textId="34C10DDD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39" w:history="1">
            <w:r w:rsidRPr="008617C4">
              <w:rPr>
                <w:rStyle w:val="Hyperlink"/>
                <w:b/>
                <w:bCs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0937" w14:textId="7150FAD9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40" w:history="1">
            <w:r w:rsidRPr="008617C4">
              <w:rPr>
                <w:rStyle w:val="Hyperlink"/>
                <w:b/>
                <w:bCs/>
                <w:noProof/>
              </w:rPr>
              <w:t>Strengths of the current digital presence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266B" w14:textId="02005717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41" w:history="1">
            <w:r w:rsidRPr="008617C4">
              <w:rPr>
                <w:rStyle w:val="Hyperlink"/>
                <w:b/>
                <w:bCs/>
                <w:noProof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D3DA" w14:textId="130A05E8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42" w:history="1">
            <w:r w:rsidRPr="008617C4">
              <w:rPr>
                <w:rStyle w:val="Hyperlink"/>
                <w:b/>
                <w:bCs/>
                <w:noProof/>
              </w:rPr>
              <w:t>Areas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2B22" w14:textId="1CB1F45B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3" w:history="1">
            <w:r w:rsidRPr="008617C4">
              <w:rPr>
                <w:rStyle w:val="Hyperlink"/>
                <w:b/>
                <w:bCs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A87F" w14:textId="529AF3B3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4" w:history="1">
            <w:r w:rsidRPr="008617C4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CE67" w14:textId="6D1ABBB1" w:rsidR="006E2E68" w:rsidRDefault="006E2E6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7429045" w:history="1">
            <w:r w:rsidRPr="008617C4">
              <w:rPr>
                <w:rStyle w:val="Hyperlink"/>
                <w:b/>
                <w:bCs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61D15" w14:textId="41C1E3BB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6" w:history="1">
            <w:r w:rsidRPr="008617C4">
              <w:rPr>
                <w:rStyle w:val="Hyperlink"/>
                <w:b/>
                <w:bCs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9C66" w14:textId="2CA21F18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7" w:history="1">
            <w:r w:rsidRPr="008617C4">
              <w:rPr>
                <w:rStyle w:val="Hyperlink"/>
                <w:b/>
                <w:bCs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D2F1" w14:textId="3D9127FE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8" w:history="1">
            <w:r w:rsidRPr="008617C4">
              <w:rPr>
                <w:rStyle w:val="Hyperlink"/>
                <w:b/>
                <w:bCs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B31E1" w14:textId="25B2A3D6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49" w:history="1">
            <w:r w:rsidRPr="008617C4">
              <w:rPr>
                <w:rStyle w:val="Hyperlink"/>
                <w:b/>
                <w:bCs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65C6" w14:textId="3D2928BA" w:rsidR="006E2E68" w:rsidRDefault="006E2E6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7429050" w:history="1">
            <w:r w:rsidRPr="008617C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_Toc237429050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23D9" w14:textId="6F0C2A67" w:rsidR="006E2E68" w:rsidRDefault="006E2E68">
          <w:r>
            <w:rPr>
              <w:b/>
              <w:bCs/>
              <w:noProof/>
            </w:rPr>
            <w:fldChar w:fldCharType="end"/>
          </w:r>
        </w:p>
      </w:sdtContent>
    </w:sdt>
    <w:p w14:paraId="496D09B3" w14:textId="77777777" w:rsidR="006E2E68" w:rsidRDefault="006E2E68">
      <w:pPr>
        <w:rPr>
          <w:b/>
          <w:bCs/>
          <w:color w:val="1F6F5C"/>
          <w:sz w:val="40"/>
          <w:szCs w:val="40"/>
        </w:rPr>
      </w:pPr>
      <w:r>
        <w:rPr>
          <w:b/>
          <w:bCs/>
          <w:color w:val="1F6F5C"/>
          <w:sz w:val="40"/>
          <w:szCs w:val="40"/>
        </w:rPr>
        <w:br w:type="page"/>
      </w:r>
    </w:p>
    <w:p w14:paraId="44D1B778" w14:textId="35103279" w:rsidR="0042628A" w:rsidRDefault="00000000">
      <w:pPr>
        <w:spacing w:after="60"/>
        <w:jc w:val="center"/>
      </w:pPr>
      <w:r>
        <w:rPr>
          <w:b/>
          <w:bCs/>
          <w:color w:val="1F6F5C"/>
          <w:sz w:val="40"/>
          <w:szCs w:val="40"/>
        </w:rPr>
        <w:lastRenderedPageBreak/>
        <w:t>Website Project Proposal</w:t>
      </w:r>
    </w:p>
    <w:p w14:paraId="3C78512F" w14:textId="77777777" w:rsidR="0042628A" w:rsidRDefault="00000000">
      <w:pPr>
        <w:spacing w:after="400"/>
        <w:jc w:val="center"/>
      </w:pPr>
      <w:proofErr w:type="spellStart"/>
      <w:r>
        <w:rPr>
          <w:b/>
          <w:bCs/>
          <w:color w:val="333333"/>
          <w:sz w:val="26"/>
          <w:szCs w:val="26"/>
        </w:rPr>
        <w:t>Nebusiwe</w:t>
      </w:r>
      <w:proofErr w:type="spellEnd"/>
      <w:r>
        <w:rPr>
          <w:b/>
          <w:bCs/>
          <w:color w:val="333333"/>
          <w:sz w:val="26"/>
          <w:szCs w:val="26"/>
        </w:rPr>
        <w:t xml:space="preserve"> Wellness Centre</w:t>
      </w:r>
    </w:p>
    <w:p w14:paraId="6ECF42B3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0" w:name="_Toc237429035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1. Organisation Overview</w:t>
      </w:r>
      <w:bookmarkEnd w:id="0"/>
    </w:p>
    <w:p w14:paraId="203EC9E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Name: </w:t>
      </w:r>
      <w:proofErr w:type="spellStart"/>
      <w:r w:rsidRPr="005E6EA3">
        <w:rPr>
          <w:rFonts w:asciiTheme="minorHAnsi" w:hAnsiTheme="minorHAnsi"/>
        </w:rPr>
        <w:t>Nebusiwe</w:t>
      </w:r>
      <w:proofErr w:type="spellEnd"/>
      <w:r w:rsidRPr="005E6EA3">
        <w:rPr>
          <w:rFonts w:asciiTheme="minorHAnsi" w:hAnsiTheme="minorHAnsi"/>
        </w:rPr>
        <w:t xml:space="preserve"> Wellness Centre</w:t>
      </w:r>
    </w:p>
    <w:p w14:paraId="23D5A7D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proofErr w:type="spellStart"/>
      <w:r w:rsidRPr="005E6EA3">
        <w:rPr>
          <w:rFonts w:asciiTheme="minorHAnsi" w:hAnsiTheme="minorHAnsi"/>
        </w:rPr>
        <w:t>Nebusiwe</w:t>
      </w:r>
      <w:proofErr w:type="spellEnd"/>
      <w:r w:rsidRPr="005E6EA3">
        <w:rPr>
          <w:rFonts w:asciiTheme="minorHAnsi" w:hAnsiTheme="minorHAnsi"/>
        </w:rPr>
        <w:t xml:space="preserve"> Wellness Centre was founded in July 2023 by founder Busisiwe Kwanyana, with the aim of bringing affordable, quality healthcare to the community.</w:t>
      </w:r>
    </w:p>
    <w:p w14:paraId="5695EBE1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The vision and mission of the company is to improve the health and well-being of individuals, families and employees by providing professional, patient-centred healthcare services that are accessible, affordable and reliable. The Centre also aims to become the preferred community healthcare and wellness provider, delivering compassionate, affordable and high-quality healthcare services.</w:t>
      </w:r>
    </w:p>
    <w:p w14:paraId="5086F6B9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Target audience: </w:t>
      </w:r>
      <w:r w:rsidRPr="005E6EA3">
        <w:rPr>
          <w:rFonts w:asciiTheme="minorHAnsi" w:hAnsiTheme="minorHAnsi"/>
        </w:rPr>
        <w:t>Families, private individuals and small businesses, government employees, senior citizens, students, and major companies in the surrounding area.</w:t>
      </w:r>
    </w:p>
    <w:p w14:paraId="64B3E4D5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1" w:name="_Toc237429036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2. Website Goals and Objectives</w:t>
      </w:r>
      <w:bookmarkEnd w:id="1"/>
    </w:p>
    <w:p w14:paraId="645EA01C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2" w:name="_Toc237429037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Goals</w:t>
      </w:r>
      <w:bookmarkEnd w:id="2"/>
    </w:p>
    <w:p w14:paraId="1D313F1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Build an online presence: </w:t>
      </w:r>
      <w:r w:rsidRPr="005E6EA3">
        <w:rPr>
          <w:rFonts w:asciiTheme="minorHAnsi" w:hAnsiTheme="minorHAnsi"/>
        </w:rPr>
        <w:t>give the Centre a professional, trustworthy digital home that reflects its patient-centred brand.</w:t>
      </w:r>
    </w:p>
    <w:p w14:paraId="054F3FCA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Generate leads and enquiries: </w:t>
      </w:r>
      <w:r w:rsidRPr="005E6EA3">
        <w:rPr>
          <w:rFonts w:asciiTheme="minorHAnsi" w:hAnsiTheme="minorHAnsi"/>
        </w:rPr>
        <w:t>convert visitors into booked appointments and phone/email enquiries.</w:t>
      </w:r>
    </w:p>
    <w:p w14:paraId="4C4ECC59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Enable online bookings: </w:t>
      </w:r>
      <w:r w:rsidRPr="005E6EA3">
        <w:rPr>
          <w:rFonts w:asciiTheme="minorHAnsi" w:hAnsiTheme="minorHAnsi"/>
        </w:rPr>
        <w:t>let patients request or schedule appointments without having to call during business hours.</w:t>
      </w:r>
    </w:p>
    <w:p w14:paraId="0602535E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Provide reliable health information: </w:t>
      </w:r>
      <w:r w:rsidRPr="005E6EA3">
        <w:rPr>
          <w:rFonts w:asciiTheme="minorHAnsi" w:hAnsiTheme="minorHAnsi"/>
        </w:rPr>
        <w:t>give patients easy access to service details, operating hours, location and health resources.</w:t>
      </w:r>
    </w:p>
    <w:p w14:paraId="2244F93E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Increase reach and traffic: </w:t>
      </w:r>
      <w:r w:rsidRPr="005E6EA3">
        <w:rPr>
          <w:rFonts w:asciiTheme="minorHAnsi" w:hAnsiTheme="minorHAnsi"/>
        </w:rPr>
        <w:t>attract new patients in the surrounding community through search engines and social media links.</w:t>
      </w:r>
    </w:p>
    <w:p w14:paraId="4B1A8CE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Build trust and credibility: </w:t>
      </w:r>
      <w:r w:rsidRPr="005E6EA3">
        <w:rPr>
          <w:rFonts w:asciiTheme="minorHAnsi" w:hAnsiTheme="minorHAnsi"/>
        </w:rPr>
        <w:t>showcase the founder's story, qualified staff and patient testimonials.</w:t>
      </w:r>
    </w:p>
    <w:p w14:paraId="549D2BED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3" w:name="_Toc237429038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Key Performance Indicators (KPIs)</w:t>
      </w:r>
      <w:bookmarkEnd w:id="3"/>
    </w:p>
    <w:p w14:paraId="2CAAF60B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Monthly website visitors and page views (tracked via Google Analytics).</w:t>
      </w:r>
    </w:p>
    <w:p w14:paraId="35ADE0C2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Number of appointment requests / bookings submitted through the site per month.</w:t>
      </w:r>
    </w:p>
    <w:p w14:paraId="6A94475E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Contact form and enquiry conversion rate (visitors who submit a form ÷ total visitors).</w:t>
      </w:r>
    </w:p>
    <w:p w14:paraId="5582D9A2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Average session duration and bounce rate, as an indicator of content relevance.</w:t>
      </w:r>
    </w:p>
    <w:p w14:paraId="17E3F8B1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Percentage of traffic arriving via mobile devices, to guide ongoing optimisation.</w:t>
      </w:r>
    </w:p>
    <w:p w14:paraId="1FC853C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Patient feedback / satisfaction ratings collected through an on-site review or survey feature.</w:t>
      </w:r>
    </w:p>
    <w:p w14:paraId="6343AD79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4" w:name="_Toc237429039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3. Current Website Analysis</w:t>
      </w:r>
      <w:bookmarkEnd w:id="4"/>
    </w:p>
    <w:p w14:paraId="3662D82B" w14:textId="77777777" w:rsidR="0042628A" w:rsidRPr="005E6EA3" w:rsidRDefault="00000000">
      <w:pPr>
        <w:spacing w:after="120"/>
        <w:rPr>
          <w:rFonts w:asciiTheme="minorHAnsi" w:hAnsiTheme="minorHAnsi"/>
        </w:rPr>
      </w:pPr>
      <w:proofErr w:type="spellStart"/>
      <w:r w:rsidRPr="005E6EA3">
        <w:rPr>
          <w:rFonts w:asciiTheme="minorHAnsi" w:hAnsiTheme="minorHAnsi"/>
        </w:rPr>
        <w:t>Nebusiwe</w:t>
      </w:r>
      <w:proofErr w:type="spellEnd"/>
      <w:r w:rsidRPr="005E6EA3">
        <w:rPr>
          <w:rFonts w:asciiTheme="minorHAnsi" w:hAnsiTheme="minorHAnsi"/>
        </w:rPr>
        <w:t xml:space="preserve"> Wellness Centre does not currently have a website. Since opening in 2023, the Centre has relied primarily on word-of-mouth referrals and informal social media posts to reach patients.</w:t>
      </w:r>
    </w:p>
    <w:p w14:paraId="090BC1F7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5" w:name="_Toc237429040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Strengths of the current digital presence</w:t>
      </w:r>
      <w:bookmarkEnd w:id="5"/>
    </w:p>
    <w:p w14:paraId="231CDA21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lastRenderedPageBreak/>
        <w:t>Strong, growing reputation and trust within the local community.</w:t>
      </w:r>
    </w:p>
    <w:p w14:paraId="24E8DCB6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Existing informal social media presence that can be linked to a future website.</w:t>
      </w:r>
    </w:p>
    <w:p w14:paraId="1467F8DA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6" w:name="_Toc237429041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Weaknesses</w:t>
      </w:r>
      <w:bookmarkEnd w:id="6"/>
    </w:p>
    <w:p w14:paraId="73C288A7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No central, professional platform where patients can find information after hours.</w:t>
      </w:r>
    </w:p>
    <w:p w14:paraId="0901571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No online booking option — all appointments must be arranged telephonically.</w:t>
      </w:r>
    </w:p>
    <w:p w14:paraId="1377FBD5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No search engine visibility, making it difficult for new patients to discover the Centre online.</w:t>
      </w:r>
    </w:p>
    <w:p w14:paraId="7D04DD5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No way to formally showcase services, staff credentials or patient testimonials.</w:t>
      </w:r>
    </w:p>
    <w:p w14:paraId="3EAD2176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7" w:name="_Toc237429042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Areas for improvement</w:t>
      </w:r>
      <w:bookmarkEnd w:id="7"/>
    </w:p>
    <w:p w14:paraId="12E97C45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Introduce a dedicated, mobile-friendly website with clear service and contact information.</w:t>
      </w:r>
    </w:p>
    <w:p w14:paraId="225112B9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Add an online appointment request/booking system to reduce reliance on phone calls.</w:t>
      </w:r>
    </w:p>
    <w:p w14:paraId="1B480AC4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Improve discoverability through basic search engine optimisation (SEO) and a Google Business listing.</w:t>
      </w:r>
    </w:p>
    <w:p w14:paraId="35D1C696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Build credibility through an About Us page, staff profiles and testimonials.</w:t>
      </w:r>
    </w:p>
    <w:p w14:paraId="4BBC49F9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8" w:name="_Toc237429043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4. Proposed Website Features and Functionality</w:t>
      </w:r>
      <w:bookmarkEnd w:id="8"/>
    </w:p>
    <w:p w14:paraId="116EBB5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Homepage: </w:t>
      </w:r>
      <w:r w:rsidRPr="005E6EA3">
        <w:rPr>
          <w:rFonts w:asciiTheme="minorHAnsi" w:hAnsiTheme="minorHAnsi"/>
        </w:rPr>
        <w:t>clinic overview, hero banner with key messaging, quick links to services, and a prominent “Book an Appointment” call-to-action.</w:t>
      </w:r>
    </w:p>
    <w:p w14:paraId="60169375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About Us: </w:t>
      </w:r>
      <w:proofErr w:type="gramStart"/>
      <w:r w:rsidRPr="005E6EA3">
        <w:rPr>
          <w:rFonts w:asciiTheme="minorHAnsi" w:hAnsiTheme="minorHAnsi"/>
        </w:rPr>
        <w:t>the</w:t>
      </w:r>
      <w:proofErr w:type="gramEnd"/>
      <w:r w:rsidRPr="005E6EA3">
        <w:rPr>
          <w:rFonts w:asciiTheme="minorHAnsi" w:hAnsiTheme="minorHAnsi"/>
        </w:rPr>
        <w:t xml:space="preserve"> Centre's history, founder Busisiwe Kwanyana's background, mission and vision, and profiles of practitioners/staff.</w:t>
      </w:r>
    </w:p>
    <w:p w14:paraId="5D23E3F1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Services page: </w:t>
      </w:r>
      <w:r w:rsidRPr="005E6EA3">
        <w:rPr>
          <w:rFonts w:asciiTheme="minorHAnsi" w:hAnsiTheme="minorHAnsi"/>
        </w:rPr>
        <w:t>a clear list of medical and wellness services offered, with short descriptions of each.</w:t>
      </w:r>
    </w:p>
    <w:p w14:paraId="3EE07227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Contact Us page: </w:t>
      </w:r>
      <w:r w:rsidRPr="005E6EA3">
        <w:rPr>
          <w:rFonts w:asciiTheme="minorHAnsi" w:hAnsiTheme="minorHAnsi"/>
        </w:rPr>
        <w:t>physical address with embedded map, phone number, email address, operating hours and a general enquiry form.</w:t>
      </w:r>
    </w:p>
    <w:p w14:paraId="4388224D" w14:textId="09597169" w:rsidR="0042628A" w:rsidRPr="005E6EA3" w:rsidRDefault="00366AEC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Gallery</w:t>
      </w:r>
      <w:r w:rsidRPr="005E6EA3"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where you can see our posters and pictures</w:t>
      </w:r>
    </w:p>
    <w:p w14:paraId="62B8716A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9" w:name="_Toc237429044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5. Design and User Experience</w:t>
      </w:r>
      <w:bookmarkEnd w:id="9"/>
    </w:p>
    <w:p w14:paraId="58E3D51C" w14:textId="77777777" w:rsidR="0042628A" w:rsidRPr="005E6EA3" w:rsidRDefault="00000000">
      <w:pPr>
        <w:spacing w:after="12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The design will reflect a calm, clean and trustworthy healthcare brand, reassuring patients while remaining simple and easy to navigate.</w:t>
      </w:r>
    </w:p>
    <w:p w14:paraId="377378B3" w14:textId="476070DB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Colour Scheme: </w:t>
      </w:r>
      <w:r w:rsidRPr="005E6EA3">
        <w:rPr>
          <w:rFonts w:asciiTheme="minorHAnsi" w:hAnsiTheme="minorHAnsi"/>
        </w:rPr>
        <w:t xml:space="preserve">a calming palette of </w:t>
      </w:r>
      <w:r w:rsidR="005E6EA3">
        <w:rPr>
          <w:rFonts w:asciiTheme="minorHAnsi" w:hAnsiTheme="minorHAnsi"/>
        </w:rPr>
        <w:t>oranges</w:t>
      </w:r>
      <w:r w:rsidRPr="005E6EA3">
        <w:rPr>
          <w:rFonts w:asciiTheme="minorHAnsi" w:hAnsiTheme="minorHAnsi"/>
        </w:rPr>
        <w:t xml:space="preserve"> as the primary brand colour, paired with white— colours associated with healing, cleanliness and trust.</w:t>
      </w:r>
    </w:p>
    <w:p w14:paraId="63EA4996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Typography: </w:t>
      </w:r>
      <w:r w:rsidRPr="005E6EA3">
        <w:rPr>
          <w:rFonts w:asciiTheme="minorHAnsi" w:hAnsiTheme="minorHAnsi"/>
        </w:rPr>
        <w:t>a rounded, friendly sans-serif such as Poppins for headings, paired with a highly legible body font such as Open Sans, creating a clear visual hierarchy between headings and body text.</w:t>
      </w:r>
    </w:p>
    <w:p w14:paraId="2E15E22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Layout and Design: </w:t>
      </w:r>
      <w:r w:rsidRPr="005E6EA3">
        <w:rPr>
          <w:rFonts w:asciiTheme="minorHAnsi" w:hAnsiTheme="minorHAnsi"/>
        </w:rPr>
        <w:t>a clean, minimalist, mobile-first layout with generous white space, clear section headings and consistent navigation, avoiding visual clutter that could overwhelm patients.</w:t>
      </w:r>
    </w:p>
    <w:p w14:paraId="1892944B" w14:textId="77777777" w:rsidR="0042628A" w:rsidRPr="005E6EA3" w:rsidRDefault="00000000">
      <w:pPr>
        <w:pStyle w:val="Heading2"/>
        <w:spacing w:before="200" w:after="100"/>
        <w:rPr>
          <w:rFonts w:asciiTheme="minorHAnsi" w:hAnsiTheme="minorHAnsi"/>
        </w:rPr>
      </w:pPr>
      <w:bookmarkStart w:id="10" w:name="_Toc237429045"/>
      <w:r w:rsidRPr="005E6EA3">
        <w:rPr>
          <w:rFonts w:asciiTheme="minorHAnsi" w:hAnsiTheme="minorHAnsi"/>
          <w:b/>
          <w:bCs/>
          <w:color w:val="333333"/>
          <w:sz w:val="22"/>
          <w:szCs w:val="22"/>
        </w:rPr>
        <w:t>User Experience Considerations</w:t>
      </w:r>
      <w:bookmarkEnd w:id="10"/>
    </w:p>
    <w:p w14:paraId="4A4FC0B6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Simple, consistent navigation menu present on every page (Home, About, Services, Book Appointment, Contact).</w:t>
      </w:r>
    </w:p>
    <w:p w14:paraId="70A0DA2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Prominent, repeated call-to-action buttons for booking an appointment.</w:t>
      </w:r>
    </w:p>
    <w:p w14:paraId="65DF35A2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lastRenderedPageBreak/>
        <w:t>Fast page-load times and mobile responsiveness, since many patients will browse on smartphones.</w:t>
      </w:r>
    </w:p>
    <w:p w14:paraId="3F196BBB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High colour contrast and readable font sizes to support accessibility for senior citizens and patients with visual impairments.</w:t>
      </w:r>
    </w:p>
    <w:p w14:paraId="2ECC5B32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11" w:name="_Toc237429046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6. Technical Requirements</w:t>
      </w:r>
      <w:bookmarkEnd w:id="11"/>
    </w:p>
    <w:p w14:paraId="70D3673A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Domain name: </w:t>
      </w:r>
      <w:r w:rsidRPr="005E6EA3">
        <w:rPr>
          <w:rFonts w:asciiTheme="minorHAnsi" w:hAnsiTheme="minorHAnsi"/>
        </w:rPr>
        <w:t>a South African domain reflecting the brand, e.g. www.nebusiwewellness.co.za.</w:t>
      </w:r>
    </w:p>
    <w:p w14:paraId="792C02A5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Hosting: </w:t>
      </w:r>
      <w:r w:rsidRPr="005E6EA3">
        <w:rPr>
          <w:rFonts w:asciiTheme="minorHAnsi" w:hAnsiTheme="minorHAnsi"/>
        </w:rPr>
        <w:t xml:space="preserve">reliable local hosting (e.g. </w:t>
      </w:r>
      <w:proofErr w:type="spellStart"/>
      <w:r w:rsidRPr="005E6EA3">
        <w:rPr>
          <w:rFonts w:asciiTheme="minorHAnsi" w:hAnsiTheme="minorHAnsi"/>
        </w:rPr>
        <w:t>Xneelo</w:t>
      </w:r>
      <w:proofErr w:type="spellEnd"/>
      <w:r w:rsidRPr="005E6EA3">
        <w:rPr>
          <w:rFonts w:asciiTheme="minorHAnsi" w:hAnsiTheme="minorHAnsi"/>
        </w:rPr>
        <w:t xml:space="preserve"> or Afrihost) for good in-country load speed, backups and support.</w:t>
      </w:r>
    </w:p>
    <w:p w14:paraId="286E6768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Front-end languages: </w:t>
      </w:r>
      <w:r w:rsidRPr="005E6EA3">
        <w:rPr>
          <w:rFonts w:asciiTheme="minorHAnsi" w:hAnsiTheme="minorHAnsi"/>
        </w:rPr>
        <w:t>HTML5, CSS3 and JavaScript for structure, styling and interactivity.</w:t>
      </w:r>
    </w:p>
    <w:p w14:paraId="2E81D72D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Content Management System: </w:t>
      </w:r>
      <w:r w:rsidRPr="005E6EA3">
        <w:rPr>
          <w:rFonts w:asciiTheme="minorHAnsi" w:hAnsiTheme="minorHAnsi"/>
        </w:rPr>
        <w:t>a CMS such as WordPress is recommended so clinic staff can update service information, hours and blog posts without needing a developer.</w:t>
      </w:r>
    </w:p>
    <w:p w14:paraId="46289D62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Booking functionality: </w:t>
      </w:r>
      <w:r w:rsidRPr="005E6EA3">
        <w:rPr>
          <w:rFonts w:asciiTheme="minorHAnsi" w:hAnsiTheme="minorHAnsi"/>
        </w:rPr>
        <w:t>a booking plugin/integration (e.g. a WordPress appointment-booking plugin) connected to email notifications.</w:t>
      </w:r>
    </w:p>
    <w:p w14:paraId="1F2A8FBF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Security: </w:t>
      </w:r>
      <w:r w:rsidRPr="005E6EA3">
        <w:rPr>
          <w:rFonts w:asciiTheme="minorHAnsi" w:hAnsiTheme="minorHAnsi"/>
        </w:rPr>
        <w:t>an SSL certificate for encrypted connections, and POPIA-compliant handling of any personal information collected through forms.</w:t>
      </w:r>
    </w:p>
    <w:p w14:paraId="3ED94F61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Responsiveness: </w:t>
      </w:r>
      <w:r w:rsidRPr="005E6EA3">
        <w:rPr>
          <w:rFonts w:asciiTheme="minorHAnsi" w:hAnsiTheme="minorHAnsi"/>
        </w:rPr>
        <w:t>a mobile-first, responsive build tested across common screen sizes and browsers (Chrome, Safari, Edge, Firefox).</w:t>
      </w:r>
    </w:p>
    <w:p w14:paraId="31C71089" w14:textId="77777777" w:rsidR="0042628A" w:rsidRPr="005E6EA3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/>
        </w:rPr>
      </w:pPr>
      <w:r w:rsidRPr="005E6EA3">
        <w:rPr>
          <w:rFonts w:asciiTheme="minorHAnsi" w:hAnsiTheme="minorHAnsi"/>
          <w:b/>
          <w:bCs/>
        </w:rPr>
        <w:t xml:space="preserve">Analytics: </w:t>
      </w:r>
      <w:r w:rsidRPr="005E6EA3">
        <w:rPr>
          <w:rFonts w:asciiTheme="minorHAnsi" w:hAnsiTheme="minorHAnsi"/>
        </w:rPr>
        <w:t>Google Analytics and Google Business Profile integration to track traffic and local search visibility.</w:t>
      </w:r>
    </w:p>
    <w:p w14:paraId="3CD21882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12" w:name="_Toc237429047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7. Timeline and Milestones</w:t>
      </w:r>
      <w:bookmarkEnd w:id="12"/>
    </w:p>
    <w:p w14:paraId="63030AAB" w14:textId="77777777" w:rsidR="0042628A" w:rsidRPr="005E6EA3" w:rsidRDefault="00000000">
      <w:pPr>
        <w:spacing w:after="12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The project is planned over an 8-week period, broken into the following phases: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200"/>
        <w:gridCol w:w="1500"/>
      </w:tblGrid>
      <w:tr w:rsidR="0042628A" w:rsidRPr="005E6EA3" w14:paraId="1E98E4C5" w14:textId="77777777">
        <w:trPr>
          <w:tblHeader/>
        </w:trPr>
        <w:tc>
          <w:tcPr>
            <w:tcW w:w="28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D1AFD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5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11FB9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15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BE71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t>Duration</w:t>
            </w:r>
          </w:p>
        </w:tc>
      </w:tr>
      <w:tr w:rsidR="0042628A" w:rsidRPr="005E6EA3" w14:paraId="54489A96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D2CBC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Discovery &amp; Planning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19F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Client briefing, requirements gathering, sitemap and content plan finalised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2E143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 1</w:t>
            </w:r>
          </w:p>
        </w:tc>
      </w:tr>
      <w:tr w:rsidR="0042628A" w:rsidRPr="005E6EA3" w14:paraId="6DEF6D2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F3EC5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Wireframing &amp; Design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A99C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Low-fidelity wireframes and visual design (colours, typography, mock-ups) approved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2BFA9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Weeks 2–3</w:t>
            </w:r>
          </w:p>
        </w:tc>
      </w:tr>
      <w:tr w:rsidR="0042628A" w:rsidRPr="005E6EA3" w14:paraId="47F44EC6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BDBFF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Development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3834E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Website built on chosen CMS/framework; booking form integrated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10D9E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Weeks 4–5</w:t>
            </w:r>
          </w:p>
        </w:tc>
      </w:tr>
      <w:tr w:rsidR="0042628A" w:rsidRPr="005E6EA3" w14:paraId="0898981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EDCBF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Content Population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7448E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Service descriptions, images, staff bios and copy added to the site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DEC21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 6</w:t>
            </w:r>
          </w:p>
        </w:tc>
      </w:tr>
      <w:tr w:rsidR="0042628A" w:rsidRPr="005E6EA3" w14:paraId="66580DD9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F659F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Testing &amp; QA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789A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Cross-browser, mobile and functionality testing (forms, booking, links)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7EBD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 7</w:t>
            </w:r>
          </w:p>
        </w:tc>
      </w:tr>
      <w:tr w:rsidR="0042628A" w:rsidRPr="005E6EA3" w14:paraId="1405DAE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81AF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Launch &amp; Handover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F6D7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Site goes live; staff training on CMS; documentation handed over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7521D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Week 8</w:t>
            </w:r>
          </w:p>
        </w:tc>
      </w:tr>
    </w:tbl>
    <w:p w14:paraId="3FAADA5B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13" w:name="_Toc237429048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8. Budget</w:t>
      </w:r>
      <w:bookmarkEnd w:id="13"/>
    </w:p>
    <w:p w14:paraId="1887AF20" w14:textId="77777777" w:rsidR="0042628A" w:rsidRPr="005E6EA3" w:rsidRDefault="00000000">
      <w:pPr>
        <w:spacing w:after="12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The following is an estimated once-off and recurring budget for the project, based on typical South African small-business web pricing: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00"/>
        <w:gridCol w:w="2200"/>
      </w:tblGrid>
      <w:tr w:rsidR="0042628A" w:rsidRPr="005E6EA3" w14:paraId="321B2894" w14:textId="77777777">
        <w:trPr>
          <w:tblHeader/>
        </w:trPr>
        <w:tc>
          <w:tcPr>
            <w:tcW w:w="30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1ED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lastRenderedPageBreak/>
              <w:t>Item</w:t>
            </w:r>
          </w:p>
        </w:tc>
        <w:tc>
          <w:tcPr>
            <w:tcW w:w="43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EB23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2200" w:type="dxa"/>
            <w:shd w:val="clear" w:color="auto" w:fill="1F6F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E46B3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b/>
                <w:bCs/>
                <w:color w:val="FFFFFF"/>
                <w:sz w:val="21"/>
                <w:szCs w:val="21"/>
              </w:rPr>
              <w:t>Estimated Cost</w:t>
            </w:r>
          </w:p>
        </w:tc>
      </w:tr>
      <w:tr w:rsidR="0042628A" w:rsidRPr="005E6EA3" w14:paraId="47FE8477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90A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Domain registration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A3D2B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Once-off registration, renewed annually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870A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R150 – R300 / year</w:t>
            </w:r>
          </w:p>
        </w:tc>
      </w:tr>
      <w:tr w:rsidR="0042628A" w:rsidRPr="005E6EA3" w14:paraId="0A05E9A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A4E06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SSL certificate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FF3DA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Often bundled free with hosting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ACA7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R0 – R500 / year</w:t>
            </w:r>
          </w:p>
        </w:tc>
      </w:tr>
      <w:tr w:rsidR="0042628A" w:rsidRPr="005E6EA3" w14:paraId="7CEBF84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B53D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Website design &amp; development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AB85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Custom CMS build (5–8 pages) as outlined above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AD64B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R15 000 – R35 000 once-off</w:t>
            </w:r>
          </w:p>
        </w:tc>
      </w:tr>
      <w:tr w:rsidR="0042628A" w:rsidRPr="005E6EA3" w14:paraId="68A4871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81E3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Booking system integration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81C2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Appointment plugin/setup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ED455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R0 – R2 000 once-off/annual</w:t>
            </w:r>
          </w:p>
        </w:tc>
      </w:tr>
      <w:tr w:rsidR="0042628A" w:rsidRPr="005E6EA3" w14:paraId="735A3C3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3867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Ongoing maintenance &amp; support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37FFD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Updates, backups, security monitoring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EC12" w14:textId="77777777" w:rsidR="0042628A" w:rsidRPr="005E6EA3" w:rsidRDefault="00000000">
            <w:pPr>
              <w:rPr>
                <w:rFonts w:asciiTheme="minorHAnsi" w:hAnsiTheme="minorHAnsi"/>
              </w:rPr>
            </w:pPr>
            <w:r w:rsidRPr="005E6EA3">
              <w:rPr>
                <w:rFonts w:asciiTheme="minorHAnsi" w:hAnsiTheme="minorHAnsi"/>
                <w:color w:val="000000"/>
                <w:sz w:val="21"/>
                <w:szCs w:val="21"/>
              </w:rPr>
              <w:t>R500 – R1 500 / month</w:t>
            </w:r>
          </w:p>
        </w:tc>
      </w:tr>
    </w:tbl>
    <w:p w14:paraId="67C5D7DC" w14:textId="77777777" w:rsidR="0042628A" w:rsidRPr="005E6EA3" w:rsidRDefault="00000000">
      <w:pPr>
        <w:spacing w:after="120"/>
        <w:rPr>
          <w:rFonts w:asciiTheme="minorHAnsi" w:hAnsiTheme="minorHAnsi"/>
        </w:rPr>
      </w:pPr>
      <w:r w:rsidRPr="005E6EA3">
        <w:rPr>
          <w:rFonts w:asciiTheme="minorHAnsi" w:hAnsiTheme="minorHAnsi"/>
        </w:rPr>
        <w:t>Total estimated first-year investment: approximately R20 000 – R45 000, covering setup and the first year of hosting, domain and maintenance. Costs may vary depending on final feature scope and chosen service providers.</w:t>
      </w:r>
    </w:p>
    <w:p w14:paraId="2BF6FBC0" w14:textId="77777777" w:rsidR="0042628A" w:rsidRPr="005E6EA3" w:rsidRDefault="00000000">
      <w:pPr>
        <w:pStyle w:val="Heading1"/>
        <w:spacing w:before="320" w:after="160"/>
        <w:rPr>
          <w:rFonts w:asciiTheme="minorHAnsi" w:hAnsiTheme="minorHAnsi"/>
        </w:rPr>
      </w:pPr>
      <w:bookmarkStart w:id="14" w:name="_Toc237429049"/>
      <w:r w:rsidRPr="005E6EA3">
        <w:rPr>
          <w:rFonts w:asciiTheme="minorHAnsi" w:hAnsiTheme="minorHAnsi"/>
          <w:b/>
          <w:bCs/>
          <w:color w:val="1F6F5C"/>
          <w:sz w:val="26"/>
          <w:szCs w:val="26"/>
        </w:rPr>
        <w:t>9. References</w:t>
      </w:r>
      <w:bookmarkEnd w:id="14"/>
    </w:p>
    <w:bookmarkStart w:id="15" w:name="_Toc237429050" w:displacedByCustomXml="next"/>
    <w:sdt>
      <w:sdtPr>
        <w:rPr>
          <w:color w:val="auto"/>
          <w:sz w:val="22"/>
          <w:szCs w:val="22"/>
        </w:rPr>
        <w:id w:val="-1354258174"/>
        <w:docPartObj>
          <w:docPartGallery w:val="Bibliographies"/>
          <w:docPartUnique/>
        </w:docPartObj>
      </w:sdtPr>
      <w:sdtContent>
        <w:p w14:paraId="5AF34EF9" w14:textId="4D29C6B5" w:rsidR="00366AEC" w:rsidRDefault="00366AEC">
          <w:pPr>
            <w:pStyle w:val="Heading1"/>
          </w:pPr>
          <w:r>
            <w:t>References</w:t>
          </w:r>
          <w:bookmarkEnd w:id="15"/>
        </w:p>
        <w:sdt>
          <w:sdtPr>
            <w:id w:val="-573587230"/>
            <w:bibliography/>
          </w:sdtPr>
          <w:sdtContent>
            <w:p w14:paraId="3EE3D1FE" w14:textId="77777777" w:rsidR="00366AEC" w:rsidRDefault="00366AEC" w:rsidP="00366AEC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Medpages.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https://www.medpages.info/sf/index.php?page=listing&amp;servicecode=195&amp;suburbcode=1345</w:t>
              </w:r>
              <w:r>
                <w:rPr>
                  <w:noProof/>
                </w:rPr>
                <w:br/>
                <w:t>[Accessed 11 August 2026].</w:t>
              </w:r>
            </w:p>
            <w:p w14:paraId="44FBDB3C" w14:textId="77777777" w:rsidR="00366AEC" w:rsidRDefault="00366AEC" w:rsidP="00366AE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Netcare medicross.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https://www.netcare.co.za/netcare-medicross</w:t>
              </w:r>
              <w:r>
                <w:rPr>
                  <w:noProof/>
                </w:rPr>
                <w:br/>
                <w:t>[Accessed 11 August 2026].</w:t>
              </w:r>
            </w:p>
            <w:p w14:paraId="0D165E19" w14:textId="77777777" w:rsidR="00366AEC" w:rsidRDefault="00366AEC" w:rsidP="00366AE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Unjani clinic.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https://www.unjaniclinic.co.za/</w:t>
              </w:r>
              <w:r>
                <w:rPr>
                  <w:noProof/>
                </w:rPr>
                <w:br/>
                <w:t>[Accessed 11 August 2026].</w:t>
              </w:r>
            </w:p>
            <w:p w14:paraId="43299A85" w14:textId="5C29DDAB" w:rsidR="00366AEC" w:rsidRDefault="00366AEC" w:rsidP="00366AE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CCB8115" w14:textId="3D966A45" w:rsidR="005E6EA3" w:rsidRPr="005E6EA3" w:rsidRDefault="005E6EA3" w:rsidP="00366AEC">
      <w:pPr>
        <w:pStyle w:val="ListParagraph"/>
        <w:spacing w:after="80"/>
        <w:ind w:left="720"/>
        <w:rPr>
          <w:rFonts w:asciiTheme="minorHAnsi" w:hAnsiTheme="minorHAnsi"/>
        </w:rPr>
      </w:pPr>
    </w:p>
    <w:sectPr w:rsidR="005E6EA3" w:rsidRPr="005E6E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4448E"/>
    <w:multiLevelType w:val="hybridMultilevel"/>
    <w:tmpl w:val="9398C11A"/>
    <w:lvl w:ilvl="0" w:tplc="91EA5862">
      <w:start w:val="1"/>
      <w:numFmt w:val="bullet"/>
      <w:lvlText w:val="•"/>
      <w:lvlJc w:val="left"/>
      <w:pPr>
        <w:ind w:left="720" w:hanging="360"/>
      </w:pPr>
    </w:lvl>
    <w:lvl w:ilvl="1" w:tplc="FFF8550E">
      <w:numFmt w:val="decimal"/>
      <w:lvlText w:val=""/>
      <w:lvlJc w:val="left"/>
    </w:lvl>
    <w:lvl w:ilvl="2" w:tplc="81308C72">
      <w:numFmt w:val="decimal"/>
      <w:lvlText w:val=""/>
      <w:lvlJc w:val="left"/>
    </w:lvl>
    <w:lvl w:ilvl="3" w:tplc="6AB4E48A">
      <w:numFmt w:val="decimal"/>
      <w:lvlText w:val=""/>
      <w:lvlJc w:val="left"/>
    </w:lvl>
    <w:lvl w:ilvl="4" w:tplc="372E3A8A">
      <w:numFmt w:val="decimal"/>
      <w:lvlText w:val=""/>
      <w:lvlJc w:val="left"/>
    </w:lvl>
    <w:lvl w:ilvl="5" w:tplc="236C5172">
      <w:numFmt w:val="decimal"/>
      <w:lvlText w:val=""/>
      <w:lvlJc w:val="left"/>
    </w:lvl>
    <w:lvl w:ilvl="6" w:tplc="FC7E184A">
      <w:numFmt w:val="decimal"/>
      <w:lvlText w:val=""/>
      <w:lvlJc w:val="left"/>
    </w:lvl>
    <w:lvl w:ilvl="7" w:tplc="2A1A6E92">
      <w:numFmt w:val="decimal"/>
      <w:lvlText w:val=""/>
      <w:lvlJc w:val="left"/>
    </w:lvl>
    <w:lvl w:ilvl="8" w:tplc="5BDC6528">
      <w:numFmt w:val="decimal"/>
      <w:lvlText w:val=""/>
      <w:lvlJc w:val="left"/>
    </w:lvl>
  </w:abstractNum>
  <w:abstractNum w:abstractNumId="1" w15:restartNumberingAfterBreak="0">
    <w:nsid w:val="58545A5F"/>
    <w:multiLevelType w:val="hybridMultilevel"/>
    <w:tmpl w:val="5462C996"/>
    <w:lvl w:ilvl="0" w:tplc="35F2DE4C">
      <w:start w:val="1"/>
      <w:numFmt w:val="bullet"/>
      <w:lvlText w:val="●"/>
      <w:lvlJc w:val="left"/>
      <w:pPr>
        <w:ind w:left="720" w:hanging="360"/>
      </w:pPr>
    </w:lvl>
    <w:lvl w:ilvl="1" w:tplc="AE56A7E6">
      <w:start w:val="1"/>
      <w:numFmt w:val="bullet"/>
      <w:lvlText w:val="○"/>
      <w:lvlJc w:val="left"/>
      <w:pPr>
        <w:ind w:left="1440" w:hanging="360"/>
      </w:pPr>
    </w:lvl>
    <w:lvl w:ilvl="2" w:tplc="BAA4CEE0">
      <w:start w:val="1"/>
      <w:numFmt w:val="bullet"/>
      <w:lvlText w:val="■"/>
      <w:lvlJc w:val="left"/>
      <w:pPr>
        <w:ind w:left="2160" w:hanging="360"/>
      </w:pPr>
    </w:lvl>
    <w:lvl w:ilvl="3" w:tplc="0DBAE4AA">
      <w:start w:val="1"/>
      <w:numFmt w:val="bullet"/>
      <w:lvlText w:val="●"/>
      <w:lvlJc w:val="left"/>
      <w:pPr>
        <w:ind w:left="2880" w:hanging="360"/>
      </w:pPr>
    </w:lvl>
    <w:lvl w:ilvl="4" w:tplc="01DA7FA2">
      <w:start w:val="1"/>
      <w:numFmt w:val="bullet"/>
      <w:lvlText w:val="○"/>
      <w:lvlJc w:val="left"/>
      <w:pPr>
        <w:ind w:left="3600" w:hanging="360"/>
      </w:pPr>
    </w:lvl>
    <w:lvl w:ilvl="5" w:tplc="0AB62E84">
      <w:start w:val="1"/>
      <w:numFmt w:val="bullet"/>
      <w:lvlText w:val="■"/>
      <w:lvlJc w:val="left"/>
      <w:pPr>
        <w:ind w:left="4320" w:hanging="360"/>
      </w:pPr>
    </w:lvl>
    <w:lvl w:ilvl="6" w:tplc="E8FC97A2">
      <w:start w:val="1"/>
      <w:numFmt w:val="bullet"/>
      <w:lvlText w:val="●"/>
      <w:lvlJc w:val="left"/>
      <w:pPr>
        <w:ind w:left="5040" w:hanging="360"/>
      </w:pPr>
    </w:lvl>
    <w:lvl w:ilvl="7" w:tplc="BC78C470">
      <w:start w:val="1"/>
      <w:numFmt w:val="bullet"/>
      <w:lvlText w:val="●"/>
      <w:lvlJc w:val="left"/>
      <w:pPr>
        <w:ind w:left="5760" w:hanging="360"/>
      </w:pPr>
    </w:lvl>
    <w:lvl w:ilvl="8" w:tplc="9B8E18E6">
      <w:start w:val="1"/>
      <w:numFmt w:val="bullet"/>
      <w:lvlText w:val="●"/>
      <w:lvlJc w:val="left"/>
      <w:pPr>
        <w:ind w:left="6480" w:hanging="360"/>
      </w:pPr>
    </w:lvl>
  </w:abstractNum>
  <w:num w:numId="1" w16cid:durableId="1849712766">
    <w:abstractNumId w:val="1"/>
    <w:lvlOverride w:ilvl="0">
      <w:startOverride w:val="1"/>
    </w:lvlOverride>
  </w:num>
  <w:num w:numId="2" w16cid:durableId="681586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8A"/>
    <w:rsid w:val="0015690E"/>
    <w:rsid w:val="0024033B"/>
    <w:rsid w:val="00292509"/>
    <w:rsid w:val="00366AEC"/>
    <w:rsid w:val="0042628A"/>
    <w:rsid w:val="005E6EA3"/>
    <w:rsid w:val="006E2E68"/>
    <w:rsid w:val="00DF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34BF4"/>
  <w15:docId w15:val="{96FF85BA-CD73-4B7E-885B-DED51FF0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6EA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6AEC"/>
    <w:rPr>
      <w:color w:val="2E74B5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366AEC"/>
  </w:style>
  <w:style w:type="paragraph" w:styleId="TOCHeading">
    <w:name w:val="TOC Heading"/>
    <w:basedOn w:val="Heading1"/>
    <w:next w:val="Normal"/>
    <w:uiPriority w:val="39"/>
    <w:unhideWhenUsed/>
    <w:qFormat/>
    <w:rsid w:val="006E2E6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E2E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2E6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Unj26</b:Tag>
    <b:SourceType>InternetSite</b:SourceType>
    <b:Guid>{0FD060C5-042C-439E-A182-87AAE88DA439}</b:Guid>
    <b:Title>Unjani clinic</b:Title>
    <b:YearAccessed>2026</b:YearAccessed>
    <b:MonthAccessed>August</b:MonthAccessed>
    <b:DayAccessed>11</b:DayAccessed>
    <b:URL>https://www.unjaniclinic.co.za/</b:URL>
    <b:RefOrder>1</b:RefOrder>
  </b:Source>
  <b:Source>
    <b:Tag>Net26</b:Tag>
    <b:SourceType>InternetSite</b:SourceType>
    <b:Guid>{D484CA8A-2074-4D71-BE4D-EB19E2E67E85}</b:Guid>
    <b:Title>Netcare medicross</b:Title>
    <b:YearAccessed>2026</b:YearAccessed>
    <b:MonthAccessed>August</b:MonthAccessed>
    <b:DayAccessed>11</b:DayAccessed>
    <b:URL>https://www.netcare.co.za/netcare-medicross</b:URL>
    <b:RefOrder>2</b:RefOrder>
  </b:Source>
  <b:Source>
    <b:Tag>Med26</b:Tag>
    <b:SourceType>InternetSite</b:SourceType>
    <b:Guid>{FB99BDFC-D531-4AC2-ACD6-233FAD983B5A}</b:Guid>
    <b:Title>Medpages</b:Title>
    <b:YearAccessed>2026</b:YearAccessed>
    <b:MonthAccessed>August</b:MonthAccessed>
    <b:DayAccessed>11</b:DayAccessed>
    <b:URL>https://www.medpages.info/sf/index.php?page=listing&amp;servicecode=195&amp;suburbcode=1345</b:URL>
    <b:RefOrder>3</b:RefOrder>
  </b:Source>
</b:Sources>
</file>

<file path=customXml/itemProps1.xml><?xml version="1.0" encoding="utf-8"?>
<ds:datastoreItem xmlns:ds="http://schemas.openxmlformats.org/officeDocument/2006/customXml" ds:itemID="{1535F3B8-FD11-416E-AAC8-4000031E5A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Karabo Siyamukela Nkwanyana</cp:lastModifiedBy>
  <cp:revision>5</cp:revision>
  <dcterms:created xsi:type="dcterms:W3CDTF">2026-08-05T17:51:00Z</dcterms:created>
  <dcterms:modified xsi:type="dcterms:W3CDTF">2026-08-12T10:10:00Z</dcterms:modified>
</cp:coreProperties>
</file>