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xmlns:a14="http://schemas.microsoft.com/office/drawing/2010/main" mc:Ignorable="w14 w15 wp14">
  <w:body>
    <w:p xmlns:wp14="http://schemas.microsoft.com/office/word/2010/wordml" w14:paraId="5B7F15F5" wp14:textId="77777777">
      <w:pPr>
        <w:pStyle w:val="Heading1"/>
      </w:pPr>
      <w:r>
        <w:rPr>
          <w:rStyle w:val="Normal"/>
        </w:rPr>
        <w:t xml:space="preserve">Card Transaction Fraud Monitoring using Databricks Lakehouse</w:t>
      </w:r>
    </w:p>
    <w:p xmlns:wp14="http://schemas.microsoft.com/office/word/2010/wordml" w14:paraId="245B4B85" wp14:textId="77777777">
      <w:pPr>
        <w:pStyle w:val="Heading2"/>
      </w:pPr>
      <w:r>
        <w:rPr>
          <w:rStyle w:val="Normal"/>
        </w:rPr>
        <w:t xml:space="preserve">1. Project Overview</w:t>
      </w:r>
    </w:p>
    <w:p xmlns:wp14="http://schemas.microsoft.com/office/word/2010/wordml" w14:paraId="46236E33" wp14:textId="77777777">
      <w:r>
        <w:rPr>
          <w:rStyle w:val="Normal"/>
        </w:rPr>
        <w:t xml:space="preserve">This project implements an enterprise‑grade </w:t>
      </w:r>
      <w:r>
        <w:rPr>
          <w:b/>
          <w:bCs/>
          <w:rStyle w:val="Normal"/>
        </w:rPr>
        <w:t xml:space="preserve">Card Transaction Fraud Monitoring</w:t>
      </w:r>
      <w:r>
        <w:rPr>
          <w:rStyle w:val="Normal"/>
        </w:rPr>
        <w:t xml:space="preserve"> solution using the </w:t>
      </w:r>
      <w:r>
        <w:rPr>
          <w:b/>
          <w:bCs/>
          <w:rStyle w:val="Normal"/>
        </w:rPr>
        <w:t xml:space="preserve">Databricks Lakehouse architecture</w:t>
      </w:r>
      <w:r>
        <w:rPr>
          <w:rStyle w:val="Normal"/>
        </w:rPr>
        <w:t xml:space="preserve">. The solution is designed to ingest high‑volume card transaction data arriving continuously in cloud storage, cleanse and enrich it, and deliver analytics‑ready datasets and dashboards that enable fraud analysts and business stakeholders to identify suspicious activity with low latency.</w:t>
      </w:r>
    </w:p>
    <w:p xmlns:wp14="http://schemas.microsoft.com/office/word/2010/wordml" w14:paraId="39088482" wp14:textId="77777777">
      <w:r>
        <w:rPr>
          <w:rStyle w:val="Normal"/>
        </w:rPr>
        <w:t xml:space="preserve">The implementation follows industry best practices such as </w:t>
      </w:r>
      <w:r>
        <w:rPr>
          <w:b/>
          <w:bCs/>
          <w:rStyle w:val="Normal"/>
        </w:rPr>
        <w:t xml:space="preserve">Medallion Architecture (Bronze–Silver–Gold)</w:t>
      </w:r>
      <w:r>
        <w:rPr>
          <w:rStyle w:val="Normal"/>
        </w:rPr>
        <w:t xml:space="preserve">, </w:t>
      </w:r>
      <w:r>
        <w:rPr>
          <w:b/>
          <w:bCs/>
          <w:rStyle w:val="Normal"/>
        </w:rPr>
        <w:t xml:space="preserve">Delta Lake ACID guarantees</w:t>
      </w:r>
      <w:r>
        <w:rPr>
          <w:rStyle w:val="Normal"/>
        </w:rPr>
        <w:t xml:space="preserve">, </w:t>
      </w:r>
      <w:r>
        <w:rPr>
          <w:b/>
          <w:bCs/>
          <w:rStyle w:val="Normal"/>
        </w:rPr>
        <w:t xml:space="preserve">incremental processing</w:t>
      </w:r>
      <w:r>
        <w:rPr>
          <w:rStyle w:val="Normal"/>
        </w:rPr>
        <w:t xml:space="preserve">, and </w:t>
      </w:r>
      <w:r>
        <w:rPr>
          <w:b/>
          <w:bCs/>
          <w:rStyle w:val="Normal"/>
        </w:rPr>
        <w:t xml:space="preserve">governed data access</w:t>
      </w:r>
      <w:r>
        <w:rPr>
          <w:rStyle w:val="Normal"/>
        </w:rPr>
        <w:t xml:space="preserve"> using Unity Catalog.</w:t>
      </w:r>
    </w:p>
    <w:p xmlns:wp14="http://schemas.microsoft.com/office/word/2010/wordml" w14:paraId="672A6659" wp14:textId="77777777">
      <w:pPr>
        <w:pBdr>
          <w:top w:val="single" w:color="auto" w:sz="12"/>
        </w:pBdr>
        <w:spacing w:after="0"/>
      </w:pPr>
    </w:p>
    <w:p xmlns:wp14="http://schemas.microsoft.com/office/word/2010/wordml" w14:paraId="28E2F669" wp14:textId="77777777">
      <w:pPr>
        <w:pStyle w:val="Heading2"/>
      </w:pPr>
      <w:r>
        <w:rPr>
          <w:rStyle w:val="Normal"/>
        </w:rPr>
        <w:t xml:space="preserve">2. Business Problem Statement</w:t>
      </w:r>
    </w:p>
    <w:p xmlns:wp14="http://schemas.microsoft.com/office/word/2010/wordml" w14:paraId="7F8B0C03" wp14:textId="77777777">
      <w:r>
        <w:rPr>
          <w:rStyle w:val="Normal"/>
        </w:rPr>
        <w:t xml:space="preserve">Modern banks operate across multiple digital and physical payment channels (POS, e‑commerce, mobile), generating millions of card transactions daily. These transactions arrive continuously and must be processed quickly and reliably.</w:t>
      </w:r>
    </w:p>
    <w:p xmlns:wp14="http://schemas.microsoft.com/office/word/2010/wordml" w14:paraId="3A3ABEE5" wp14:textId="77777777">
      <w:r>
        <w:rPr>
          <w:rStyle w:val="Normal"/>
        </w:rPr>
        <w:t xml:space="preserve">Key challenges addressed by this project:</w:t>
      </w:r>
    </w:p>
    <w:p xmlns:wp14="http://schemas.microsoft.com/office/word/2010/wordml" w14:paraId="79F7F63B" wp14:textId="77777777">
      <w:pPr>
        <w:pStyle w:val="ListParagraph"/>
        <w:pStyle w:val="ListParagraph"/>
        <w:numPr>
          <w:ilvl w:val="0"/>
          <w:numId w:val="1"/>
        </w:numPr>
        <w:numPr>
          <w:ilvl w:val="0"/>
          <w:numId w:val="2"/>
        </w:numPr>
      </w:pPr>
      <w:r>
        <w:rPr>
          <w:rStyle w:val="Normal"/>
        </w:rPr>
        <w:t xml:space="preserve">High‑volume, continuously arriving transaction data</w:t>
      </w:r>
    </w:p>
    <w:p xmlns:wp14="http://schemas.microsoft.com/office/word/2010/wordml" w14:paraId="7BD8C2E2" wp14:textId="77777777">
      <w:pPr>
        <w:pStyle w:val="ListParagraph"/>
        <w:pStyle w:val="ListParagraph"/>
        <w:numPr>
          <w:ilvl w:val="0"/>
          <w:numId w:val="1"/>
        </w:numPr>
        <w:numPr>
          <w:ilvl w:val="0"/>
          <w:numId w:val="2"/>
        </w:numPr>
      </w:pPr>
      <w:r>
        <w:rPr>
          <w:rStyle w:val="Normal"/>
        </w:rPr>
        <w:t xml:space="preserve">Lack of real‑time or near‑real‑time ingestion in legacy systems</w:t>
      </w:r>
    </w:p>
    <w:p xmlns:wp14="http://schemas.microsoft.com/office/word/2010/wordml" w14:paraId="331F4249" wp14:textId="77777777">
      <w:pPr>
        <w:pStyle w:val="ListParagraph"/>
        <w:pStyle w:val="ListParagraph"/>
        <w:numPr>
          <w:ilvl w:val="0"/>
          <w:numId w:val="1"/>
        </w:numPr>
        <w:numPr>
          <w:ilvl w:val="0"/>
          <w:numId w:val="2"/>
        </w:numPr>
      </w:pPr>
      <w:r>
        <w:rPr>
          <w:rStyle w:val="Normal"/>
        </w:rPr>
        <w:t xml:space="preserve">Poor data quality (duplicates, nulls, malformed records, schema drift)</w:t>
      </w:r>
    </w:p>
    <w:p xmlns:wp14="http://schemas.microsoft.com/office/word/2010/wordml" w14:paraId="59EDC4BB" wp14:textId="77777777">
      <w:pPr>
        <w:pStyle w:val="ListParagraph"/>
        <w:pStyle w:val="ListParagraph"/>
        <w:numPr>
          <w:ilvl w:val="0"/>
          <w:numId w:val="1"/>
        </w:numPr>
        <w:numPr>
          <w:ilvl w:val="0"/>
          <w:numId w:val="2"/>
        </w:numPr>
      </w:pPr>
      <w:r>
        <w:rPr>
          <w:rStyle w:val="Normal"/>
        </w:rPr>
        <w:t xml:space="preserve">Inability for fraud analysts to access trusted, analytics‑ready data</w:t>
      </w:r>
    </w:p>
    <w:p xmlns:wp14="http://schemas.microsoft.com/office/word/2010/wordml" w14:paraId="750B68E8" wp14:textId="77777777">
      <w:pPr>
        <w:pStyle w:val="ListParagraph"/>
        <w:pStyle w:val="ListParagraph"/>
        <w:numPr>
          <w:ilvl w:val="0"/>
          <w:numId w:val="1"/>
        </w:numPr>
        <w:numPr>
          <w:ilvl w:val="0"/>
          <w:numId w:val="2"/>
        </w:numPr>
      </w:pPr>
      <w:r>
        <w:rPr>
          <w:rStyle w:val="Normal"/>
        </w:rPr>
        <w:t xml:space="preserve">High latency and cost for BI dashboards on granular datasets</w:t>
      </w:r>
    </w:p>
    <w:p xmlns:wp14="http://schemas.microsoft.com/office/word/2010/wordml" w14:paraId="42CAD340" wp14:textId="77777777">
      <w:r>
        <w:rPr>
          <w:b/>
          <w:bCs/>
          <w:rStyle w:val="Normal"/>
        </w:rPr>
        <w:t xml:space="preserve">Objective:</w:t>
      </w:r>
      <w:r>
        <w:rPr>
          <w:rStyle w:val="Normal"/>
        </w:rPr>
        <w:t xml:space="preserve"> Build a scalable, governed Lakehouse solution that supports continuous ingestion, strong data quality enforcement, historical tracking, and BI‑ready analytics for fraud detection.</w:t>
      </w:r>
    </w:p>
    <w:p xmlns:wp14="http://schemas.microsoft.com/office/word/2010/wordml" w14:paraId="0A37501D" wp14:textId="77777777">
      <w:pPr>
        <w:pBdr>
          <w:top w:val="single" w:color="auto" w:sz="12"/>
        </w:pBdr>
        <w:spacing w:after="0"/>
      </w:pPr>
    </w:p>
    <w:p xmlns:wp14="http://schemas.microsoft.com/office/word/2010/wordml" w14:paraId="04DB0D1A" wp14:textId="77777777">
      <w:pPr>
        <w:pStyle w:val="Heading2"/>
      </w:pPr>
      <w:r>
        <w:rPr>
          <w:rStyle w:val="Normal"/>
        </w:rPr>
        <w:t xml:space="preserve">3. Solution Strategy</w:t>
      </w:r>
    </w:p>
    <w:p xmlns:wp14="http://schemas.microsoft.com/office/word/2010/wordml" w14:paraId="5B53CB78" wp14:textId="77777777">
      <w:r>
        <w:rPr>
          <w:rStyle w:val="Normal"/>
        </w:rPr>
        <w:t xml:space="preserve">The solution adopts a </w:t>
      </w:r>
      <w:r>
        <w:rPr>
          <w:b/>
          <w:bCs/>
          <w:rStyle w:val="Normal"/>
        </w:rPr>
        <w:t xml:space="preserve">pure Databricks Lakehouse approach</w:t>
      </w:r>
      <w:r>
        <w:rPr>
          <w:rStyle w:val="Normal"/>
        </w:rPr>
        <w:t xml:space="preserve">:</w:t>
      </w:r>
    </w:p>
    <w:p xmlns:wp14="http://schemas.microsoft.com/office/word/2010/wordml" w14:paraId="426EDABE" wp14:textId="77777777">
      <w:pPr>
        <w:pStyle w:val="ListParagraph"/>
        <w:pStyle w:val="ListParagraph"/>
        <w:numPr>
          <w:ilvl w:val="0"/>
          <w:numId w:val="1"/>
        </w:numPr>
        <w:numPr>
          <w:ilvl w:val="0"/>
          <w:numId w:val="3"/>
        </w:numPr>
      </w:pPr>
      <w:r>
        <w:rPr>
          <w:rStyle w:val="Normal"/>
        </w:rPr>
        <w:t xml:space="preserve">Use </w:t>
      </w:r>
      <w:r>
        <w:rPr>
          <w:b/>
          <w:bCs/>
          <w:rStyle w:val="Normal"/>
        </w:rPr>
        <w:t xml:space="preserve">Auto Loader with Structured Streaming</w:t>
      </w:r>
      <w:r>
        <w:rPr>
          <w:rStyle w:val="Normal"/>
        </w:rPr>
        <w:t xml:space="preserve"> for continuous file ingestion</w:t>
      </w:r>
    </w:p>
    <w:p xmlns:wp14="http://schemas.microsoft.com/office/word/2010/wordml" w14:paraId="338EF9CE" wp14:textId="77777777">
      <w:pPr>
        <w:pStyle w:val="ListParagraph"/>
        <w:pStyle w:val="ListParagraph"/>
        <w:numPr>
          <w:ilvl w:val="0"/>
          <w:numId w:val="1"/>
        </w:numPr>
        <w:numPr>
          <w:ilvl w:val="0"/>
          <w:numId w:val="3"/>
        </w:numPr>
      </w:pPr>
      <w:r>
        <w:rPr>
          <w:rStyle w:val="Normal"/>
        </w:rPr>
        <w:t xml:space="preserve">Store data in </w:t>
      </w:r>
      <w:r>
        <w:rPr>
          <w:b/>
          <w:bCs/>
          <w:rStyle w:val="Normal"/>
        </w:rPr>
        <w:t xml:space="preserve">Delta Lake</w:t>
      </w:r>
      <w:r>
        <w:rPr>
          <w:rStyle w:val="Normal"/>
        </w:rPr>
        <w:t xml:space="preserve"> for ACID compliance, time travel, and CDC</w:t>
      </w:r>
    </w:p>
    <w:p xmlns:wp14="http://schemas.microsoft.com/office/word/2010/wordml" w14:paraId="28F41AEB" wp14:textId="77777777">
      <w:pPr>
        <w:pStyle w:val="ListParagraph"/>
        <w:pStyle w:val="ListParagraph"/>
        <w:numPr>
          <w:ilvl w:val="0"/>
          <w:numId w:val="1"/>
        </w:numPr>
        <w:numPr>
          <w:ilvl w:val="0"/>
          <w:numId w:val="3"/>
        </w:numPr>
      </w:pPr>
      <w:r>
        <w:rPr>
          <w:rStyle w:val="Normal"/>
        </w:rPr>
        <w:t xml:space="preserve">Apply </w:t>
      </w:r>
      <w:r>
        <w:rPr>
          <w:b/>
          <w:bCs/>
          <w:rStyle w:val="Normal"/>
        </w:rPr>
        <w:t xml:space="preserve">Bronze–Silver–Gold layering</w:t>
      </w:r>
      <w:r>
        <w:rPr>
          <w:rStyle w:val="Normal"/>
        </w:rPr>
        <w:t xml:space="preserve"> to separate concerns</w:t>
      </w:r>
    </w:p>
    <w:p xmlns:wp14="http://schemas.microsoft.com/office/word/2010/wordml" w14:paraId="7A46BD2E" wp14:textId="77777777">
      <w:pPr>
        <w:pStyle w:val="ListParagraph"/>
        <w:pStyle w:val="ListParagraph"/>
        <w:numPr>
          <w:ilvl w:val="0"/>
          <w:numId w:val="1"/>
        </w:numPr>
        <w:numPr>
          <w:ilvl w:val="0"/>
          <w:numId w:val="3"/>
        </w:numPr>
      </w:pPr>
      <w:r>
        <w:rPr>
          <w:rStyle w:val="Normal"/>
        </w:rPr>
        <w:t xml:space="preserve">Model curated data using a </w:t>
      </w:r>
      <w:r>
        <w:rPr>
          <w:b/>
          <w:bCs/>
          <w:rStyle w:val="Normal"/>
        </w:rPr>
        <w:t xml:space="preserve">star schema</w:t>
      </w:r>
      <w:r>
        <w:rPr>
          <w:rStyle w:val="Normal"/>
        </w:rPr>
        <w:t xml:space="preserve"> for analytics</w:t>
      </w:r>
    </w:p>
    <w:p xmlns:wp14="http://schemas.microsoft.com/office/word/2010/wordml" w14:paraId="6CE108DC" wp14:textId="77777777">
      <w:pPr>
        <w:pStyle w:val="ListParagraph"/>
        <w:pStyle w:val="ListParagraph"/>
        <w:numPr>
          <w:ilvl w:val="0"/>
          <w:numId w:val="1"/>
        </w:numPr>
        <w:numPr>
          <w:ilvl w:val="0"/>
          <w:numId w:val="3"/>
        </w:numPr>
      </w:pPr>
      <w:r>
        <w:rPr>
          <w:rStyle w:val="Normal"/>
        </w:rPr>
        <w:t xml:space="preserve">Expose Gold‑layer data via </w:t>
      </w:r>
      <w:r>
        <w:rPr>
          <w:b/>
          <w:bCs/>
          <w:rStyle w:val="Normal"/>
        </w:rPr>
        <w:t xml:space="preserve">Databricks SQL Warehouse</w:t>
      </w:r>
    </w:p>
    <w:p xmlns:wp14="http://schemas.microsoft.com/office/word/2010/wordml" w14:paraId="7F7876A3" wp14:textId="77777777">
      <w:pPr>
        <w:pStyle w:val="ListParagraph"/>
        <w:pStyle w:val="ListParagraph"/>
        <w:numPr>
          <w:ilvl w:val="0"/>
          <w:numId w:val="1"/>
        </w:numPr>
        <w:numPr>
          <w:ilvl w:val="0"/>
          <w:numId w:val="3"/>
        </w:numPr>
      </w:pPr>
      <w:r>
        <w:rPr>
          <w:rStyle w:val="Normal"/>
        </w:rPr>
        <w:t xml:space="preserve">Visualize insights using </w:t>
      </w:r>
      <w:r>
        <w:rPr>
          <w:b/>
          <w:bCs/>
          <w:rStyle w:val="Normal"/>
        </w:rPr>
        <w:t xml:space="preserve">Power BI dashboards</w:t>
      </w:r>
    </w:p>
    <w:p xmlns:wp14="http://schemas.microsoft.com/office/word/2010/wordml" w14:paraId="7EB237A4" wp14:textId="77777777">
      <w:r>
        <w:rPr>
          <w:rStyle w:val="Normal"/>
        </w:rPr>
        <w:t xml:space="preserve">This approach unifies ingestion, processing, governance, and analytics in a single platform.</w:t>
      </w:r>
    </w:p>
    <w:p xmlns:wp14="http://schemas.microsoft.com/office/word/2010/wordml" w14:paraId="5DAB6C7B" wp14:textId="77777777">
      <w:pPr>
        <w:pBdr>
          <w:top w:val="single" w:color="auto" w:sz="12"/>
        </w:pBdr>
        <w:spacing w:after="0"/>
      </w:pPr>
    </w:p>
    <w:p xmlns:wp14="http://schemas.microsoft.com/office/word/2010/wordml" w14:paraId="492FE507" wp14:textId="77777777">
      <w:pPr>
        <w:pStyle w:val="Heading2"/>
      </w:pPr>
      <w:r>
        <w:rPr>
          <w:rStyle w:val="Normal"/>
        </w:rPr>
        <w:t xml:space="preserve">4. High‑Level Architecture</w:t>
      </w:r>
    </w:p>
    <w:p xmlns:wp14="http://schemas.microsoft.com/office/word/2010/wordml" w14:paraId="692DC3D1" wp14:textId="77777777">
      <w:pPr>
        <w:pStyle w:val="Heading3"/>
      </w:pPr>
      <w:r>
        <w:rPr>
          <w:rStyle w:val="Normal"/>
        </w:rPr>
        <w:t xml:space="preserve">4.1 End‑to‑End Architecture Diagram</w:t>
      </w:r>
    </w:p>
    <w:p xmlns:wp14="http://schemas.microsoft.com/office/word/2010/wordml" w14:paraId="0DC6E950" wp14:textId="77777777">
      <w:r>
        <w:rPr>
          <w:rStyle w:val="Normal"/>
        </w:rPr>
        <w:t xml:space="preserve">The following diagram illustrates the complete </w:t>
      </w:r>
      <w:r>
        <w:rPr>
          <w:b/>
          <w:bCs/>
          <w:rStyle w:val="Normal"/>
        </w:rPr>
        <w:t xml:space="preserve">Medallion Architecture implementation</w:t>
      </w:r>
      <w:r>
        <w:rPr>
          <w:rStyle w:val="Normal"/>
        </w:rPr>
        <w:t xml:space="preserve"> for card transaction fraud monitoring, including ingestion, processing, governance, and analytics.</w:t>
      </w:r>
    </w:p>
    <w:p xmlns:wp14="http://schemas.microsoft.com/office/word/2010/wordml" w14:paraId="02EB378F" wp14:textId="77777777">
      <w:r/>
    </w:p>
    <w:p xmlns:wp14="http://schemas.microsoft.com/office/word/2010/wordml" w14:paraId="6A05A809" wp14:textId="77777777">
      <w:r/>
    </w:p>
    <w:p xmlns:wp14="http://schemas.microsoft.com/office/word/2010/wordml" w14:paraId="00356921" wp14:textId="77777777">
      <w:pPr>
        <w:pStyle w:val="Heading3"/>
      </w:pPr>
      <w:r>
        <w:rPr>
          <w:rStyle w:val="Normal"/>
        </w:rPr>
        <w:t xml:space="preserve">4.2 Technology Stack</w:t>
      </w:r>
    </w:p>
    <w:p xmlns:wp14="http://schemas.microsoft.com/office/word/2010/wordml" w14:paraId="59331FC6" wp14:textId="77777777">
      <w:pPr>
        <w:pStyle w:val="ListParagraph"/>
        <w:pStyle w:val="ListParagraph"/>
        <w:numPr>
          <w:ilvl w:val="0"/>
          <w:numId w:val="1"/>
        </w:numPr>
        <w:numPr>
          <w:ilvl w:val="0"/>
          <w:numId w:val="4"/>
        </w:numPr>
      </w:pPr>
      <w:r>
        <w:rPr>
          <w:b/>
          <w:bCs/>
          <w:rStyle w:val="Normal"/>
        </w:rPr>
        <w:t xml:space="preserve">Storage:</w:t>
      </w:r>
      <w:r>
        <w:rPr>
          <w:rStyle w:val="Normal"/>
        </w:rPr>
        <w:t xml:space="preserve"> Azure Data Lake Storage Gen2 (ADLS)</w:t>
      </w:r>
    </w:p>
    <w:p xmlns:wp14="http://schemas.microsoft.com/office/word/2010/wordml" w14:paraId="6530B5C5" wp14:textId="77777777">
      <w:pPr>
        <w:pStyle w:val="ListParagraph"/>
        <w:pStyle w:val="ListParagraph"/>
        <w:numPr>
          <w:ilvl w:val="0"/>
          <w:numId w:val="1"/>
        </w:numPr>
        <w:numPr>
          <w:ilvl w:val="0"/>
          <w:numId w:val="4"/>
        </w:numPr>
      </w:pPr>
      <w:r>
        <w:rPr>
          <w:b/>
          <w:bCs/>
          <w:rStyle w:val="Normal"/>
        </w:rPr>
        <w:t xml:space="preserve">Processing:</w:t>
      </w:r>
      <w:r>
        <w:rPr>
          <w:rStyle w:val="Normal"/>
        </w:rPr>
        <w:t xml:space="preserve"> Azure Databricks (Spark SQL, PySpark)</w:t>
      </w:r>
    </w:p>
    <w:p xmlns:wp14="http://schemas.microsoft.com/office/word/2010/wordml" w14:paraId="28DA0E7F" wp14:textId="77777777">
      <w:pPr>
        <w:pStyle w:val="ListParagraph"/>
        <w:pStyle w:val="ListParagraph"/>
        <w:numPr>
          <w:ilvl w:val="0"/>
          <w:numId w:val="1"/>
        </w:numPr>
        <w:numPr>
          <w:ilvl w:val="0"/>
          <w:numId w:val="4"/>
        </w:numPr>
      </w:pPr>
      <w:r>
        <w:rPr>
          <w:b/>
          <w:bCs/>
          <w:rStyle w:val="Normal"/>
        </w:rPr>
        <w:t xml:space="preserve">Ingestion:</w:t>
      </w:r>
      <w:r>
        <w:rPr>
          <w:rStyle w:val="Normal"/>
        </w:rPr>
        <w:t xml:space="preserve"> Auto Loader (</w:t>
      </w:r>
      <w:r>
        <w:rPr>
          <w:rStyle w:val="Quote"/>
        </w:rPr>
        <w:t xml:space="preserve">cloudFiles</w:t>
      </w:r>
      <w:r>
        <w:rPr>
          <w:rStyle w:val="Normal"/>
        </w:rPr>
        <w:t xml:space="preserve">) with Structured Streaming</w:t>
      </w:r>
    </w:p>
    <w:p xmlns:wp14="http://schemas.microsoft.com/office/word/2010/wordml" w14:paraId="60761C09" wp14:textId="77777777">
      <w:pPr>
        <w:pStyle w:val="ListParagraph"/>
        <w:pStyle w:val="ListParagraph"/>
        <w:numPr>
          <w:ilvl w:val="0"/>
          <w:numId w:val="1"/>
        </w:numPr>
        <w:numPr>
          <w:ilvl w:val="0"/>
          <w:numId w:val="4"/>
        </w:numPr>
      </w:pPr>
      <w:r>
        <w:rPr>
          <w:b/>
          <w:bCs/>
          <w:rStyle w:val="Normal"/>
        </w:rPr>
        <w:t xml:space="preserve">Storage Format:</w:t>
      </w:r>
      <w:r>
        <w:rPr>
          <w:rStyle w:val="Normal"/>
        </w:rPr>
        <w:t xml:space="preserve"> Delta Lake</w:t>
      </w:r>
    </w:p>
    <w:p xmlns:wp14="http://schemas.microsoft.com/office/word/2010/wordml" w14:paraId="57A8DEB0" wp14:textId="77777777">
      <w:pPr>
        <w:pStyle w:val="ListParagraph"/>
        <w:pStyle w:val="ListParagraph"/>
        <w:numPr>
          <w:ilvl w:val="0"/>
          <w:numId w:val="1"/>
        </w:numPr>
        <w:numPr>
          <w:ilvl w:val="0"/>
          <w:numId w:val="4"/>
        </w:numPr>
      </w:pPr>
      <w:r>
        <w:rPr>
          <w:b/>
          <w:bCs/>
          <w:rStyle w:val="Normal"/>
        </w:rPr>
        <w:t xml:space="preserve">Governance:</w:t>
      </w:r>
      <w:r>
        <w:rPr>
          <w:rStyle w:val="Normal"/>
        </w:rPr>
        <w:t xml:space="preserve"> Unity Catalog (RBAC, lineage, audit)</w:t>
      </w:r>
    </w:p>
    <w:p xmlns:wp14="http://schemas.microsoft.com/office/word/2010/wordml" w14:paraId="0BFECAFD" wp14:textId="77777777">
      <w:pPr>
        <w:pStyle w:val="ListParagraph"/>
        <w:pStyle w:val="ListParagraph"/>
        <w:numPr>
          <w:ilvl w:val="0"/>
          <w:numId w:val="1"/>
        </w:numPr>
        <w:numPr>
          <w:ilvl w:val="0"/>
          <w:numId w:val="4"/>
        </w:numPr>
      </w:pPr>
      <w:r>
        <w:rPr>
          <w:b/>
          <w:bCs/>
          <w:rStyle w:val="Normal"/>
        </w:rPr>
        <w:t xml:space="preserve">Orchestration:</w:t>
      </w:r>
      <w:r>
        <w:rPr>
          <w:rStyle w:val="Normal"/>
        </w:rPr>
        <w:t xml:space="preserve"> Databricks Workflows</w:t>
      </w:r>
    </w:p>
    <w:p xmlns:wp14="http://schemas.microsoft.com/office/word/2010/wordml" w14:paraId="41595CBD" wp14:textId="77777777">
      <w:pPr>
        <w:pStyle w:val="ListParagraph"/>
        <w:pStyle w:val="ListParagraph"/>
        <w:numPr>
          <w:ilvl w:val="0"/>
          <w:numId w:val="1"/>
        </w:numPr>
        <w:numPr>
          <w:ilvl w:val="0"/>
          <w:numId w:val="4"/>
        </w:numPr>
      </w:pPr>
      <w:r>
        <w:rPr>
          <w:b/>
          <w:bCs/>
          <w:rStyle w:val="Normal"/>
        </w:rPr>
        <w:t xml:space="preserve">Analytics &amp; BI:</w:t>
      </w:r>
      <w:r>
        <w:rPr>
          <w:rStyle w:val="Normal"/>
        </w:rPr>
        <w:t xml:space="preserve"> Databricks SQL Warehouse + Power BI</w:t>
      </w:r>
    </w:p>
    <w:p xmlns:wp14="http://schemas.microsoft.com/office/word/2010/wordml" w14:paraId="2235D83C" wp14:textId="77777777">
      <w:pPr>
        <w:pStyle w:val="Heading3"/>
      </w:pPr>
      <w:r>
        <w:rPr>
          <w:rStyle w:val="Normal"/>
        </w:rPr>
        <w:t xml:space="preserve">4.3 Architecture Flow</w:t>
      </w:r>
    </w:p>
    <w:p xmlns:wp14="http://schemas.microsoft.com/office/word/2010/wordml" w14:paraId="23E45F5F" wp14:textId="77777777">
      <w:pPr>
        <w:pStyle w:val="ListParagraph"/>
        <w:numPr>
          <w:ilvl w:val="0"/>
          <w:numId w:val="5"/>
        </w:numPr>
      </w:pPr>
      <w:r>
        <w:rPr>
          <w:rStyle w:val="Normal"/>
        </w:rPr>
        <w:t xml:space="preserve">Transaction and reference files land in ADLS</w:t>
      </w:r>
    </w:p>
    <w:p xmlns:wp14="http://schemas.microsoft.com/office/word/2010/wordml" w14:paraId="03ECADBA" wp14:textId="77777777">
      <w:pPr>
        <w:pStyle w:val="ListParagraph"/>
        <w:numPr>
          <w:ilvl w:val="0"/>
          <w:numId w:val="5"/>
        </w:numPr>
      </w:pPr>
      <w:r>
        <w:rPr>
          <w:rStyle w:val="Normal"/>
        </w:rPr>
        <w:t xml:space="preserve">Auto Loader ingests files into Bronze Delta tables</w:t>
      </w:r>
    </w:p>
    <w:p xmlns:wp14="http://schemas.microsoft.com/office/word/2010/wordml" w14:paraId="765A34EC" wp14:textId="77777777">
      <w:pPr>
        <w:pStyle w:val="ListParagraph"/>
        <w:numPr>
          <w:ilvl w:val="0"/>
          <w:numId w:val="5"/>
        </w:numPr>
      </w:pPr>
      <w:r>
        <w:rPr>
          <w:rStyle w:val="Normal"/>
        </w:rPr>
        <w:t xml:space="preserve">Silver layer cleanses, deduplicates, and enriches data</w:t>
      </w:r>
    </w:p>
    <w:p xmlns:wp14="http://schemas.microsoft.com/office/word/2010/wordml" w14:paraId="7D12BAF7" wp14:textId="77777777">
      <w:pPr>
        <w:pStyle w:val="ListParagraph"/>
        <w:numPr>
          <w:ilvl w:val="0"/>
          <w:numId w:val="5"/>
        </w:numPr>
      </w:pPr>
      <w:r>
        <w:rPr>
          <w:rStyle w:val="Normal"/>
        </w:rPr>
        <w:t xml:space="preserve">Gold layer applies dimensional modeling and optimizations</w:t>
      </w:r>
    </w:p>
    <w:p xmlns:wp14="http://schemas.microsoft.com/office/word/2010/wordml" w:rsidP="36F4A4F6" w14:paraId="014A1B43" wp14:textId="77777777">
      <w:pPr>
        <w:pStyle w:val="ListParagraph"/>
        <w:numPr>
          <w:ilvl w:val="0"/>
          <w:numId w:val="5"/>
        </w:numPr>
        <w:rPr>
          <w:rStyle w:val="Normal"/>
        </w:rPr>
      </w:pPr>
      <w:r w:rsidRPr="36F4A4F6" w:rsidR="36F4A4F6">
        <w:rPr>
          <w:rStyle w:val="Normal"/>
        </w:rPr>
        <w:t>BI users query curated datasets through Power BI</w:t>
      </w:r>
    </w:p>
    <w:p w:rsidR="414D0076" w:rsidP="36F4A4F6" w:rsidRDefault="414D0076" w14:paraId="46A5286A" w14:textId="04A99C82">
      <w:pPr>
        <w:pStyle w:val="ListParagraph"/>
        <w:ind w:left="720"/>
        <w:jc w:val="center"/>
      </w:pPr>
      <w:r w:rsidR="414D0076">
        <w:drawing>
          <wp:inline wp14:editId="2CCE640F" wp14:anchorId="4C5B383C">
            <wp:extent cx="5724525" cy="3000375"/>
            <wp:effectExtent l="0" t="0" r="0" b="0"/>
            <wp:docPr id="11746025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4602599" name="Picture 1174602599"/>
                    <pic:cNvPicPr/>
                  </pic:nvPicPr>
                  <pic:blipFill>
                    <a:blip xmlns:r="http://schemas.openxmlformats.org/officeDocument/2006/relationships" r:embed="rId1828129420">
                      <a:extLst>
                        <a:ext uri="{28A0092B-C50C-407E-A947-70E740481C1C}">
                          <a14:useLocalDpi xmlns:a14="http://schemas.microsoft.com/office/drawing/2010/main"/>
                        </a:ext>
                      </a:extLst>
                    </a:blip>
                    <a:stretch>
                      <a:fillRect/>
                    </a:stretch>
                  </pic:blipFill>
                  <pic:spPr>
                    <a:xfrm>
                      <a:off x="0" y="0"/>
                      <a:ext cx="5724525" cy="3000375"/>
                    </a:xfrm>
                    <a:prstGeom prst="rect">
                      <a:avLst/>
                    </a:prstGeom>
                  </pic:spPr>
                </pic:pic>
              </a:graphicData>
            </a:graphic>
          </wp:inline>
        </w:drawing>
      </w:r>
      <w:r w:rsidR="414D0076">
        <w:rPr/>
        <w:t>Fig 1. Project Architecture</w:t>
      </w:r>
    </w:p>
    <w:p xmlns:wp14="http://schemas.microsoft.com/office/word/2010/wordml" w14:paraId="5A39BBE3" wp14:textId="77777777">
      <w:pPr>
        <w:pBdr>
          <w:top w:val="single" w:color="auto" w:sz="12"/>
        </w:pBdr>
        <w:spacing w:after="0"/>
      </w:pPr>
    </w:p>
    <w:p xmlns:wp14="http://schemas.microsoft.com/office/word/2010/wordml" w14:paraId="09DAB565" wp14:textId="77777777">
      <w:pPr>
        <w:pStyle w:val="Heading2"/>
      </w:pPr>
      <w:r>
        <w:rPr>
          <w:rStyle w:val="Normal"/>
        </w:rPr>
        <w:t xml:space="preserve">5. Dataset Overview</w:t>
      </w:r>
    </w:p>
    <w:p xmlns:wp14="http://schemas.microsoft.com/office/word/2010/wordml" w14:paraId="783C07DD" wp14:textId="77777777">
      <w:pPr>
        <w:pStyle w:val="Heading3"/>
      </w:pPr>
      <w:r>
        <w:rPr>
          <w:rStyle w:val="Normal"/>
        </w:rPr>
        <w:t xml:space="preserve">5.1 Transaction Dataset</w:t>
      </w:r>
    </w:p>
    <w:p xmlns:wp14="http://schemas.microsoft.com/office/word/2010/wordml" w14:paraId="6A085749" wp14:textId="77777777">
      <w:r>
        <w:rPr>
          <w:b/>
          <w:bCs/>
          <w:rStyle w:val="Normal"/>
        </w:rPr>
        <w:t xml:space="preserve">Source:</w:t>
      </w:r>
      <w:r>
        <w:rPr>
          <w:rStyle w:val="Normal"/>
        </w:rPr>
        <w:t xml:space="preserve"> File‑based streaming (CSV files)</w:t>
      </w:r>
    </w:p>
    <w:p xmlns:wp14="http://schemas.microsoft.com/office/word/2010/wordml" w14:paraId="61A77588" wp14:textId="77777777">
      <w:r>
        <w:rPr>
          <w:rStyle w:val="Normal"/>
        </w:rPr>
        <w:t xml:space="preserve">Key characteristics:</w:t>
      </w:r>
    </w:p>
    <w:p xmlns:wp14="http://schemas.microsoft.com/office/word/2010/wordml" w14:paraId="5DBC0540" wp14:textId="77777777">
      <w:pPr>
        <w:pStyle w:val="ListParagraph"/>
        <w:pStyle w:val="ListParagraph"/>
        <w:numPr>
          <w:ilvl w:val="0"/>
          <w:numId w:val="1"/>
        </w:numPr>
        <w:numPr>
          <w:ilvl w:val="0"/>
          <w:numId w:val="6"/>
        </w:numPr>
      </w:pPr>
      <w:r>
        <w:rPr>
          <w:rStyle w:val="Normal"/>
        </w:rPr>
        <w:t xml:space="preserve">Continuous file arrival (near real time)</w:t>
      </w:r>
    </w:p>
    <w:p xmlns:wp14="http://schemas.microsoft.com/office/word/2010/wordml" w14:paraId="4ACC1802" wp14:textId="77777777">
      <w:pPr>
        <w:pStyle w:val="ListParagraph"/>
        <w:pStyle w:val="ListParagraph"/>
        <w:numPr>
          <w:ilvl w:val="0"/>
          <w:numId w:val="1"/>
        </w:numPr>
        <w:numPr>
          <w:ilvl w:val="0"/>
          <w:numId w:val="6"/>
        </w:numPr>
      </w:pPr>
      <w:r>
        <w:rPr>
          <w:rStyle w:val="Normal"/>
        </w:rPr>
        <w:t xml:space="preserve">Append‑only ingestion</w:t>
      </w:r>
    </w:p>
    <w:p xmlns:wp14="http://schemas.microsoft.com/office/word/2010/wordml" w14:paraId="0588C057" wp14:textId="77777777">
      <w:pPr>
        <w:pStyle w:val="ListParagraph"/>
        <w:pStyle w:val="ListParagraph"/>
        <w:numPr>
          <w:ilvl w:val="0"/>
          <w:numId w:val="1"/>
        </w:numPr>
        <w:numPr>
          <w:ilvl w:val="0"/>
          <w:numId w:val="6"/>
        </w:numPr>
      </w:pPr>
      <w:r>
        <w:rPr>
          <w:rStyle w:val="Normal"/>
        </w:rPr>
        <w:t xml:space="preserve">Dirty and realistic data</w:t>
      </w:r>
    </w:p>
    <w:p xmlns:wp14="http://schemas.microsoft.com/office/word/2010/wordml" w14:paraId="472070C9" wp14:textId="77777777">
      <w:r>
        <w:rPr>
          <w:rStyle w:val="Normal"/>
        </w:rPr>
        <w:t xml:space="preserve">Common issues intentionally present:</w:t>
      </w:r>
    </w:p>
    <w:p xmlns:wp14="http://schemas.microsoft.com/office/word/2010/wordml" w14:paraId="2A359DAE" wp14:textId="77777777">
      <w:pPr>
        <w:pStyle w:val="ListParagraph"/>
        <w:pStyle w:val="ListParagraph"/>
        <w:numPr>
          <w:ilvl w:val="0"/>
          <w:numId w:val="1"/>
        </w:numPr>
        <w:numPr>
          <w:ilvl w:val="0"/>
          <w:numId w:val="7"/>
        </w:numPr>
      </w:pPr>
      <w:r>
        <w:rPr>
          <w:rStyle w:val="Normal"/>
        </w:rPr>
        <w:t xml:space="preserve">Duplicate transaction IDs</w:t>
      </w:r>
    </w:p>
    <w:p xmlns:wp14="http://schemas.microsoft.com/office/word/2010/wordml" w14:paraId="4C61884A" wp14:textId="77777777">
      <w:pPr>
        <w:pStyle w:val="ListParagraph"/>
        <w:pStyle w:val="ListParagraph"/>
        <w:numPr>
          <w:ilvl w:val="0"/>
          <w:numId w:val="1"/>
        </w:numPr>
        <w:numPr>
          <w:ilvl w:val="0"/>
          <w:numId w:val="7"/>
        </w:numPr>
      </w:pPr>
      <w:r>
        <w:rPr>
          <w:rStyle w:val="Normal"/>
        </w:rPr>
        <w:t xml:space="preserve">Null customer and country values</w:t>
      </w:r>
    </w:p>
    <w:p xmlns:wp14="http://schemas.microsoft.com/office/word/2010/wordml" w14:paraId="1980F7AC" wp14:textId="77777777">
      <w:pPr>
        <w:pStyle w:val="ListParagraph"/>
        <w:pStyle w:val="ListParagraph"/>
        <w:numPr>
          <w:ilvl w:val="0"/>
          <w:numId w:val="1"/>
        </w:numPr>
        <w:numPr>
          <w:ilvl w:val="0"/>
          <w:numId w:val="7"/>
        </w:numPr>
      </w:pPr>
      <w:r>
        <w:rPr>
          <w:rStyle w:val="Normal"/>
        </w:rPr>
        <w:t xml:space="preserve">Outliers in transaction amount</w:t>
      </w:r>
    </w:p>
    <w:p xmlns:wp14="http://schemas.microsoft.com/office/word/2010/wordml" w14:paraId="4229F7E5" wp14:textId="77777777">
      <w:pPr>
        <w:pStyle w:val="ListParagraph"/>
        <w:pStyle w:val="ListParagraph"/>
        <w:numPr>
          <w:ilvl w:val="0"/>
          <w:numId w:val="1"/>
        </w:numPr>
        <w:numPr>
          <w:ilvl w:val="0"/>
          <w:numId w:val="7"/>
        </w:numPr>
      </w:pPr>
      <w:r>
        <w:rPr>
          <w:rStyle w:val="Normal"/>
        </w:rPr>
        <w:t xml:space="preserve">Late‑arriving data</w:t>
      </w:r>
    </w:p>
    <w:p xmlns:wp14="http://schemas.microsoft.com/office/word/2010/wordml" w14:paraId="22ECD8AB" wp14:textId="77777777">
      <w:pPr>
        <w:pStyle w:val="ListParagraph"/>
        <w:pStyle w:val="ListParagraph"/>
        <w:numPr>
          <w:ilvl w:val="0"/>
          <w:numId w:val="1"/>
        </w:numPr>
        <w:numPr>
          <w:ilvl w:val="0"/>
          <w:numId w:val="7"/>
        </w:numPr>
      </w:pPr>
      <w:r>
        <w:rPr>
          <w:rStyle w:val="Normal"/>
        </w:rPr>
        <w:t xml:space="preserve">Occasional schema drift</w:t>
      </w:r>
    </w:p>
    <w:p xmlns:wp14="http://schemas.microsoft.com/office/word/2010/wordml" w14:paraId="064DE330" wp14:textId="77777777">
      <w:pPr>
        <w:pStyle w:val="Heading3"/>
      </w:pPr>
      <w:r>
        <w:rPr>
          <w:rStyle w:val="Normal"/>
        </w:rPr>
        <w:t xml:space="preserve">5.2 Reference Datasets</w:t>
      </w:r>
    </w:p>
    <w:p xmlns:wp14="http://schemas.microsoft.com/office/word/2010/wordml" w14:paraId="1B70996F" wp14:textId="77777777">
      <w:pPr>
        <w:pStyle w:val="ListParagraph"/>
        <w:pStyle w:val="ListParagraph"/>
        <w:numPr>
          <w:ilvl w:val="0"/>
          <w:numId w:val="1"/>
        </w:numPr>
        <w:numPr>
          <w:ilvl w:val="0"/>
          <w:numId w:val="8"/>
        </w:numPr>
      </w:pPr>
      <w:r>
        <w:rPr>
          <w:rStyle w:val="Normal"/>
        </w:rPr>
        <w:t xml:space="preserve">Customer master</w:t>
      </w:r>
    </w:p>
    <w:p xmlns:wp14="http://schemas.microsoft.com/office/word/2010/wordml" w14:paraId="6213C48C" wp14:textId="77777777">
      <w:pPr>
        <w:pStyle w:val="ListParagraph"/>
        <w:pStyle w:val="ListParagraph"/>
        <w:numPr>
          <w:ilvl w:val="0"/>
          <w:numId w:val="1"/>
        </w:numPr>
        <w:numPr>
          <w:ilvl w:val="0"/>
          <w:numId w:val="8"/>
        </w:numPr>
      </w:pPr>
      <w:r>
        <w:rPr>
          <w:rStyle w:val="Normal"/>
        </w:rPr>
        <w:t xml:space="preserve">Merchant master</w:t>
      </w:r>
    </w:p>
    <w:p xmlns:wp14="http://schemas.microsoft.com/office/word/2010/wordml" w14:paraId="1F369001" wp14:textId="77777777">
      <w:pPr>
        <w:pStyle w:val="ListParagraph"/>
        <w:pStyle w:val="ListParagraph"/>
        <w:numPr>
          <w:ilvl w:val="0"/>
          <w:numId w:val="1"/>
        </w:numPr>
        <w:numPr>
          <w:ilvl w:val="0"/>
          <w:numId w:val="8"/>
        </w:numPr>
      </w:pPr>
      <w:r>
        <w:rPr>
          <w:rStyle w:val="Normal"/>
        </w:rPr>
        <w:t xml:space="preserve">Merchant blacklist</w:t>
      </w:r>
    </w:p>
    <w:p xmlns:wp14="http://schemas.microsoft.com/office/word/2010/wordml" w14:paraId="2FF3DC7E" wp14:textId="77777777">
      <w:pPr>
        <w:pStyle w:val="ListParagraph"/>
        <w:pStyle w:val="ListParagraph"/>
        <w:numPr>
          <w:ilvl w:val="0"/>
          <w:numId w:val="1"/>
        </w:numPr>
        <w:numPr>
          <w:ilvl w:val="0"/>
          <w:numId w:val="8"/>
        </w:numPr>
      </w:pPr>
      <w:r>
        <w:rPr>
          <w:rStyle w:val="Normal"/>
        </w:rPr>
        <w:t xml:space="preserve">FX rates</w:t>
      </w:r>
    </w:p>
    <w:p xmlns:wp14="http://schemas.microsoft.com/office/word/2010/wordml" w14:paraId="40FFA5C5" wp14:textId="77777777">
      <w:r>
        <w:rPr>
          <w:rStyle w:val="Normal"/>
        </w:rPr>
        <w:t xml:space="preserve">These datasets are used for enrichment, validation, and fraud analysis.</w:t>
      </w:r>
    </w:p>
    <w:p xmlns:wp14="http://schemas.microsoft.com/office/word/2010/wordml" w14:paraId="41C8F396" wp14:textId="77777777">
      <w:pPr>
        <w:pBdr>
          <w:top w:val="single" w:color="auto" w:sz="12"/>
        </w:pBdr>
        <w:spacing w:after="0"/>
      </w:pPr>
    </w:p>
    <w:p xmlns:wp14="http://schemas.microsoft.com/office/word/2010/wordml" w14:paraId="2C301118" wp14:textId="77777777">
      <w:pPr>
        <w:pStyle w:val="Heading2"/>
      </w:pPr>
      <w:r>
        <w:rPr>
          <w:rStyle w:val="Normal"/>
        </w:rPr>
        <w:t xml:space="preserve">6. Medallion Architecture Design</w:t>
      </w:r>
    </w:p>
    <w:p xmlns:wp14="http://schemas.microsoft.com/office/word/2010/wordml" w14:paraId="21978877" wp14:textId="77777777">
      <w:pPr>
        <w:pStyle w:val="Heading3"/>
      </w:pPr>
      <w:r>
        <w:rPr>
          <w:rStyle w:val="Normal"/>
        </w:rPr>
        <w:t xml:space="preserve">6.1 Bronze Layer – Raw Ingestion</w:t>
      </w:r>
    </w:p>
    <w:p xmlns:wp14="http://schemas.microsoft.com/office/word/2010/wordml" w14:paraId="2199AB6B" wp14:textId="77777777">
      <w:r>
        <w:rPr>
          <w:b/>
          <w:bCs/>
          <w:rStyle w:val="Normal"/>
        </w:rPr>
        <w:t xml:space="preserve">Purpose:</w:t>
      </w:r>
      <w:r>
        <w:rPr>
          <w:rStyle w:val="Normal"/>
        </w:rPr>
        <w:t xml:space="preserve"> Preserve raw data exactly as received while enabling scalable ingestion.</w:t>
      </w:r>
    </w:p>
    <w:p xmlns:wp14="http://schemas.microsoft.com/office/word/2010/wordml" w14:paraId="4D2B3575" wp14:textId="77777777">
      <w:r>
        <w:rPr>
          <w:rStyle w:val="Normal"/>
        </w:rPr>
        <w:t xml:space="preserve">Key features:</w:t>
      </w:r>
    </w:p>
    <w:p xmlns:wp14="http://schemas.microsoft.com/office/word/2010/wordml" w14:paraId="254275B1" wp14:textId="77777777">
      <w:pPr>
        <w:pStyle w:val="ListParagraph"/>
        <w:pStyle w:val="ListParagraph"/>
        <w:numPr>
          <w:ilvl w:val="0"/>
          <w:numId w:val="1"/>
        </w:numPr>
        <w:numPr>
          <w:ilvl w:val="0"/>
          <w:numId w:val="9"/>
        </w:numPr>
      </w:pPr>
      <w:r>
        <w:rPr>
          <w:rStyle w:val="Normal"/>
        </w:rPr>
        <w:t xml:space="preserve">Incremental ingestion using Auto Loader</w:t>
      </w:r>
    </w:p>
    <w:p xmlns:wp14="http://schemas.microsoft.com/office/word/2010/wordml" w14:paraId="0C7401DA" wp14:textId="77777777">
      <w:pPr>
        <w:pStyle w:val="ListParagraph"/>
        <w:pStyle w:val="ListParagraph"/>
        <w:numPr>
          <w:ilvl w:val="0"/>
          <w:numId w:val="1"/>
        </w:numPr>
        <w:numPr>
          <w:ilvl w:val="0"/>
          <w:numId w:val="9"/>
        </w:numPr>
      </w:pPr>
      <w:r>
        <w:rPr>
          <w:rStyle w:val="Normal"/>
        </w:rPr>
        <w:t xml:space="preserve">Schema inference and automatic schema evolution</w:t>
      </w:r>
    </w:p>
    <w:p xmlns:wp14="http://schemas.microsoft.com/office/word/2010/wordml" w14:paraId="0467A989" wp14:textId="77777777">
      <w:pPr>
        <w:pStyle w:val="ListParagraph"/>
        <w:pStyle w:val="ListParagraph"/>
        <w:numPr>
          <w:ilvl w:val="0"/>
          <w:numId w:val="1"/>
        </w:numPr>
        <w:numPr>
          <w:ilvl w:val="0"/>
          <w:numId w:val="9"/>
        </w:numPr>
      </w:pPr>
      <w:r>
        <w:rPr>
          <w:rStyle w:val="Normal"/>
        </w:rPr>
        <w:t xml:space="preserve">Malformed records captured using </w:t>
      </w:r>
      <w:r>
        <w:rPr>
          <w:rStyle w:val="Quote"/>
        </w:rPr>
        <w:t xml:space="preserve">_rescued_data</w:t>
      </w:r>
    </w:p>
    <w:p xmlns:wp14="http://schemas.microsoft.com/office/word/2010/wordml" w14:paraId="2657E007" wp14:textId="77777777">
      <w:pPr>
        <w:pStyle w:val="ListParagraph"/>
        <w:pStyle w:val="ListParagraph"/>
        <w:numPr>
          <w:ilvl w:val="0"/>
          <w:numId w:val="1"/>
        </w:numPr>
        <w:numPr>
          <w:ilvl w:val="0"/>
          <w:numId w:val="9"/>
        </w:numPr>
      </w:pPr>
      <w:r>
        <w:rPr>
          <w:rStyle w:val="Normal"/>
        </w:rPr>
        <w:t xml:space="preserve">Metadata columns for lineage and audit (</w:t>
      </w:r>
      <w:r>
        <w:rPr>
          <w:rStyle w:val="Quote"/>
        </w:rPr>
        <w:t xml:space="preserve">ingestion_timestamp</w:t>
      </w:r>
      <w:r>
        <w:rPr>
          <w:rStyle w:val="Normal"/>
        </w:rPr>
        <w:t xml:space="preserve">, source file path)</w:t>
      </w:r>
    </w:p>
    <w:p xmlns:wp14="http://schemas.microsoft.com/office/word/2010/wordml" w14:paraId="31E5C244" wp14:textId="77777777">
      <w:pPr>
        <w:pStyle w:val="ListParagraph"/>
        <w:pStyle w:val="ListParagraph"/>
        <w:numPr>
          <w:ilvl w:val="0"/>
          <w:numId w:val="1"/>
        </w:numPr>
        <w:numPr>
          <w:ilvl w:val="0"/>
          <w:numId w:val="9"/>
        </w:numPr>
      </w:pPr>
      <w:r>
        <w:rPr>
          <w:rStyle w:val="Normal"/>
        </w:rPr>
        <w:t xml:space="preserve">Delta Lake storage for time travel and replay</w:t>
      </w:r>
    </w:p>
    <w:p xmlns:wp14="http://schemas.microsoft.com/office/word/2010/wordml" w14:paraId="6812004D" wp14:textId="77777777">
      <w:r>
        <w:rPr>
          <w:rStyle w:val="Normal"/>
        </w:rPr>
        <w:t xml:space="preserve">Execution mode:</w:t>
      </w:r>
    </w:p>
    <w:p xmlns:wp14="http://schemas.microsoft.com/office/word/2010/wordml" w14:paraId="2A7401CE" wp14:textId="77777777">
      <w:pPr>
        <w:pStyle w:val="ListParagraph"/>
        <w:pStyle w:val="ListParagraph"/>
        <w:numPr>
          <w:ilvl w:val="0"/>
          <w:numId w:val="1"/>
        </w:numPr>
        <w:numPr>
          <w:ilvl w:val="0"/>
          <w:numId w:val="10"/>
        </w:numPr>
      </w:pPr>
      <w:r>
        <w:rPr>
          <w:rStyle w:val="Normal"/>
        </w:rPr>
        <w:t xml:space="preserve">One‑time micro‑batch execution using </w:t>
      </w:r>
      <w:r>
        <w:rPr>
          <w:rStyle w:val="Quote"/>
        </w:rPr>
        <w:t xml:space="preserve">trigger(availableNow = true)</w:t>
      </w:r>
    </w:p>
    <w:p xmlns:wp14="http://schemas.microsoft.com/office/word/2010/wordml" w14:paraId="72A3D3EC" wp14:textId="77777777">
      <w:pPr>
        <w:pBdr>
          <w:top w:val="single" w:color="auto" w:sz="12"/>
        </w:pBdr>
        <w:spacing w:after="0"/>
      </w:pPr>
    </w:p>
    <w:p xmlns:wp14="http://schemas.microsoft.com/office/word/2010/wordml" w14:paraId="3FFBDF33" wp14:textId="77777777">
      <w:pPr>
        <w:pStyle w:val="Heading3"/>
      </w:pPr>
      <w:r>
        <w:rPr>
          <w:rStyle w:val="Normal"/>
        </w:rPr>
        <w:t xml:space="preserve">6.2 Silver Layer – Cleansing &amp; Enrichment</w:t>
      </w:r>
    </w:p>
    <w:p xmlns:wp14="http://schemas.microsoft.com/office/word/2010/wordml" w14:paraId="7EF86BD5" wp14:textId="77777777">
      <w:r>
        <w:rPr>
          <w:b/>
          <w:bCs/>
          <w:rStyle w:val="Normal"/>
        </w:rPr>
        <w:t xml:space="preserve">Purpose:</w:t>
      </w:r>
      <w:r>
        <w:rPr>
          <w:rStyle w:val="Normal"/>
        </w:rPr>
        <w:t xml:space="preserve"> Improve data quality and reliability.</w:t>
      </w:r>
    </w:p>
    <w:p xmlns:wp14="http://schemas.microsoft.com/office/word/2010/wordml" w14:paraId="05F3E85E" wp14:textId="77777777">
      <w:r>
        <w:rPr>
          <w:rStyle w:val="Normal"/>
        </w:rPr>
        <w:t xml:space="preserve">Transformations applied:</w:t>
      </w:r>
    </w:p>
    <w:p xmlns:wp14="http://schemas.microsoft.com/office/word/2010/wordml" w14:paraId="7598FCFD" wp14:textId="77777777">
      <w:pPr>
        <w:pStyle w:val="ListParagraph"/>
        <w:pStyle w:val="ListParagraph"/>
        <w:numPr>
          <w:ilvl w:val="0"/>
          <w:numId w:val="1"/>
        </w:numPr>
        <w:numPr>
          <w:ilvl w:val="0"/>
          <w:numId w:val="11"/>
        </w:numPr>
      </w:pPr>
      <w:r>
        <w:rPr>
          <w:rStyle w:val="Normal"/>
        </w:rPr>
        <w:t xml:space="preserve">Deduplication of transactions</w:t>
      </w:r>
    </w:p>
    <w:p xmlns:wp14="http://schemas.microsoft.com/office/word/2010/wordml" w14:paraId="11D3E4C6" wp14:textId="77777777">
      <w:pPr>
        <w:pStyle w:val="ListParagraph"/>
        <w:pStyle w:val="ListParagraph"/>
        <w:numPr>
          <w:ilvl w:val="0"/>
          <w:numId w:val="1"/>
        </w:numPr>
        <w:numPr>
          <w:ilvl w:val="0"/>
          <w:numId w:val="11"/>
        </w:numPr>
      </w:pPr>
      <w:r>
        <w:rPr>
          <w:rStyle w:val="Normal"/>
        </w:rPr>
        <w:t xml:space="preserve">Primary and foreign key validation with audit checks</w:t>
      </w:r>
    </w:p>
    <w:p xmlns:wp14="http://schemas.microsoft.com/office/word/2010/wordml" w14:paraId="556F19AC" wp14:textId="77777777">
      <w:pPr>
        <w:pStyle w:val="ListParagraph"/>
        <w:pStyle w:val="ListParagraph"/>
        <w:numPr>
          <w:ilvl w:val="0"/>
          <w:numId w:val="1"/>
        </w:numPr>
        <w:numPr>
          <w:ilvl w:val="0"/>
          <w:numId w:val="11"/>
        </w:numPr>
      </w:pPr>
      <w:r>
        <w:rPr>
          <w:rStyle w:val="Normal"/>
        </w:rPr>
        <w:t xml:space="preserve">Null handling for country and currency</w:t>
      </w:r>
    </w:p>
    <w:p xmlns:wp14="http://schemas.microsoft.com/office/word/2010/wordml" w14:paraId="4C2A4EF0" wp14:textId="77777777">
      <w:pPr>
        <w:pStyle w:val="ListParagraph"/>
        <w:pStyle w:val="ListParagraph"/>
        <w:numPr>
          <w:ilvl w:val="0"/>
          <w:numId w:val="1"/>
        </w:numPr>
        <w:numPr>
          <w:ilvl w:val="0"/>
          <w:numId w:val="11"/>
        </w:numPr>
      </w:pPr>
      <w:r>
        <w:rPr>
          <w:rStyle w:val="Normal"/>
        </w:rPr>
        <w:t xml:space="preserve">Standardization of transaction amounts to USD</w:t>
      </w:r>
    </w:p>
    <w:p xmlns:wp14="http://schemas.microsoft.com/office/word/2010/wordml" w14:paraId="649B6EA1" wp14:textId="77777777">
      <w:pPr>
        <w:pStyle w:val="ListParagraph"/>
        <w:pStyle w:val="ListParagraph"/>
        <w:numPr>
          <w:ilvl w:val="0"/>
          <w:numId w:val="1"/>
        </w:numPr>
        <w:numPr>
          <w:ilvl w:val="0"/>
          <w:numId w:val="11"/>
        </w:numPr>
      </w:pPr>
      <w:r>
        <w:rPr>
          <w:rStyle w:val="Normal"/>
        </w:rPr>
        <w:t xml:space="preserve">Outlier detection using IQR (Interquartile Range)</w:t>
      </w:r>
    </w:p>
    <w:p xmlns:wp14="http://schemas.microsoft.com/office/word/2010/wordml" w14:paraId="22D39DB0" wp14:textId="77777777">
      <w:pPr>
        <w:pStyle w:val="ListParagraph"/>
        <w:pStyle w:val="ListParagraph"/>
        <w:numPr>
          <w:ilvl w:val="0"/>
          <w:numId w:val="1"/>
        </w:numPr>
        <w:numPr>
          <w:ilvl w:val="0"/>
          <w:numId w:val="11"/>
        </w:numPr>
      </w:pPr>
      <w:r>
        <w:rPr>
          <w:rStyle w:val="Normal"/>
        </w:rPr>
        <w:t xml:space="preserve">Fraud flag enrichment</w:t>
      </w:r>
    </w:p>
    <w:p xmlns:wp14="http://schemas.microsoft.com/office/word/2010/wordml" w14:paraId="23AB523B" wp14:textId="77777777">
      <w:r>
        <w:rPr>
          <w:rStyle w:val="Normal"/>
        </w:rPr>
        <w:t xml:space="preserve">Output:</w:t>
      </w:r>
    </w:p>
    <w:p xmlns:wp14="http://schemas.microsoft.com/office/word/2010/wordml" w14:paraId="14D1ABF3" wp14:textId="77777777">
      <w:pPr>
        <w:pStyle w:val="ListParagraph"/>
        <w:pStyle w:val="ListParagraph"/>
        <w:numPr>
          <w:ilvl w:val="0"/>
          <w:numId w:val="1"/>
        </w:numPr>
        <w:numPr>
          <w:ilvl w:val="0"/>
          <w:numId w:val="12"/>
        </w:numPr>
      </w:pPr>
      <w:r>
        <w:rPr>
          <w:rStyle w:val="Normal"/>
        </w:rPr>
        <w:t xml:space="preserve">Cleaned and enriched Silver transactions table</w:t>
      </w:r>
    </w:p>
    <w:p xmlns:wp14="http://schemas.microsoft.com/office/word/2010/wordml" w14:paraId="00E9C64E" wp14:textId="77777777">
      <w:pPr>
        <w:pStyle w:val="ListParagraph"/>
        <w:pStyle w:val="ListParagraph"/>
        <w:numPr>
          <w:ilvl w:val="0"/>
          <w:numId w:val="1"/>
        </w:numPr>
        <w:numPr>
          <w:ilvl w:val="0"/>
          <w:numId w:val="12"/>
        </w:numPr>
      </w:pPr>
      <w:r>
        <w:rPr>
          <w:b/>
          <w:bCs/>
          <w:rStyle w:val="Normal"/>
        </w:rPr>
        <w:t xml:space="preserve">Change Data Feed (CDF)</w:t>
      </w:r>
      <w:r>
        <w:rPr>
          <w:rStyle w:val="Normal"/>
        </w:rPr>
        <w:t xml:space="preserve"> enabled for incremental downstream processing</w:t>
      </w:r>
    </w:p>
    <w:p xmlns:wp14="http://schemas.microsoft.com/office/word/2010/wordml" w14:paraId="0D0B940D" wp14:textId="77777777">
      <w:pPr>
        <w:pBdr>
          <w:top w:val="single" w:color="auto" w:sz="12"/>
        </w:pBdr>
        <w:spacing w:after="0"/>
      </w:pPr>
    </w:p>
    <w:p xmlns:wp14="http://schemas.microsoft.com/office/word/2010/wordml" w14:paraId="5A47AB30" wp14:textId="77777777">
      <w:pPr>
        <w:pStyle w:val="Heading3"/>
      </w:pPr>
      <w:r>
        <w:rPr>
          <w:rStyle w:val="Normal"/>
        </w:rPr>
        <w:t xml:space="preserve">6.3 Gold Layer – Analytics &amp; Optimization</w:t>
      </w:r>
    </w:p>
    <w:p xmlns:wp14="http://schemas.microsoft.com/office/word/2010/wordml" w14:paraId="695D5BDF" wp14:textId="77777777">
      <w:r>
        <w:rPr>
          <w:b/>
          <w:bCs/>
          <w:rStyle w:val="Normal"/>
        </w:rPr>
        <w:t xml:space="preserve">Purpose:</w:t>
      </w:r>
      <w:r>
        <w:rPr>
          <w:rStyle w:val="Normal"/>
        </w:rPr>
        <w:t xml:space="preserve"> Deliver analytics‑ready datasets optimized for BI and fraud analysis.</w:t>
      </w:r>
    </w:p>
    <w:p xmlns:wp14="http://schemas.microsoft.com/office/word/2010/wordml" w14:paraId="4D123C05" wp14:textId="77777777">
      <w:pPr>
        <w:pStyle w:val="Heading4"/>
      </w:pPr>
      <w:r>
        <w:rPr>
          <w:rStyle w:val="Normal"/>
        </w:rPr>
        <w:t xml:space="preserve">6.3.1 Star Schema Design</w:t>
      </w:r>
    </w:p>
    <w:p xmlns:wp14="http://schemas.microsoft.com/office/word/2010/wordml" w14:paraId="7BE5140A" wp14:textId="77777777">
      <w:r>
        <w:rPr>
          <w:rStyle w:val="Normal"/>
        </w:rPr>
        <w:t xml:space="preserve">The Gold layer follows a </w:t>
      </w:r>
      <w:r>
        <w:rPr>
          <w:b/>
          <w:bCs/>
          <w:rStyle w:val="Normal"/>
        </w:rPr>
        <w:t xml:space="preserve">dimensional star schema</w:t>
      </w:r>
      <w:r>
        <w:rPr>
          <w:rStyle w:val="Normal"/>
        </w:rPr>
        <w:t xml:space="preserve"> optimized for analytical queries and dashboard performance.</w:t>
      </w:r>
    </w:p>
    <w:p xmlns:wp14="http://schemas.microsoft.com/office/word/2010/wordml" w14:paraId="0E27B00A" wp14:textId="77777777">
      <w:r/>
    </w:p>
    <w:p xmlns:wp14="http://schemas.microsoft.com/office/word/2010/wordml" w14:paraId="60061E4C" wp14:textId="77777777">
      <w:r/>
    </w:p>
    <w:p xmlns:wp14="http://schemas.microsoft.com/office/word/2010/wordml" w14:paraId="3573BA9F" wp14:textId="77777777">
      <w:pPr>
        <w:pStyle w:val="ListParagraph"/>
        <w:pStyle w:val="ListParagraph"/>
        <w:numPr>
          <w:ilvl w:val="0"/>
          <w:numId w:val="1"/>
        </w:numPr>
        <w:numPr>
          <w:ilvl w:val="0"/>
          <w:numId w:val="13"/>
        </w:numPr>
      </w:pPr>
      <w:r>
        <w:rPr>
          <w:b/>
          <w:bCs/>
          <w:rStyle w:val="Normal"/>
        </w:rPr>
        <w:t xml:space="preserve">Fact Table:</w:t>
      </w:r>
      <w:r>
        <w:rPr>
          <w:rStyle w:val="Normal"/>
        </w:rPr>
        <w:t xml:space="preserve"> </w:t>
      </w:r>
      <w:r>
        <w:rPr>
          <w:rStyle w:val="Quote"/>
        </w:rPr>
        <w:t xml:space="preserve">fact_transactions</w:t>
      </w:r>
    </w:p>
    <w:p xmlns:wp14="http://schemas.microsoft.com/office/word/2010/wordml" w:rsidP="36F4A4F6" w14:paraId="1AC00B6D" wp14:textId="77777777">
      <w:pPr>
        <w:pStyle w:val="ListParagraph"/>
        <w:pStyle w:val="ListParagraph"/>
        <w:numPr>
          <w:ilvl w:val="0"/>
          <w:numId w:val="13"/>
        </w:numPr>
        <w:numPr>
          <w:ilvl w:val="0"/>
          <w:numId w:val="13"/>
        </w:numPr>
        <w:rPr>
          <w:rStyle w:val="Quote"/>
        </w:rPr>
      </w:pPr>
      <w:r w:rsidRPr="36F4A4F6" w:rsidR="36F4A4F6">
        <w:rPr>
          <w:rStyle w:val="Normal"/>
          <w:b w:val="1"/>
          <w:bCs w:val="1"/>
        </w:rPr>
        <w:t>Dimension Tables:</w:t>
      </w:r>
      <w:r w:rsidRPr="36F4A4F6" w:rsidR="36F4A4F6">
        <w:rPr>
          <w:rStyle w:val="Normal"/>
        </w:rPr>
        <w:t xml:space="preserve"> </w:t>
      </w:r>
      <w:r w:rsidRPr="36F4A4F6" w:rsidR="36F4A4F6">
        <w:rPr>
          <w:rStyle w:val="Quote"/>
        </w:rPr>
        <w:t>dim_customers</w:t>
      </w:r>
      <w:r w:rsidRPr="36F4A4F6" w:rsidR="36F4A4F6">
        <w:rPr>
          <w:rStyle w:val="Normal"/>
        </w:rPr>
        <w:t xml:space="preserve">, </w:t>
      </w:r>
      <w:r w:rsidRPr="36F4A4F6" w:rsidR="36F4A4F6">
        <w:rPr>
          <w:rStyle w:val="Quote"/>
        </w:rPr>
        <w:t>dim_merchants</w:t>
      </w:r>
      <w:r w:rsidRPr="36F4A4F6" w:rsidR="36F4A4F6">
        <w:rPr>
          <w:rStyle w:val="Normal"/>
        </w:rPr>
        <w:t xml:space="preserve">, </w:t>
      </w:r>
      <w:r w:rsidRPr="36F4A4F6" w:rsidR="36F4A4F6">
        <w:rPr>
          <w:rStyle w:val="Quote"/>
        </w:rPr>
        <w:t>dim_date</w:t>
      </w:r>
      <w:r w:rsidRPr="36F4A4F6" w:rsidR="36F4A4F6">
        <w:rPr>
          <w:rStyle w:val="Normal"/>
        </w:rPr>
        <w:t xml:space="preserve">, </w:t>
      </w:r>
      <w:r w:rsidRPr="36F4A4F6" w:rsidR="36F4A4F6">
        <w:rPr>
          <w:rStyle w:val="Quote"/>
        </w:rPr>
        <w:t>dim_card</w:t>
      </w:r>
    </w:p>
    <w:p w:rsidR="0E94F8AC" w:rsidP="36F4A4F6" w:rsidRDefault="0E94F8AC" w14:paraId="5C56493B" w14:textId="7B21BBAB">
      <w:pPr>
        <w:pStyle w:val="ListParagraph"/>
        <w:ind w:left="720"/>
        <w:jc w:val="center"/>
      </w:pPr>
      <w:r w:rsidR="0E94F8AC">
        <w:drawing>
          <wp:inline wp14:editId="17F12142" wp14:anchorId="2914D3E9">
            <wp:extent cx="5724525" cy="2867025"/>
            <wp:effectExtent l="0" t="0" r="0" b="0"/>
            <wp:docPr id="582424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2424411" name="Picture 582424411"/>
                    <pic:cNvPicPr/>
                  </pic:nvPicPr>
                  <pic:blipFill>
                    <a:blip xmlns:r="http://schemas.openxmlformats.org/officeDocument/2006/relationships" r:embed="rId2060434067">
                      <a:extLst>
                        <a:ext uri="{28A0092B-C50C-407E-A947-70E740481C1C}">
                          <a14:useLocalDpi xmlns:a14="http://schemas.microsoft.com/office/drawing/2010/main"/>
                        </a:ext>
                      </a:extLst>
                    </a:blip>
                    <a:stretch>
                      <a:fillRect/>
                    </a:stretch>
                  </pic:blipFill>
                  <pic:spPr>
                    <a:xfrm>
                      <a:off x="0" y="0"/>
                      <a:ext cx="5724525" cy="2867025"/>
                    </a:xfrm>
                    <a:prstGeom prst="rect">
                      <a:avLst/>
                    </a:prstGeom>
                  </pic:spPr>
                </pic:pic>
              </a:graphicData>
            </a:graphic>
          </wp:inline>
        </w:drawing>
      </w:r>
      <w:r w:rsidR="0E94F8AC">
        <w:rPr/>
        <w:t>Fig 2. Star Schema</w:t>
      </w:r>
    </w:p>
    <w:p xmlns:wp14="http://schemas.microsoft.com/office/word/2010/wordml" w14:paraId="38CF4364" wp14:textId="77777777">
      <w:pPr>
        <w:pStyle w:val="Heading4"/>
      </w:pPr>
      <w:r>
        <w:rPr>
          <w:rStyle w:val="Normal"/>
        </w:rPr>
        <w:t xml:space="preserve">6.3.2 Slowly Changing Dimensions</w:t>
      </w:r>
    </w:p>
    <w:p xmlns:wp14="http://schemas.microsoft.com/office/word/2010/wordml" w14:paraId="386C22D2" wp14:textId="77777777">
      <w:pPr>
        <w:pStyle w:val="ListParagraph"/>
        <w:pStyle w:val="ListParagraph"/>
        <w:numPr>
          <w:ilvl w:val="0"/>
          <w:numId w:val="1"/>
        </w:numPr>
        <w:numPr>
          <w:ilvl w:val="0"/>
          <w:numId w:val="14"/>
        </w:numPr>
      </w:pPr>
      <w:r>
        <w:rPr>
          <w:b/>
          <w:bCs/>
          <w:rStyle w:val="Normal"/>
        </w:rPr>
        <w:t xml:space="preserve">SCD Type 2 (Customers):</w:t>
      </w:r>
    </w:p>
    <w:p xmlns:wp14="http://schemas.microsoft.com/office/word/2010/wordml" w14:paraId="0C3EC575" wp14:textId="77777777">
      <w:pPr>
        <w:pStyle w:val="ListParagraph"/>
        <w:pStyle w:val="ListParagraph"/>
        <w:numPr>
          <w:ilvl w:val="1"/>
          <w:numId w:val="1"/>
        </w:numPr>
        <w:numPr>
          <w:ilvl w:val="1"/>
          <w:numId w:val="14"/>
        </w:numPr>
      </w:pPr>
      <w:r>
        <w:rPr>
          <w:rStyle w:val="Normal"/>
        </w:rPr>
        <w:t xml:space="preserve">Tracks historical changes in customer risk segments</w:t>
      </w:r>
    </w:p>
    <w:p xmlns:wp14="http://schemas.microsoft.com/office/word/2010/wordml" w14:paraId="48C61360" wp14:textId="77777777">
      <w:pPr>
        <w:pStyle w:val="ListParagraph"/>
        <w:pStyle w:val="ListParagraph"/>
        <w:numPr>
          <w:ilvl w:val="1"/>
          <w:numId w:val="1"/>
        </w:numPr>
        <w:numPr>
          <w:ilvl w:val="1"/>
          <w:numId w:val="14"/>
        </w:numPr>
      </w:pPr>
      <w:r>
        <w:rPr>
          <w:rStyle w:val="Normal"/>
        </w:rPr>
        <w:t xml:space="preserve">Implemented using a hash‑diff approach</w:t>
      </w:r>
    </w:p>
    <w:p xmlns:wp14="http://schemas.microsoft.com/office/word/2010/wordml" w14:paraId="5D100B7F" wp14:textId="77777777">
      <w:pPr>
        <w:pStyle w:val="ListParagraph"/>
        <w:pStyle w:val="ListParagraph"/>
        <w:numPr>
          <w:ilvl w:val="0"/>
          <w:numId w:val="1"/>
        </w:numPr>
        <w:numPr>
          <w:ilvl w:val="0"/>
          <w:numId w:val="14"/>
        </w:numPr>
      </w:pPr>
      <w:r>
        <w:rPr>
          <w:b/>
          <w:bCs/>
          <w:rStyle w:val="Normal"/>
        </w:rPr>
        <w:t xml:space="preserve">SCD Type 1 (Merchants):</w:t>
      </w:r>
    </w:p>
    <w:p xmlns:wp14="http://schemas.microsoft.com/office/word/2010/wordml" w14:paraId="343CFBA7" wp14:textId="77777777">
      <w:pPr>
        <w:pStyle w:val="ListParagraph"/>
        <w:pStyle w:val="ListParagraph"/>
        <w:numPr>
          <w:ilvl w:val="1"/>
          <w:numId w:val="1"/>
        </w:numPr>
        <w:numPr>
          <w:ilvl w:val="1"/>
          <w:numId w:val="14"/>
        </w:numPr>
      </w:pPr>
      <w:r>
        <w:rPr>
          <w:rStyle w:val="Normal"/>
        </w:rPr>
        <w:t xml:space="preserve">Maintains only the latest merchant attributes</w:t>
      </w:r>
    </w:p>
    <w:p xmlns:wp14="http://schemas.microsoft.com/office/word/2010/wordml" w14:paraId="3CA6C700" wp14:textId="77777777">
      <w:pPr>
        <w:pStyle w:val="Heading4"/>
      </w:pPr>
      <w:r>
        <w:rPr>
          <w:rStyle w:val="Normal"/>
        </w:rPr>
        <w:t xml:space="preserve">6.3.3 Optimization Techniques</w:t>
      </w:r>
    </w:p>
    <w:p xmlns:wp14="http://schemas.microsoft.com/office/word/2010/wordml" w14:paraId="41817EE7" wp14:textId="77777777">
      <w:pPr>
        <w:pStyle w:val="ListParagraph"/>
        <w:pStyle w:val="ListParagraph"/>
        <w:numPr>
          <w:ilvl w:val="0"/>
          <w:numId w:val="1"/>
        </w:numPr>
        <w:numPr>
          <w:ilvl w:val="0"/>
          <w:numId w:val="15"/>
        </w:numPr>
      </w:pPr>
      <w:r>
        <w:rPr>
          <w:rStyle w:val="Normal"/>
        </w:rPr>
        <w:t xml:space="preserve">Partitioning by date key (partition pruning)</w:t>
      </w:r>
    </w:p>
    <w:p xmlns:wp14="http://schemas.microsoft.com/office/word/2010/wordml" w14:paraId="0653872C" wp14:textId="77777777">
      <w:pPr>
        <w:pStyle w:val="ListParagraph"/>
        <w:pStyle w:val="ListParagraph"/>
        <w:numPr>
          <w:ilvl w:val="0"/>
          <w:numId w:val="1"/>
        </w:numPr>
        <w:numPr>
          <w:ilvl w:val="0"/>
          <w:numId w:val="15"/>
        </w:numPr>
      </w:pPr>
      <w:r>
        <w:rPr>
          <w:rStyle w:val="Normal"/>
        </w:rPr>
        <w:t xml:space="preserve">Z‑Ordering on customer and merchant keys</w:t>
      </w:r>
    </w:p>
    <w:p xmlns:wp14="http://schemas.microsoft.com/office/word/2010/wordml" w14:paraId="21513632" wp14:textId="77777777">
      <w:pPr>
        <w:pStyle w:val="ListParagraph"/>
        <w:pStyle w:val="ListParagraph"/>
        <w:numPr>
          <w:ilvl w:val="0"/>
          <w:numId w:val="1"/>
        </w:numPr>
        <w:numPr>
          <w:ilvl w:val="0"/>
          <w:numId w:val="15"/>
        </w:numPr>
      </w:pPr>
      <w:r>
        <w:rPr>
          <w:rStyle w:val="Normal"/>
        </w:rPr>
        <w:t xml:space="preserve">Broadcast joins for small dimension tables</w:t>
      </w:r>
    </w:p>
    <w:p xmlns:wp14="http://schemas.microsoft.com/office/word/2010/wordml" w14:paraId="07043D9C" wp14:textId="77777777">
      <w:pPr>
        <w:pStyle w:val="ListParagraph"/>
        <w:pStyle w:val="ListParagraph"/>
        <w:numPr>
          <w:ilvl w:val="0"/>
          <w:numId w:val="1"/>
        </w:numPr>
        <w:numPr>
          <w:ilvl w:val="0"/>
          <w:numId w:val="15"/>
        </w:numPr>
      </w:pPr>
      <w:r>
        <w:rPr>
          <w:rStyle w:val="Normal"/>
        </w:rPr>
        <w:t xml:space="preserve">CDC via Delta </w:t>
      </w:r>
      <w:r>
        <w:rPr>
          <w:rStyle w:val="Quote"/>
        </w:rPr>
        <w:t xml:space="preserve">MERGE</w:t>
      </w:r>
      <w:r>
        <w:rPr>
          <w:rStyle w:val="Normal"/>
        </w:rPr>
        <w:t xml:space="preserve"> operations</w:t>
      </w:r>
    </w:p>
    <w:p xmlns:wp14="http://schemas.microsoft.com/office/word/2010/wordml" w14:paraId="3ADD6D61" wp14:textId="77777777">
      <w:pPr>
        <w:pStyle w:val="ListParagraph"/>
        <w:pStyle w:val="ListParagraph"/>
        <w:numPr>
          <w:ilvl w:val="0"/>
          <w:numId w:val="1"/>
        </w:numPr>
        <w:numPr>
          <w:ilvl w:val="0"/>
          <w:numId w:val="15"/>
        </w:numPr>
      </w:pPr>
      <w:r>
        <w:rPr>
          <w:rStyle w:val="Normal"/>
        </w:rPr>
        <w:t xml:space="preserve">Change Data Feed enabled for future consumers</w:t>
      </w:r>
    </w:p>
    <w:p xmlns:wp14="http://schemas.microsoft.com/office/word/2010/wordml" w14:paraId="4314896D" wp14:textId="77777777">
      <w:pPr>
        <w:pStyle w:val="ListParagraph"/>
        <w:pStyle w:val="ListParagraph"/>
        <w:numPr>
          <w:ilvl w:val="0"/>
          <w:numId w:val="1"/>
        </w:numPr>
        <w:numPr>
          <w:ilvl w:val="0"/>
          <w:numId w:val="15"/>
        </w:numPr>
      </w:pPr>
      <w:r>
        <w:rPr>
          <w:rStyle w:val="Normal"/>
        </w:rPr>
        <w:t xml:space="preserve">Vacuum to manage storage and metadata</w:t>
      </w:r>
    </w:p>
    <w:p xmlns:wp14="http://schemas.microsoft.com/office/word/2010/wordml" w14:paraId="44EAFD9C" wp14:textId="77777777">
      <w:pPr>
        <w:pBdr>
          <w:top w:val="single" w:color="auto" w:sz="12"/>
        </w:pBdr>
        <w:spacing w:after="0"/>
      </w:pPr>
    </w:p>
    <w:p xmlns:wp14="http://schemas.microsoft.com/office/word/2010/wordml" w14:paraId="58B2CA1B" wp14:textId="77777777">
      <w:pPr>
        <w:pStyle w:val="Heading2"/>
      </w:pPr>
      <w:r>
        <w:rPr>
          <w:rStyle w:val="Normal"/>
        </w:rPr>
        <w:t xml:space="preserve">7. ADLS Setup &amp; Storage Configuration</w:t>
      </w:r>
    </w:p>
    <w:p xmlns:wp14="http://schemas.microsoft.com/office/word/2010/wordml" w14:paraId="195AAC8F" wp14:textId="77777777">
      <w:r>
        <w:rPr>
          <w:rStyle w:val="Normal"/>
        </w:rPr>
        <w:t xml:space="preserve">The following screenshot shows the </w:t>
      </w:r>
      <w:r>
        <w:rPr>
          <w:b/>
          <w:bCs/>
          <w:rStyle w:val="Normal"/>
        </w:rPr>
        <w:t xml:space="preserve">Azure Data Lake Storage Gen2 setup</w:t>
      </w:r>
      <w:r>
        <w:rPr>
          <w:rStyle w:val="Normal"/>
        </w:rPr>
        <w:t xml:space="preserve"> used to host raw, curated, and analytics datasets for the project.</w:t>
      </w:r>
    </w:p>
    <w:p xmlns:wp14="http://schemas.microsoft.com/office/word/2010/wordml" w14:paraId="4B94D5A5" wp14:textId="77777777">
      <w:r/>
    </w:p>
    <w:p xmlns:wp14="http://schemas.microsoft.com/office/word/2010/wordml" w14:paraId="3DEEC669" wp14:textId="77777777">
      <w:r/>
    </w:p>
    <w:p xmlns:wp14="http://schemas.microsoft.com/office/word/2010/wordml" w14:paraId="0773A61D" wp14:textId="77777777">
      <w:r w:rsidRPr="36F4A4F6" w:rsidR="36F4A4F6">
        <w:rPr>
          <w:rStyle w:val="Normal"/>
        </w:rPr>
        <w:t xml:space="preserve">ADLS acts as the centralized, scalable storage layer integrated with Databricks and governed via Unity </w:t>
      </w:r>
      <w:r w:rsidRPr="36F4A4F6" w:rsidR="36F4A4F6">
        <w:rPr>
          <w:rStyle w:val="Normal"/>
        </w:rPr>
        <w:t>Catalog</w:t>
      </w:r>
      <w:r w:rsidRPr="36F4A4F6" w:rsidR="36F4A4F6">
        <w:rPr>
          <w:rStyle w:val="Normal"/>
        </w:rPr>
        <w:t xml:space="preserve"> external locations.</w:t>
      </w:r>
    </w:p>
    <w:p w:rsidR="4B517780" w:rsidP="36F4A4F6" w:rsidRDefault="4B517780" w14:paraId="44F634AB" w14:textId="448FC7AE">
      <w:pPr>
        <w:pStyle w:val="Normal"/>
      </w:pPr>
      <w:r w:rsidR="4B517780">
        <w:drawing>
          <wp:inline wp14:editId="3625CF25" wp14:anchorId="1FE5B65D">
            <wp:extent cx="5511262" cy="4700424"/>
            <wp:effectExtent l="0" t="0" r="0" b="0"/>
            <wp:docPr id="7694313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9431364" name="Picture 769431364"/>
                    <pic:cNvPicPr/>
                  </pic:nvPicPr>
                  <pic:blipFill>
                    <a:blip xmlns:r="http://schemas.openxmlformats.org/officeDocument/2006/relationships" r:embed="rId192433436">
                      <a:extLst>
                        <a:ext uri="{28A0092B-C50C-407E-A947-70E740481C1C}">
                          <a14:useLocalDpi xmlns:a14="http://schemas.microsoft.com/office/drawing/2010/main"/>
                        </a:ext>
                      </a:extLst>
                    </a:blip>
                    <a:stretch>
                      <a:fillRect/>
                    </a:stretch>
                  </pic:blipFill>
                  <pic:spPr>
                    <a:xfrm>
                      <a:off x="0" y="0"/>
                      <a:ext cx="5511262" cy="4700424"/>
                    </a:xfrm>
                    <a:prstGeom prst="rect">
                      <a:avLst/>
                    </a:prstGeom>
                  </pic:spPr>
                </pic:pic>
              </a:graphicData>
            </a:graphic>
          </wp:inline>
        </w:drawing>
      </w:r>
    </w:p>
    <w:p xmlns:wp14="http://schemas.microsoft.com/office/word/2010/wordml" w:rsidP="36F4A4F6" wp14:textId="77777777" w14:paraId="46C7B779">
      <w:pPr>
        <w:jc w:val="center"/>
      </w:pPr>
      <w:r w:rsidR="4B517780">
        <w:rPr/>
        <w:t>Fig 3. Creating Storage Account</w:t>
      </w:r>
    </w:p>
    <w:p xmlns:wp14="http://schemas.microsoft.com/office/word/2010/wordml" w:rsidP="36F4A4F6" w14:paraId="5301C4B0" wp14:textId="5D8FB329">
      <w:pPr>
        <w:pStyle w:val="Normal"/>
        <w:jc w:val="center"/>
      </w:pPr>
      <w:r w:rsidR="4B517780">
        <w:drawing>
          <wp:inline xmlns:wp14="http://schemas.microsoft.com/office/word/2010/wordprocessingDrawing" wp14:editId="5D5BEBDF" wp14:anchorId="0A699A8B">
            <wp:extent cx="5724525" cy="1428750"/>
            <wp:effectExtent l="0" t="0" r="0" b="0"/>
            <wp:docPr id="1216968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16968262" name="Picture 1216968262"/>
                    <pic:cNvPicPr/>
                  </pic:nvPicPr>
                  <pic:blipFill>
                    <a:blip xmlns:r="http://schemas.openxmlformats.org/officeDocument/2006/relationships" r:embed="rId1421353382">
                      <a:extLst>
                        <a:ext uri="{28A0092B-C50C-407E-A947-70E740481C1C}">
                          <a14:useLocalDpi xmlns:a14="http://schemas.microsoft.com/office/drawing/2010/main"/>
                        </a:ext>
                      </a:extLst>
                    </a:blip>
                    <a:stretch>
                      <a:fillRect/>
                    </a:stretch>
                  </pic:blipFill>
                  <pic:spPr>
                    <a:xfrm>
                      <a:off x="0" y="0"/>
                      <a:ext cx="5724525" cy="1428750"/>
                    </a:xfrm>
                    <a:prstGeom prst="rect">
                      <a:avLst/>
                    </a:prstGeom>
                  </pic:spPr>
                </pic:pic>
              </a:graphicData>
            </a:graphic>
          </wp:inline>
        </w:drawing>
      </w:r>
      <w:r w:rsidR="4B517780">
        <w:rPr/>
        <w:t xml:space="preserve">Fig </w:t>
      </w:r>
      <w:r w:rsidR="4B517780">
        <w:rPr/>
        <w:t>4.</w:t>
      </w:r>
      <w:r w:rsidR="4B517780">
        <w:rPr/>
        <w:t xml:space="preserve"> Enabling Hierarchical Namespace</w:t>
      </w:r>
    </w:p>
    <w:p xmlns:wp14="http://schemas.microsoft.com/office/word/2010/wordml" w:rsidP="36F4A4F6" w14:paraId="698D2F67" wp14:textId="07048A42">
      <w:pPr>
        <w:pStyle w:val="Normal"/>
        <w:jc w:val="center"/>
      </w:pPr>
      <w:r w:rsidR="4B517780">
        <w:drawing>
          <wp:inline xmlns:wp14="http://schemas.microsoft.com/office/word/2010/wordprocessingDrawing" wp14:editId="70C6C620" wp14:anchorId="7BABF923">
            <wp:extent cx="5724525" cy="2133600"/>
            <wp:effectExtent l="0" t="0" r="0" b="0"/>
            <wp:docPr id="4126460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2646050" name="Picture 412646050"/>
                    <pic:cNvPicPr/>
                  </pic:nvPicPr>
                  <pic:blipFill>
                    <a:blip xmlns:r="http://schemas.openxmlformats.org/officeDocument/2006/relationships" r:embed="rId1149094951">
                      <a:extLst>
                        <a:ext uri="{28A0092B-C50C-407E-A947-70E740481C1C}">
                          <a14:useLocalDpi xmlns:a14="http://schemas.microsoft.com/office/drawing/2010/main"/>
                        </a:ext>
                      </a:extLst>
                    </a:blip>
                    <a:stretch>
                      <a:fillRect/>
                    </a:stretch>
                  </pic:blipFill>
                  <pic:spPr>
                    <a:xfrm>
                      <a:off x="0" y="0"/>
                      <a:ext cx="5724525" cy="2133600"/>
                    </a:xfrm>
                    <a:prstGeom prst="rect">
                      <a:avLst/>
                    </a:prstGeom>
                  </pic:spPr>
                </pic:pic>
              </a:graphicData>
            </a:graphic>
          </wp:inline>
        </w:drawing>
      </w:r>
      <w:r w:rsidR="4B517780">
        <w:rPr/>
        <w:t>Fig 5. Successful Creation of Storage Account</w:t>
      </w:r>
    </w:p>
    <w:p xmlns:wp14="http://schemas.microsoft.com/office/word/2010/wordml" w:rsidP="36F4A4F6" w14:paraId="62C9FC32" wp14:textId="14CF52D3">
      <w:pPr>
        <w:pStyle w:val="Normal"/>
        <w:jc w:val="center"/>
      </w:pPr>
      <w:r w:rsidR="4B517780">
        <w:drawing>
          <wp:inline xmlns:wp14="http://schemas.microsoft.com/office/word/2010/wordprocessingDrawing" wp14:editId="6EA2F2E6" wp14:anchorId="1BCF9024">
            <wp:extent cx="4444369" cy="2456901"/>
            <wp:effectExtent l="0" t="0" r="0" b="0"/>
            <wp:docPr id="1102678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02678142" name="Picture 1102678142"/>
                    <pic:cNvPicPr/>
                  </pic:nvPicPr>
                  <pic:blipFill>
                    <a:blip xmlns:r="http://schemas.openxmlformats.org/officeDocument/2006/relationships" r:embed="rId436860901">
                      <a:extLst>
                        <a:ext uri="{28A0092B-C50C-407E-A947-70E740481C1C}">
                          <a14:useLocalDpi xmlns:a14="http://schemas.microsoft.com/office/drawing/2010/main"/>
                        </a:ext>
                      </a:extLst>
                    </a:blip>
                    <a:stretch>
                      <a:fillRect/>
                    </a:stretch>
                  </pic:blipFill>
                  <pic:spPr>
                    <a:xfrm>
                      <a:off x="0" y="0"/>
                      <a:ext cx="4444369" cy="2456901"/>
                    </a:xfrm>
                    <a:prstGeom prst="rect">
                      <a:avLst/>
                    </a:prstGeom>
                  </pic:spPr>
                </pic:pic>
              </a:graphicData>
            </a:graphic>
          </wp:inline>
        </w:drawing>
      </w:r>
    </w:p>
    <w:p xmlns:wp14="http://schemas.microsoft.com/office/word/2010/wordml" w:rsidP="36F4A4F6" w14:paraId="201E0314" wp14:textId="308D0026">
      <w:pPr>
        <w:pStyle w:val="Normal"/>
        <w:jc w:val="center"/>
      </w:pPr>
      <w:r w:rsidR="4B517780">
        <w:rPr/>
        <w:t>Fig 6. File Hierarchy</w:t>
      </w:r>
    </w:p>
    <w:p xmlns:wp14="http://schemas.microsoft.com/office/word/2010/wordml" w:rsidP="36F4A4F6" w14:paraId="3CFDE556" wp14:textId="33D91673">
      <w:pPr>
        <w:pStyle w:val="Normal"/>
        <w:jc w:val="center"/>
      </w:pPr>
      <w:r w:rsidR="4B517780">
        <w:drawing>
          <wp:inline xmlns:wp14="http://schemas.microsoft.com/office/word/2010/wordprocessingDrawing" wp14:editId="6D520F40" wp14:anchorId="04A40BA0">
            <wp:extent cx="5316173" cy="3084843"/>
            <wp:effectExtent l="0" t="0" r="0" b="0"/>
            <wp:docPr id="2946979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4697962" name="Picture 294697962"/>
                    <pic:cNvPicPr/>
                  </pic:nvPicPr>
                  <pic:blipFill>
                    <a:blip xmlns:r="http://schemas.openxmlformats.org/officeDocument/2006/relationships" r:embed="rId1672302595">
                      <a:extLst>
                        <a:ext uri="{28A0092B-C50C-407E-A947-70E740481C1C}">
                          <a14:useLocalDpi xmlns:a14="http://schemas.microsoft.com/office/drawing/2010/main"/>
                        </a:ext>
                      </a:extLst>
                    </a:blip>
                    <a:stretch>
                      <a:fillRect/>
                    </a:stretch>
                  </pic:blipFill>
                  <pic:spPr>
                    <a:xfrm>
                      <a:off x="0" y="0"/>
                      <a:ext cx="5316173" cy="3084843"/>
                    </a:xfrm>
                    <a:prstGeom prst="rect">
                      <a:avLst/>
                    </a:prstGeom>
                  </pic:spPr>
                </pic:pic>
              </a:graphicData>
            </a:graphic>
          </wp:inline>
        </w:drawing>
      </w:r>
      <w:r w:rsidR="4B517780">
        <w:rPr/>
        <w:t xml:space="preserve">  </w:t>
      </w:r>
      <w:r w:rsidR="4399D8AF">
        <w:rPr/>
        <w:t xml:space="preserve">            Fig 7. Role Assignment</w:t>
      </w:r>
    </w:p>
    <w:p xmlns:wp14="http://schemas.microsoft.com/office/word/2010/wordml" w14:paraId="45FB0818" wp14:textId="77777777">
      <w:pPr>
        <w:pBdr>
          <w:top w:val="single" w:color="auto" w:sz="12"/>
        </w:pBdr>
        <w:spacing w:after="0"/>
      </w:pPr>
    </w:p>
    <w:p xmlns:wp14="http://schemas.microsoft.com/office/word/2010/wordml" w14:paraId="51023289" wp14:textId="77777777">
      <w:pPr>
        <w:pStyle w:val="Heading2"/>
      </w:pPr>
      <w:r>
        <w:rPr>
          <w:rStyle w:val="Normal"/>
        </w:rPr>
        <w:t xml:space="preserve">8. BI &amp; Analytics Layer</w:t>
      </w:r>
    </w:p>
    <w:p xmlns:wp14="http://schemas.microsoft.com/office/word/2010/wordml" w14:paraId="61DC5EF2" wp14:textId="77777777">
      <w:r>
        <w:rPr>
          <w:rStyle w:val="Normal"/>
        </w:rPr>
        <w:t xml:space="preserve">To ensure fast and cost‑effective dashboards:</w:t>
      </w:r>
    </w:p>
    <w:p xmlns:wp14="http://schemas.microsoft.com/office/word/2010/wordml" w14:paraId="67F87857" wp14:textId="77777777">
      <w:pPr>
        <w:pStyle w:val="ListParagraph"/>
        <w:pStyle w:val="ListParagraph"/>
        <w:numPr>
          <w:ilvl w:val="0"/>
          <w:numId w:val="1"/>
        </w:numPr>
        <w:numPr>
          <w:ilvl w:val="0"/>
          <w:numId w:val="16"/>
        </w:numPr>
      </w:pPr>
      <w:r>
        <w:rPr>
          <w:rStyle w:val="Normal"/>
        </w:rPr>
        <w:t xml:space="preserve">Heavy aggregations are pre‑computed in Databricks</w:t>
      </w:r>
    </w:p>
    <w:p xmlns:wp14="http://schemas.microsoft.com/office/word/2010/wordml" w14:paraId="788178AF" wp14:textId="77777777">
      <w:pPr>
        <w:pStyle w:val="ListParagraph"/>
        <w:pStyle w:val="ListParagraph"/>
        <w:numPr>
          <w:ilvl w:val="0"/>
          <w:numId w:val="1"/>
        </w:numPr>
        <w:numPr>
          <w:ilvl w:val="0"/>
          <w:numId w:val="16"/>
        </w:numPr>
      </w:pPr>
      <w:r>
        <w:rPr>
          <w:rStyle w:val="Normal"/>
        </w:rPr>
        <w:t xml:space="preserve">Materialized Delta tables are used instead of virtual views</w:t>
      </w:r>
    </w:p>
    <w:p xmlns:wp14="http://schemas.microsoft.com/office/word/2010/wordml" w14:paraId="18DC6126" wp14:textId="77777777">
      <w:pPr>
        <w:pStyle w:val="Heading3"/>
      </w:pPr>
      <w:r>
        <w:rPr>
          <w:rStyle w:val="Normal"/>
        </w:rPr>
        <w:t xml:space="preserve">Dashboards Built</w:t>
      </w:r>
    </w:p>
    <w:p xmlns:wp14="http://schemas.microsoft.com/office/word/2010/wordml" w14:paraId="3D36CC8E" wp14:textId="77777777">
      <w:pPr>
        <w:pStyle w:val="Heading4"/>
      </w:pPr>
      <w:r>
        <w:rPr>
          <w:rStyle w:val="Normal"/>
        </w:rPr>
        <w:t xml:space="preserve">8.1 Fraud Transactions by Card Type</w:t>
      </w:r>
    </w:p>
    <w:p xmlns:wp14="http://schemas.microsoft.com/office/word/2010/wordml" w14:paraId="01A8055F" wp14:textId="77777777">
      <w:r w:rsidRPr="36F4A4F6" w:rsidR="36F4A4F6">
        <w:rPr>
          <w:rStyle w:val="Normal"/>
        </w:rPr>
        <w:t xml:space="preserve">This dashboard visualizes </w:t>
      </w:r>
      <w:r w:rsidRPr="36F4A4F6" w:rsidR="36F4A4F6">
        <w:rPr>
          <w:rStyle w:val="Normal"/>
          <w:b w:val="1"/>
          <w:bCs w:val="1"/>
        </w:rPr>
        <w:t>fraudulent transaction distribution by card type and year</w:t>
      </w:r>
      <w:r w:rsidRPr="36F4A4F6" w:rsidR="36F4A4F6">
        <w:rPr>
          <w:rStyle w:val="Normal"/>
        </w:rPr>
        <w:t xml:space="preserve">, helping stakeholders </w:t>
      </w:r>
      <w:r w:rsidRPr="36F4A4F6" w:rsidR="36F4A4F6">
        <w:rPr>
          <w:rStyle w:val="Normal"/>
        </w:rPr>
        <w:t>identify</w:t>
      </w:r>
      <w:r w:rsidRPr="36F4A4F6" w:rsidR="36F4A4F6">
        <w:rPr>
          <w:rStyle w:val="Normal"/>
        </w:rPr>
        <w:t xml:space="preserve"> high‑risk payment instruments.</w:t>
      </w:r>
    </w:p>
    <w:p w:rsidR="265E86D6" w:rsidP="36F4A4F6" w:rsidRDefault="265E86D6" w14:paraId="66971057" w14:textId="75A282C1">
      <w:pPr>
        <w:pStyle w:val="Normal"/>
      </w:pPr>
      <w:r w:rsidR="265E86D6">
        <w:drawing>
          <wp:inline wp14:editId="2DEF96FD" wp14:anchorId="66C03825">
            <wp:extent cx="5303980" cy="4310245"/>
            <wp:effectExtent l="0" t="0" r="0" b="0"/>
            <wp:docPr id="628385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8385701" name="Picture 628385701"/>
                    <pic:cNvPicPr/>
                  </pic:nvPicPr>
                  <pic:blipFill>
                    <a:blip xmlns:r="http://schemas.openxmlformats.org/officeDocument/2006/relationships" r:embed="rId1083807255">
                      <a:extLst>
                        <a:ext uri="{28A0092B-C50C-407E-A947-70E740481C1C}">
                          <a14:useLocalDpi xmlns:a14="http://schemas.microsoft.com/office/drawing/2010/main"/>
                        </a:ext>
                      </a:extLst>
                    </a:blip>
                    <a:stretch>
                      <a:fillRect/>
                    </a:stretch>
                  </pic:blipFill>
                  <pic:spPr>
                    <a:xfrm>
                      <a:off x="0" y="0"/>
                      <a:ext cx="5303980" cy="4310245"/>
                    </a:xfrm>
                    <a:prstGeom prst="rect">
                      <a:avLst/>
                    </a:prstGeom>
                  </pic:spPr>
                </pic:pic>
              </a:graphicData>
            </a:graphic>
          </wp:inline>
        </w:drawing>
      </w:r>
    </w:p>
    <w:p xmlns:wp14="http://schemas.microsoft.com/office/word/2010/wordml" w:rsidP="36F4A4F6" w14:paraId="049F31CB" wp14:textId="77777777">
      <w:pPr>
        <w:jc w:val="center"/>
      </w:pPr>
      <w:r w:rsidR="265E86D6">
        <w:rPr/>
        <w:t>Fig 8. Dashboard 1</w:t>
      </w:r>
    </w:p>
    <w:p xmlns:wp14="http://schemas.microsoft.com/office/word/2010/wordml" w14:paraId="53128261" wp14:textId="77777777">
      <w:r/>
    </w:p>
    <w:p xmlns:wp14="http://schemas.microsoft.com/office/word/2010/wordml" w14:paraId="606497C4" wp14:textId="77777777">
      <w:pPr>
        <w:pStyle w:val="Heading4"/>
      </w:pPr>
      <w:r>
        <w:rPr>
          <w:rStyle w:val="Normal"/>
        </w:rPr>
        <w:t xml:space="preserve">8.2 Fraud Amount by Merchant</w:t>
      </w:r>
    </w:p>
    <w:p xmlns:wp14="http://schemas.microsoft.com/office/word/2010/wordml" w14:paraId="758A607A" wp14:textId="77777777">
      <w:r>
        <w:rPr>
          <w:rStyle w:val="Normal"/>
        </w:rPr>
        <w:t xml:space="preserve">This dashboard highlights </w:t>
      </w:r>
      <w:r>
        <w:rPr>
          <w:b/>
          <w:bCs/>
          <w:rStyle w:val="Normal"/>
        </w:rPr>
        <w:t xml:space="preserve">actual fraud amount aggregated by merchant</w:t>
      </w:r>
      <w:r>
        <w:rPr>
          <w:rStyle w:val="Normal"/>
        </w:rPr>
        <w:t xml:space="preserve">, enabling rapid identification of high‑risk merchants.</w:t>
      </w:r>
    </w:p>
    <w:p xmlns:wp14="http://schemas.microsoft.com/office/word/2010/wordml" w14:paraId="62486C05" wp14:textId="77777777">
      <w:r/>
    </w:p>
    <w:p xmlns:wp14="http://schemas.microsoft.com/office/word/2010/wordml" w14:paraId="4101652C" wp14:textId="77777777">
      <w:r/>
    </w:p>
    <w:p w:rsidR="36F4A4F6" w:rsidP="36F4A4F6" w:rsidRDefault="36F4A4F6" w14:paraId="1D0EC514" w14:textId="6B628FBA">
      <w:pPr>
        <w:jc w:val="center"/>
      </w:pPr>
      <w:r w:rsidRPr="36F4A4F6" w:rsidR="36F4A4F6">
        <w:rPr>
          <w:rStyle w:val="Normal"/>
        </w:rPr>
        <w:t>Power BI connects directly to Databricks SQL Warehouse for low‑latency querying.</w:t>
      </w:r>
      <w:r w:rsidR="508EE863">
        <w:rPr/>
        <w:t xml:space="preserve"> </w:t>
      </w:r>
      <w:r w:rsidR="508EE863">
        <w:drawing>
          <wp:inline wp14:editId="6EFDE2D5" wp14:anchorId="48C0E891">
            <wp:extent cx="5724640" cy="4371211"/>
            <wp:effectExtent l="0" t="0" r="0" b="0"/>
            <wp:docPr id="636303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6303288" name="Picture 636303288"/>
                    <pic:cNvPicPr/>
                  </pic:nvPicPr>
                  <pic:blipFill>
                    <a:blip xmlns:r="http://schemas.openxmlformats.org/officeDocument/2006/relationships" r:embed="rId471021859">
                      <a:extLst>
                        <a:ext uri="{28A0092B-C50C-407E-A947-70E740481C1C}">
                          <a14:useLocalDpi xmlns:a14="http://schemas.microsoft.com/office/drawing/2010/main"/>
                        </a:ext>
                      </a:extLst>
                    </a:blip>
                    <a:stretch>
                      <a:fillRect/>
                    </a:stretch>
                  </pic:blipFill>
                  <pic:spPr>
                    <a:xfrm>
                      <a:off x="0" y="0"/>
                      <a:ext cx="5724640" cy="4371211"/>
                    </a:xfrm>
                    <a:prstGeom prst="rect">
                      <a:avLst/>
                    </a:prstGeom>
                  </pic:spPr>
                </pic:pic>
              </a:graphicData>
            </a:graphic>
          </wp:inline>
        </w:drawing>
      </w:r>
      <w:r w:rsidR="508EE863">
        <w:rPr/>
        <w:t xml:space="preserve">                       Fig 9. Dashboard 2</w:t>
      </w:r>
    </w:p>
    <w:p xmlns:wp14="http://schemas.microsoft.com/office/word/2010/wordml" w14:paraId="4B99056E" wp14:textId="77777777">
      <w:pPr>
        <w:pBdr>
          <w:top w:val="single" w:color="auto" w:sz="12"/>
        </w:pBdr>
        <w:spacing w:after="0"/>
      </w:pPr>
    </w:p>
    <w:p xmlns:wp14="http://schemas.microsoft.com/office/word/2010/wordml" w14:paraId="12C312BC" wp14:textId="77777777">
      <w:pPr>
        <w:pStyle w:val="Heading2"/>
      </w:pPr>
      <w:r>
        <w:rPr>
          <w:rStyle w:val="Normal"/>
        </w:rPr>
        <w:t xml:space="preserve">9. Orchestration &amp; Governance</w:t>
      </w:r>
    </w:p>
    <w:p xmlns:wp14="http://schemas.microsoft.com/office/word/2010/wordml" w14:paraId="2252EE01" wp14:textId="77777777">
      <w:pPr>
        <w:pStyle w:val="Heading3"/>
      </w:pPr>
      <w:r>
        <w:rPr>
          <w:rStyle w:val="Normal"/>
        </w:rPr>
        <w:t xml:space="preserve">9.1 Workflow Orchestration</w:t>
      </w:r>
    </w:p>
    <w:p xmlns:wp14="http://schemas.microsoft.com/office/word/2010/wordml" w14:paraId="010459E2" wp14:textId="77777777">
      <w:pPr>
        <w:pStyle w:val="ListParagraph"/>
        <w:pStyle w:val="ListParagraph"/>
        <w:numPr>
          <w:ilvl w:val="0"/>
          <w:numId w:val="1"/>
        </w:numPr>
        <w:numPr>
          <w:ilvl w:val="0"/>
          <w:numId w:val="17"/>
        </w:numPr>
      </w:pPr>
      <w:r>
        <w:rPr>
          <w:rStyle w:val="Normal"/>
        </w:rPr>
        <w:t xml:space="preserve">Multi‑task Databricks Workflow</w:t>
      </w:r>
    </w:p>
    <w:p xmlns:wp14="http://schemas.microsoft.com/office/word/2010/wordml" w14:paraId="28404DD6" wp14:textId="77777777">
      <w:pPr>
        <w:pStyle w:val="ListParagraph"/>
        <w:pStyle w:val="ListParagraph"/>
        <w:numPr>
          <w:ilvl w:val="0"/>
          <w:numId w:val="1"/>
        </w:numPr>
        <w:numPr>
          <w:ilvl w:val="0"/>
          <w:numId w:val="17"/>
        </w:numPr>
      </w:pPr>
      <w:r>
        <w:rPr>
          <w:rStyle w:val="Normal"/>
        </w:rPr>
        <w:t xml:space="preserve">Bronze → Silver → Gold execution order</w:t>
      </w:r>
    </w:p>
    <w:p xmlns:wp14="http://schemas.microsoft.com/office/word/2010/wordml" w14:paraId="11F2384E" wp14:textId="77777777">
      <w:pPr>
        <w:pStyle w:val="ListParagraph"/>
        <w:pStyle w:val="ListParagraph"/>
        <w:numPr>
          <w:ilvl w:val="0"/>
          <w:numId w:val="1"/>
        </w:numPr>
        <w:numPr>
          <w:ilvl w:val="0"/>
          <w:numId w:val="17"/>
        </w:numPr>
      </w:pPr>
      <w:r>
        <w:rPr>
          <w:rStyle w:val="Normal"/>
        </w:rPr>
        <w:t xml:space="preserve">Parameterized notebooks</w:t>
      </w:r>
    </w:p>
    <w:p xmlns:wp14="http://schemas.microsoft.com/office/word/2010/wordml" w14:paraId="3F6A998C" wp14:textId="77777777">
      <w:pPr>
        <w:pStyle w:val="ListParagraph"/>
        <w:pStyle w:val="ListParagraph"/>
        <w:numPr>
          <w:ilvl w:val="0"/>
          <w:numId w:val="1"/>
        </w:numPr>
        <w:numPr>
          <w:ilvl w:val="0"/>
          <w:numId w:val="17"/>
        </w:numPr>
      </w:pPr>
      <w:r>
        <w:rPr>
          <w:rStyle w:val="Normal"/>
        </w:rPr>
        <w:t xml:space="preserve">Retry logic and failure alerts</w:t>
      </w:r>
    </w:p>
    <w:p xmlns:wp14="http://schemas.microsoft.com/office/word/2010/wordml" w14:paraId="2E61625E" wp14:textId="77777777">
      <w:pPr>
        <w:pStyle w:val="Heading3"/>
      </w:pPr>
      <w:r>
        <w:rPr>
          <w:rStyle w:val="Normal"/>
        </w:rPr>
        <w:t xml:space="preserve">9.2 Governance &amp; Security</w:t>
      </w:r>
    </w:p>
    <w:p xmlns:wp14="http://schemas.microsoft.com/office/word/2010/wordml" w14:paraId="284D0AA0" wp14:textId="77777777">
      <w:pPr>
        <w:pStyle w:val="ListParagraph"/>
        <w:pStyle w:val="ListParagraph"/>
        <w:numPr>
          <w:ilvl w:val="0"/>
          <w:numId w:val="1"/>
        </w:numPr>
        <w:numPr>
          <w:ilvl w:val="0"/>
          <w:numId w:val="18"/>
        </w:numPr>
      </w:pPr>
      <w:r>
        <w:rPr>
          <w:rStyle w:val="Normal"/>
        </w:rPr>
        <w:t xml:space="preserve">Unity Catalog for centralized governance</w:t>
      </w:r>
    </w:p>
    <w:p xmlns:wp14="http://schemas.microsoft.com/office/word/2010/wordml" w14:paraId="2D139FB4" wp14:textId="77777777">
      <w:pPr>
        <w:pStyle w:val="ListParagraph"/>
        <w:pStyle w:val="ListParagraph"/>
        <w:numPr>
          <w:ilvl w:val="0"/>
          <w:numId w:val="1"/>
        </w:numPr>
        <w:numPr>
          <w:ilvl w:val="0"/>
          <w:numId w:val="18"/>
        </w:numPr>
      </w:pPr>
      <w:r>
        <w:rPr>
          <w:rStyle w:val="Normal"/>
        </w:rPr>
        <w:t xml:space="preserve">Role‑based access control (Engineers, Analysts, Viewers)</w:t>
      </w:r>
    </w:p>
    <w:p xmlns:wp14="http://schemas.microsoft.com/office/word/2010/wordml" w14:paraId="3365F749" wp14:textId="77777777">
      <w:pPr>
        <w:pStyle w:val="ListParagraph"/>
        <w:pStyle w:val="ListParagraph"/>
        <w:numPr>
          <w:ilvl w:val="0"/>
          <w:numId w:val="1"/>
        </w:numPr>
        <w:numPr>
          <w:ilvl w:val="0"/>
          <w:numId w:val="18"/>
        </w:numPr>
      </w:pPr>
      <w:r>
        <w:rPr>
          <w:rStyle w:val="Normal"/>
        </w:rPr>
        <w:t xml:space="preserve">Column‑level masking for sensitive data</w:t>
      </w:r>
    </w:p>
    <w:p xmlns:wp14="http://schemas.microsoft.com/office/word/2010/wordml" w14:paraId="194323AD" wp14:textId="77777777">
      <w:pPr>
        <w:pStyle w:val="ListParagraph"/>
        <w:pStyle w:val="ListParagraph"/>
        <w:numPr>
          <w:ilvl w:val="0"/>
          <w:numId w:val="1"/>
        </w:numPr>
        <w:numPr>
          <w:ilvl w:val="0"/>
          <w:numId w:val="18"/>
        </w:numPr>
      </w:pPr>
      <w:r>
        <w:rPr>
          <w:rStyle w:val="Normal"/>
        </w:rPr>
        <w:t xml:space="preserve">End‑to‑end lineage and audit logging</w:t>
      </w:r>
    </w:p>
    <w:p xmlns:wp14="http://schemas.microsoft.com/office/word/2010/wordml" w14:paraId="1299C43A" wp14:textId="77777777">
      <w:pPr>
        <w:pBdr>
          <w:top w:val="single" w:color="auto" w:sz="12"/>
        </w:pBdr>
        <w:spacing w:after="0"/>
      </w:pPr>
    </w:p>
    <w:p xmlns:wp14="http://schemas.microsoft.com/office/word/2010/wordml" w14:paraId="36143EE0" wp14:textId="77777777">
      <w:pPr>
        <w:pStyle w:val="Heading2"/>
      </w:pPr>
      <w:r>
        <w:rPr>
          <w:rStyle w:val="Normal"/>
        </w:rPr>
        <w:t xml:space="preserve">10. Challenges Faced &amp; Mitigations</w:t>
      </w:r>
    </w:p>
    <w:tbl>
      <w:tblPr>
        <w:tblStyle w:val="GridTable4-Accent1"/>
        <w:tblW w:w="100" w:type="auto"/>
        <w:tblBorders>
          <w:top w:val="single" w:color="auto" w:sz="4"/>
          <w:left w:val="single" w:color="auto" w:sz="4"/>
          <w:bottom w:val="single" w:color="auto" w:sz="4"/>
          <w:right w:val="single" w:color="auto" w:sz="4"/>
          <w:insideH w:val="single" w:color="auto" w:sz="4"/>
          <w:insideV w:val="single" w:color="auto" w:sz="4"/>
        </w:tblBorders>
      </w:tblPr>
      <w:tblGrid>
        <w:gridCol w:w="4508"/>
        <w:gridCol w:w="4508"/>
      </w:tblGrid>
      <w:tr xmlns:wp14="http://schemas.microsoft.com/office/word/2010/wordml" w14:paraId="060219A7" wp14:textId="77777777">
        <w:tc>
          <w:tcPr>
            <w:vAlign w:val="center"/>
          </w:tcPr>
          <w:p w14:paraId="13E9A181" wp14:textId="77777777">
            <w:r>
              <w:rPr>
                <w:rStyle w:val="Normal"/>
              </w:rPr>
              <w:t xml:space="preserve">Challenge</w:t>
            </w:r>
          </w:p>
        </w:tc>
        <w:tc>
          <w:tcPr>
            <w:vAlign w:val="center"/>
          </w:tcPr>
          <w:p w14:paraId="62786163" wp14:textId="77777777">
            <w:r>
              <w:rPr>
                <w:rStyle w:val="Normal"/>
              </w:rPr>
              <w:t xml:space="preserve">Mitigation</w:t>
            </w:r>
          </w:p>
        </w:tc>
      </w:tr>
      <w:tr xmlns:wp14="http://schemas.microsoft.com/office/word/2010/wordml" w14:paraId="65BB0289" wp14:textId="77777777">
        <w:tc>
          <w:tcPr>
            <w:vAlign w:val="center"/>
          </w:tcPr>
          <w:p w14:paraId="303D92C6" wp14:textId="77777777">
            <w:r>
              <w:rPr>
                <w:rStyle w:val="Normal"/>
              </w:rPr>
              <w:t xml:space="preserve">Schema drift</w:t>
            </w:r>
          </w:p>
        </w:tc>
        <w:tc>
          <w:tcPr>
            <w:vAlign w:val="center"/>
          </w:tcPr>
          <w:p w14:paraId="2776B9B6" wp14:textId="77777777">
            <w:r>
              <w:rPr>
                <w:rStyle w:val="Normal"/>
              </w:rPr>
              <w:t xml:space="preserve">Auto Loader schema evolution + rescued data</w:t>
            </w:r>
          </w:p>
        </w:tc>
      </w:tr>
      <w:tr xmlns:wp14="http://schemas.microsoft.com/office/word/2010/wordml" w14:paraId="5750E924" wp14:textId="77777777">
        <w:tc>
          <w:tcPr>
            <w:vAlign w:val="center"/>
          </w:tcPr>
          <w:p w14:paraId="2B042142" wp14:textId="77777777">
            <w:r>
              <w:rPr>
                <w:rStyle w:val="Normal"/>
              </w:rPr>
              <w:t xml:space="preserve">Data quality issues</w:t>
            </w:r>
          </w:p>
        </w:tc>
        <w:tc>
          <w:tcPr>
            <w:vAlign w:val="center"/>
          </w:tcPr>
          <w:p w14:paraId="36D116A4" wp14:textId="77777777">
            <w:r>
              <w:rPr>
                <w:rStyle w:val="Normal"/>
              </w:rPr>
              <w:t xml:space="preserve">Silver‑layer validations and DLT expectations</w:t>
            </w:r>
          </w:p>
        </w:tc>
      </w:tr>
      <w:tr xmlns:wp14="http://schemas.microsoft.com/office/word/2010/wordml" w14:paraId="5B686A79" wp14:textId="77777777">
        <w:tc>
          <w:tcPr>
            <w:vAlign w:val="center"/>
          </w:tcPr>
          <w:p w14:paraId="64F34FC2" wp14:textId="77777777">
            <w:r>
              <w:rPr>
                <w:rStyle w:val="Normal"/>
              </w:rPr>
              <w:t xml:space="preserve">Duplicate ingestion</w:t>
            </w:r>
          </w:p>
        </w:tc>
        <w:tc>
          <w:tcPr>
            <w:vAlign w:val="center"/>
          </w:tcPr>
          <w:p w14:paraId="4A940801" wp14:textId="77777777">
            <w:r>
              <w:rPr>
                <w:rStyle w:val="Normal"/>
              </w:rPr>
              <w:t xml:space="preserve">Deduplication logic in Silver</w:t>
            </w:r>
          </w:p>
        </w:tc>
      </w:tr>
      <w:tr xmlns:wp14="http://schemas.microsoft.com/office/word/2010/wordml" w14:paraId="24F085D1" wp14:textId="77777777">
        <w:tc>
          <w:tcPr>
            <w:vAlign w:val="center"/>
          </w:tcPr>
          <w:p w14:paraId="6B02C9B2" wp14:textId="77777777">
            <w:r>
              <w:rPr>
                <w:rStyle w:val="Normal"/>
              </w:rPr>
              <w:t xml:space="preserve">Loss of history</w:t>
            </w:r>
          </w:p>
        </w:tc>
        <w:tc>
          <w:tcPr>
            <w:vAlign w:val="center"/>
          </w:tcPr>
          <w:p w14:paraId="054A4947" wp14:textId="77777777">
            <w:r>
              <w:rPr>
                <w:rStyle w:val="Normal"/>
              </w:rPr>
              <w:t xml:space="preserve">SCD Type 2 implementation</w:t>
            </w:r>
          </w:p>
        </w:tc>
      </w:tr>
      <w:tr xmlns:wp14="http://schemas.microsoft.com/office/word/2010/wordml" w14:paraId="4C1CBEE4" wp14:textId="77777777">
        <w:tc>
          <w:tcPr>
            <w:vAlign w:val="center"/>
          </w:tcPr>
          <w:p w14:paraId="71003732" wp14:textId="77777777">
            <w:r>
              <w:rPr>
                <w:rStyle w:val="Normal"/>
              </w:rPr>
              <w:t xml:space="preserve">Slow queries</w:t>
            </w:r>
          </w:p>
        </w:tc>
        <w:tc>
          <w:tcPr>
            <w:vAlign w:val="center"/>
          </w:tcPr>
          <w:p w14:paraId="504E8C0F" wp14:textId="77777777">
            <w:r>
              <w:rPr>
                <w:rStyle w:val="Normal"/>
              </w:rPr>
              <w:t xml:space="preserve">Partitioning, Z‑Order, broadcast joins</w:t>
            </w:r>
          </w:p>
        </w:tc>
      </w:tr>
      <w:tr xmlns:wp14="http://schemas.microsoft.com/office/word/2010/wordml" w14:paraId="2F630879" wp14:textId="77777777">
        <w:tc>
          <w:tcPr>
            <w:vAlign w:val="center"/>
          </w:tcPr>
          <w:p w14:paraId="0C45100D" wp14:textId="77777777">
            <w:r>
              <w:rPr>
                <w:rStyle w:val="Normal"/>
              </w:rPr>
              <w:t xml:space="preserve">Dashboard latency</w:t>
            </w:r>
          </w:p>
        </w:tc>
        <w:tc>
          <w:tcPr>
            <w:vAlign w:val="center"/>
          </w:tcPr>
          <w:p w14:paraId="6BCD92BC" wp14:textId="77777777">
            <w:r>
              <w:rPr>
                <w:rStyle w:val="Normal"/>
              </w:rPr>
              <w:t xml:space="preserve">Materialized views for BI</w:t>
            </w:r>
          </w:p>
        </w:tc>
      </w:tr>
    </w:tbl>
    <w:p xmlns:wp14="http://schemas.microsoft.com/office/word/2010/wordml" w14:paraId="4DDBEF00" wp14:textId="77777777">
      <w:pPr>
        <w:pBdr>
          <w:top w:val="single" w:color="auto" w:sz="12"/>
        </w:pBdr>
        <w:spacing w:after="0"/>
      </w:pPr>
    </w:p>
    <w:p xmlns:wp14="http://schemas.microsoft.com/office/word/2010/wordml" w14:paraId="38C67901" wp14:textId="77777777">
      <w:pPr>
        <w:pStyle w:val="Heading2"/>
      </w:pPr>
      <w:r>
        <w:rPr>
          <w:rStyle w:val="Normal"/>
        </w:rPr>
        <w:t xml:space="preserve">11. Conclusion</w:t>
      </w:r>
    </w:p>
    <w:p xmlns:wp14="http://schemas.microsoft.com/office/word/2010/wordml" w14:paraId="1FA73774" wp14:textId="77777777">
      <w:r>
        <w:rPr>
          <w:rStyle w:val="Normal"/>
        </w:rPr>
        <w:t xml:space="preserve">This project demonstrates a </w:t>
      </w:r>
      <w:r>
        <w:rPr>
          <w:b/>
          <w:bCs/>
          <w:rStyle w:val="Normal"/>
        </w:rPr>
        <w:t xml:space="preserve">production‑ready fraud monitoring solution</w:t>
      </w:r>
      <w:r>
        <w:rPr>
          <w:rStyle w:val="Normal"/>
        </w:rPr>
        <w:t xml:space="preserve"> using Databricks Lakehouse principles. It highlights scalable ingestion, strong data quality enforcement, historical tracking, governed access, and high‑performance analytics. The architecture is extensible and aligns closely with real‑world enterprise data engineering and fraud analytics use cases.</w:t>
      </w:r>
    </w:p>
    <w:p xmlns:wp14="http://schemas.microsoft.com/office/word/2010/wordml" w14:paraId="3461D779" wp14:textId="77777777">
      <w:pPr>
        <w:pBdr>
          <w:top w:val="single" w:color="auto" w:sz="12"/>
        </w:pBdr>
        <w:spacing w:after="0"/>
      </w:pPr>
    </w:p>
    <w:p xmlns:wp14="http://schemas.microsoft.com/office/word/2010/wordml" w14:paraId="5825A165" wp14:textId="77777777">
      <w:pPr>
        <w:pStyle w:val="Heading2"/>
      </w:pPr>
      <w:r>
        <w:rPr>
          <w:rStyle w:val="Normal"/>
        </w:rPr>
        <w:t xml:space="preserve">12. Future Enhancements</w:t>
      </w:r>
    </w:p>
    <w:p xmlns:wp14="http://schemas.microsoft.com/office/word/2010/wordml" w14:paraId="3EB18054" wp14:textId="77777777">
      <w:pPr>
        <w:pStyle w:val="ListParagraph"/>
        <w:pStyle w:val="ListParagraph"/>
        <w:numPr>
          <w:ilvl w:val="0"/>
          <w:numId w:val="1"/>
        </w:numPr>
        <w:numPr>
          <w:ilvl w:val="0"/>
          <w:numId w:val="19"/>
        </w:numPr>
      </w:pPr>
      <w:r>
        <w:rPr>
          <w:rStyle w:val="Normal"/>
        </w:rPr>
        <w:t xml:space="preserve">Real‑time ML‑based fraud scoring</w:t>
      </w:r>
    </w:p>
    <w:p xmlns:wp14="http://schemas.microsoft.com/office/word/2010/wordml" w14:paraId="07E2FA2E" wp14:textId="77777777">
      <w:pPr>
        <w:pStyle w:val="ListParagraph"/>
        <w:pStyle w:val="ListParagraph"/>
        <w:numPr>
          <w:ilvl w:val="0"/>
          <w:numId w:val="1"/>
        </w:numPr>
        <w:numPr>
          <w:ilvl w:val="0"/>
          <w:numId w:val="19"/>
        </w:numPr>
      </w:pPr>
      <w:r>
        <w:rPr>
          <w:rStyle w:val="Normal"/>
        </w:rPr>
        <w:t xml:space="preserve">Integration with streaming sources (Kafka/Event Hubs)</w:t>
      </w:r>
    </w:p>
    <w:p xmlns:wp14="http://schemas.microsoft.com/office/word/2010/wordml" w14:paraId="7C88894A" wp14:textId="77777777">
      <w:pPr>
        <w:pStyle w:val="ListParagraph"/>
        <w:pStyle w:val="ListParagraph"/>
        <w:numPr>
          <w:ilvl w:val="0"/>
          <w:numId w:val="1"/>
        </w:numPr>
        <w:numPr>
          <w:ilvl w:val="0"/>
          <w:numId w:val="19"/>
        </w:numPr>
      </w:pPr>
      <w:r>
        <w:rPr>
          <w:rStyle w:val="Normal"/>
        </w:rPr>
        <w:t xml:space="preserve">Advanced anomaly detection models</w:t>
      </w:r>
    </w:p>
    <w:p xmlns:wp14="http://schemas.microsoft.com/office/word/2010/wordml" w14:paraId="44216FBB" wp14:textId="77777777">
      <w:pPr>
        <w:pStyle w:val="ListParagraph"/>
        <w:pStyle w:val="ListParagraph"/>
        <w:numPr>
          <w:ilvl w:val="0"/>
          <w:numId w:val="1"/>
        </w:numPr>
        <w:numPr>
          <w:ilvl w:val="0"/>
          <w:numId w:val="19"/>
        </w:numPr>
      </w:pPr>
      <w:r>
        <w:rPr>
          <w:rStyle w:val="Normal"/>
        </w:rPr>
        <w:t xml:space="preserve">Alerting and case‑management integration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74f6ddb7"/>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43a1f4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3" w15:restartNumberingAfterBreak="0">
    <w:nsid w:val="31717e0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4" w15:restartNumberingAfterBreak="0">
    <w:nsid w:val="381810a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5" w15:restartNumberingAfterBreak="0">
    <w:nsid w:val="1bc4e1a"/>
    <w:multiLevelType w:val="hybridMultilevel"/>
    <w:lvl w:ilvl="0" w15:tentative="1">
      <w:start w:val="1"/>
      <w:numFmt w:val="decimal"/>
      <w:suff w:val="tab"/>
      <w:lvlText w:val="%1."/>
      <w:lvlJc w:val="left"/>
      <w:pPr>
        <w:ind w:left="720" w:hanging="360"/>
      </w:pPr>
    </w:lvl>
    <w:lvl w:ilvl="1" w15:tentative="1">
      <w:start w:val="1"/>
      <w:numFmt w:val="lowerLetter"/>
      <w:suff w:val="tab"/>
      <w:lvlText w:val="%2."/>
      <w:lvlJc w:val="left"/>
      <w:pPr>
        <w:ind w:left="1440" w:hanging="360"/>
      </w:pPr>
    </w:lvl>
    <w:lvl w:ilvl="2" w15:tentative="1">
      <w:start w:val="1"/>
      <w:numFmt w:val="lowerRoman"/>
      <w:suff w:val="tab"/>
      <w:lvlText w:val="%3."/>
      <w:lvlJc w:val="right"/>
      <w:pPr>
        <w:ind w:left="2160" w:hanging="180"/>
      </w:pPr>
    </w:lvl>
    <w:lvl w:ilvl="3" w15:tentative="1">
      <w:start w:val="1"/>
      <w:numFmt w:val="decimal"/>
      <w:suff w:val="tab"/>
      <w:lvlText w:val="%4."/>
      <w:lvlJc w:val="left"/>
      <w:pPr>
        <w:ind w:left="2880" w:hanging="360"/>
      </w:pPr>
    </w:lvl>
    <w:lvl w:ilvl="4" w15:tentative="1">
      <w:start w:val="1"/>
      <w:numFmt w:val="lowerLetter"/>
      <w:suff w:val="tab"/>
      <w:lvlText w:val="%5."/>
      <w:lvlJc w:val="left"/>
      <w:pPr>
        <w:ind w:left="3600" w:hanging="360"/>
      </w:pPr>
    </w:lvl>
    <w:lvl w:ilvl="5" w15:tentative="1">
      <w:start w:val="1"/>
      <w:numFmt w:val="lowerRoman"/>
      <w:suff w:val="tab"/>
      <w:lvlText w:val="%6."/>
      <w:lvlJc w:val="right"/>
      <w:pPr>
        <w:ind w:left="4320" w:hanging="180"/>
      </w:pPr>
    </w:lvl>
    <w:lvl w:ilvl="6" w15:tentative="1">
      <w:start w:val="1"/>
      <w:numFmt w:val="decimal"/>
      <w:suff w:val="tab"/>
      <w:lvlText w:val="%7."/>
      <w:lvlJc w:val="left"/>
      <w:pPr>
        <w:ind w:left="5040" w:hanging="360"/>
      </w:pPr>
    </w:lvl>
    <w:lvl w:ilvl="7" w15:tentative="1">
      <w:start w:val="1"/>
      <w:numFmt w:val="lowerLetter"/>
      <w:suff w:val="tab"/>
      <w:lvlText w:val="%8."/>
      <w:lvlJc w:val="left"/>
      <w:pPr>
        <w:ind w:left="5760" w:hanging="360"/>
      </w:pPr>
    </w:lvl>
    <w:lvl w:ilvl="8" w15:tentative="1">
      <w:start w:val="1"/>
      <w:numFmt w:val="lowerRoman"/>
      <w:suff w:val="tab"/>
      <w:lvlText w:val="%9."/>
      <w:lvlJc w:val="right"/>
      <w:pPr>
        <w:ind w:left="6480" w:hanging="180"/>
      </w:pPr>
    </w:lvl>
  </w:abstractNum>
  <w:abstractNum w:abstractNumId="6" w15:restartNumberingAfterBreak="0">
    <w:nsid w:val="4171bfb"/>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7" w15:restartNumberingAfterBreak="0">
    <w:nsid w:val="4a10da3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8" w15:restartNumberingAfterBreak="0">
    <w:nsid w:val="34fa32d9"/>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9" w15:restartNumberingAfterBreak="0">
    <w:nsid w:val="6c6c24ef"/>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0" w15:restartNumberingAfterBreak="0">
    <w:nsid w:val="ef1eea1"/>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1" w15:restartNumberingAfterBreak="0">
    <w:nsid w:val="2de38ec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2" w15:restartNumberingAfterBreak="0">
    <w:nsid w:val="78c67c1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3" w15:restartNumberingAfterBreak="0">
    <w:nsid w:val="e91da9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4" w15:restartNumberingAfterBreak="0">
    <w:nsid w:val="250aa2d2"/>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5" w15:restartNumberingAfterBreak="0">
    <w:nsid w:val="4333ea28"/>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6" w15:restartNumberingAfterBreak="0">
    <w:nsid w:val="2632b85d"/>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7" w15:restartNumberingAfterBreak="0">
    <w:nsid w:val="68ec3a1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8" w15:restartNumberingAfterBreak="0">
    <w:nsid w:val="29ae1f2e"/>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abstractNum w:abstractNumId="19" w15:restartNumberingAfterBreak="0">
    <w:nsid w:val="281eca5c"/>
    <w:multiLevelType w:val="hybridMultilevel"/>
    <w:lvl w:ilvl="0" w15:tentative="1">
      <w:start w:val="1"/>
      <w:numFmt w:val="bullet"/>
      <w:suff w:val="tab"/>
      <w:lvlText w:val=""/>
      <w:lvlJc w:val="left"/>
      <w:pPr>
        <w:ind w:left="720" w:hanging="360"/>
      </w:pPr>
      <w:rPr>
        <w:rFonts w:ascii="Symbol" w:hAnsi="Symbol" w:eastAsia="Symbol" w:cs="Symbol"/>
      </w:rPr>
    </w:lvl>
    <w:lvl w:ilvl="1" w15:tentative="1">
      <w:start w:val="1"/>
      <w:numFmt w:val="bullet"/>
      <w:suff w:val="tab"/>
      <w:lvlText w:val="o"/>
      <w:lvlJc w:val="left"/>
      <w:pPr>
        <w:ind w:left="1440" w:hanging="360"/>
      </w:pPr>
      <w:rPr>
        <w:rFonts w:ascii="Courier New" w:hAnsi="Courier New" w:eastAsia="Courier New" w:cs="Courier New"/>
      </w:rPr>
    </w:lvl>
    <w:lvl w:ilvl="2" w15:tentative="1">
      <w:start w:val="1"/>
      <w:numFmt w:val="bullet"/>
      <w:suff w:val="tab"/>
      <w:lvlText w:val=""/>
      <w:lvlJc w:val="left"/>
      <w:pPr>
        <w:ind w:left="2160" w:hanging="360"/>
      </w:pPr>
      <w:rPr>
        <w:rFonts w:ascii="Wingdings" w:hAnsi="Wingdings" w:eastAsia="Wingdings" w:cs="Wingdings"/>
      </w:rPr>
    </w:lvl>
    <w:lvl w:ilvl="3" w15:tentative="1">
      <w:start w:val="1"/>
      <w:numFmt w:val="bullet"/>
      <w:suff w:val="tab"/>
      <w:lvlText w:val=""/>
      <w:lvlJc w:val="left"/>
      <w:pPr>
        <w:ind w:left="2880" w:hanging="360"/>
      </w:pPr>
      <w:rPr>
        <w:rFonts w:ascii="Symbol" w:hAnsi="Symbol" w:eastAsia="Symbol" w:cs="Symbol"/>
      </w:rPr>
    </w:lvl>
    <w:lvl w:ilvl="4" w15:tentative="1">
      <w:start w:val="1"/>
      <w:numFmt w:val="bullet"/>
      <w:suff w:val="tab"/>
      <w:lvlText w:val="o"/>
      <w:lvlJc w:val="left"/>
      <w:pPr>
        <w:ind w:left="3600" w:hanging="360"/>
      </w:pPr>
      <w:rPr>
        <w:rFonts w:ascii="Courier New" w:hAnsi="Courier New" w:eastAsia="Courier New" w:cs="Courier New"/>
      </w:rPr>
    </w:lvl>
    <w:lvl w:ilvl="5" w15:tentative="1">
      <w:start w:val="1"/>
      <w:numFmt w:val="bullet"/>
      <w:suff w:val="tab"/>
      <w:lvlText w:val=""/>
      <w:lvlJc w:val="left"/>
      <w:pPr>
        <w:ind w:left="4320" w:hanging="360"/>
      </w:pPr>
      <w:rPr>
        <w:rFonts w:ascii="Wingdings" w:hAnsi="Wingdings" w:eastAsia="Wingdings" w:cs="Wingdings"/>
      </w:rPr>
    </w:lvl>
    <w:lvl w:ilvl="6" w15:tentative="1">
      <w:start w:val="1"/>
      <w:numFmt w:val="bullet"/>
      <w:suff w:val="tab"/>
      <w:lvlText w:val=""/>
      <w:lvlJc w:val="left"/>
      <w:pPr>
        <w:ind w:left="5040" w:hanging="360"/>
      </w:pPr>
      <w:rPr>
        <w:rFonts w:ascii="Symbol" w:hAnsi="Symbol" w:eastAsia="Symbol" w:cs="Symbol"/>
      </w:rPr>
    </w:lvl>
    <w:lvl w:ilvl="7" w15:tentative="1">
      <w:start w:val="1"/>
      <w:numFmt w:val="bullet"/>
      <w:suff w:val="tab"/>
      <w:lvlText w:val="o"/>
      <w:lvlJc w:val="left"/>
      <w:pPr>
        <w:ind w:left="5760" w:hanging="360"/>
      </w:pPr>
      <w:rPr>
        <w:rFonts w:ascii="Courier New" w:hAnsi="Courier New" w:eastAsia="Courier New" w:cs="Courier New"/>
      </w:rPr>
    </w:lvl>
    <w:lvl w:ilvl="8" w15:tentative="1">
      <w:start w:val="1"/>
      <w:numFmt w:val="bullet"/>
      <w:suff w:val="tab"/>
      <w:lvlText w:val=""/>
      <w:lvlJc w:val="left"/>
      <w:pPr>
        <w:ind w:left="6480" w:hanging="360"/>
      </w:pPr>
      <w:rPr>
        <w:rFonts w:ascii="Wingdings" w:hAnsi="Wingdings" w:eastAsia="Wingdings" w:cs="Wingdings"/>
      </w:rPr>
    </w:lvl>
  </w:abstractNum>
  <w:num w:numId="1">
    <w:abstractNumId w:val="1"/>
    <w:lvlOverride w:ilvl="0">
      <w:startOverride w:val="1"/>
    </w:lvlOverride>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2E0E2FB2"/>
  <w15:docId w15:val="{671B302F-C935-495B-913A-B7D50DF313EB}"/>
  <w:rsids>
    <w:rsidRoot w:val="09D14372"/>
    <w:rsid w:val="09D14372"/>
    <w:rsid w:val="0BFFA1B1"/>
    <w:rsid w:val="0CF4D6B9"/>
    <w:rsid w:val="0E94F8AC"/>
    <w:rsid w:val="121F5088"/>
    <w:rsid w:val="1F644A98"/>
    <w:rsid w:val="1F644A98"/>
    <w:rsid w:val="265E86D6"/>
    <w:rsid w:val="36F4A4F6"/>
    <w:rsid w:val="414D0076"/>
    <w:rsid w:val="42E99A75"/>
    <w:rsid w:val="4399D8AF"/>
    <w:rsid w:val="4B517780"/>
    <w:rsid w:val="4C9D8A59"/>
    <w:rsid w:val="508EE863"/>
    <w:rsid w:val="57EE6879"/>
    <w:rsid w:val="5CC5F6CE"/>
    <w:rsid w:val="5ED7EA69"/>
    <w:rsid w:val="660E997E"/>
    <w:rsid w:val="660E997E"/>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Shade="BF"/>
    </w:rPr>
  </w:style>
  <w:style w:type="character" w:styleId="Heading5Char" w:customStyle="1">
    <w:name w:val="Heading 5 Char"/>
    <w:basedOn w:val="DefaultParagraphFont"/>
    <w:link w:val="Heading5"/>
    <w:uiPriority w:val="9"/>
    <w:rPr>
      <w:rFonts w:eastAsiaTheme="majorEastAsia" w:cstheme="majorBidi"/>
      <w:color w:val="0F4761" w:themeShade="BF"/>
    </w:rPr>
  </w:style>
  <w:style w:type="character" w:styleId="Heading6Char" w:customStyle="1">
    <w:name w:val="Heading 6 Char"/>
    <w:basedOn w:val="DefaultParagraphFont"/>
    <w:link w:val="Heading6"/>
    <w:uiPriority w:val="9"/>
    <w:rPr>
      <w:rFonts w:eastAsiaTheme="majorEastAsia" w:cstheme="majorBidi"/>
      <w:i/>
      <w:iCs/>
      <w:color w:val="595959" w:themeTint="A6"/>
    </w:rPr>
  </w:style>
  <w:style w:type="character" w:styleId="Heading7Char" w:customStyle="1">
    <w:name w:val="Heading 7 Char"/>
    <w:basedOn w:val="DefaultParagraphFont"/>
    <w:link w:val="Heading7"/>
    <w:uiPriority w:val="9"/>
    <w:rPr>
      <w:rFonts w:eastAsiaTheme="majorEastAsia" w:cstheme="majorBidi"/>
      <w:color w:val="595959" w:themeTint="A6"/>
    </w:rPr>
  </w:style>
  <w:style w:type="character" w:styleId="Heading8Char" w:customStyle="1">
    <w:name w:val="Heading 8 Char"/>
    <w:basedOn w:val="DefaultParagraphFont"/>
    <w:link w:val="Heading8"/>
    <w:uiPriority w:val="9"/>
    <w:rPr>
      <w:rFonts w:eastAsiaTheme="majorEastAsia" w:cstheme="majorBidi"/>
      <w:i/>
      <w:iCs/>
      <w:color w:val="272727" w:themeTint="D8"/>
    </w:rPr>
  </w:style>
  <w:style w:type="character" w:styleId="Heading9Char" w:customStyle="1">
    <w:name w:val="Heading 9 Char"/>
    <w:basedOn w:val="DefaultParagraphFont"/>
    <w:link w:val="Heading9"/>
    <w:uiPriority w:val="9"/>
    <w:rPr>
      <w:rFonts w:eastAsiaTheme="majorEastAsia" w:cstheme="majorBidi"/>
      <w:color w:val="272727"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Tint="A6"/>
      <w:spacing w:val="15"/>
      <w:sz w:val="28"/>
      <w:szCs w:val="28"/>
    </w:rPr>
  </w:style>
  <w:style w:type="character" w:styleId="IntenseEmphasis">
    <w:name w:val="Intense Emphasis"/>
    <w:basedOn w:val="DefaultParagraphFont"/>
    <w:uiPriority w:val="21"/>
    <w:qFormat/>
    <w:rPr>
      <w:i/>
      <w:iCs/>
      <w:color w:val="0F4761" w:themeShade="BF"/>
    </w:rPr>
  </w:style>
  <w:style w:type="character" w:styleId="QuoteChar" w:customStyle="1">
    <w:name w:val="Quote Char"/>
    <w:basedOn w:val="DefaultParagraphFont"/>
    <w:link w:val="Quote"/>
    <w:uiPriority w:val="29"/>
    <w:rPr>
      <w:i/>
      <w:iCs/>
      <w:color w:val="404040" w:themeTint="BF"/>
    </w:rPr>
  </w:style>
  <w:style w:type="paragraph" w:styleId="Quote">
    <w:name w:val="Quote"/>
    <w:basedOn w:val="Normal"/>
    <w:next w:val="Normal"/>
    <w:link w:val="QuoteChar"/>
    <w:uiPriority w:val="29"/>
    <w:qFormat/>
    <w:pPr>
      <w:spacing w:before="160"/>
      <w:jc w:val="center"/>
    </w:pPr>
    <w:rPr>
      <w:i/>
      <w:iCs/>
      <w:color w:val="404040" w:themeTint="BF"/>
    </w:rPr>
  </w:style>
  <w:style w:type="character" w:styleId="IntenseQuoteChar" w:customStyle="1">
    <w:name w:val="Intense Quote Char"/>
    <w:basedOn w:val="DefaultParagraphFont"/>
    <w:link w:val="IntenseQuote"/>
    <w:uiPriority w:val="30"/>
    <w:rPr>
      <w:i/>
      <w:iCs/>
      <w:color w:val="0F4761" w:themeShade="BF"/>
    </w:rPr>
  </w:style>
  <w:style w:type="paragraph" w:styleId="IntenseQuote">
    <w:name w:val="Intense Quote"/>
    <w:basedOn w:val="Normal"/>
    <w:next w:val="Normal"/>
    <w:link w:val="IntenseQuoteChar"/>
    <w:uiPriority w:val="30"/>
    <w:qFormat/>
    <w:pPr>
      <w:pBdr>
        <w:top w:val="single" w:color="0F4761" w:themeShade="BF" w:sz="4" w:space="10"/>
        <w:bottom w:val="single" w:color="0F4761" w:themeShade="BF" w:sz="4" w:space="10"/>
      </w:pBdr>
      <w:spacing w:before="360" w:after="360"/>
      <w:ind w:left="864" w:right="864"/>
      <w:jc w:val="center"/>
    </w:pPr>
    <w:rPr>
      <w:i/>
      <w:iCs/>
      <w:color w:val="0F4761" w:themeShade="BF"/>
    </w:rPr>
  </w:style>
  <w:style w:type="character" w:styleId="IntenseReference">
    <w:name w:val="Intense Reference"/>
    <w:basedOn w:val="DefaultParagraphFont"/>
    <w:uiPriority w:val="32"/>
    <w:qFormat/>
    <w:rPr>
      <w:b/>
      <w:bCs/>
      <w:smallCaps/>
      <w:color w:val="0F4761" w:themeShade="BF"/>
      <w:spacing w:val="5"/>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table" w:styleId="GridTable4-Accent1" mc:Ignorable="w14">
    <w:name xmlns:w="http://schemas.openxmlformats.org/wordprocessingml/2006/main" w:val="Grid Table 4 Accent 1"/>
    <w:basedOn xmlns:w="http://schemas.openxmlformats.org/wordprocessingml/2006/main" w:val="TableNormal"/>
    <w:uiPriority xmlns:w="http://schemas.openxmlformats.org/wordprocessingml/2006/main" w:val="49"/>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9CC2E5" w:themeTint="99" w:sz="4" w:space="0"/>
        <w:left w:val="single" w:color="9CC2E5" w:themeTint="99" w:sz="4" w:space="0"/>
        <w:bottom w:val="single" w:color="9CC2E5" w:themeTint="99" w:sz="4" w:space="0"/>
        <w:right w:val="single" w:color="9CC2E5" w:themeTint="99" w:sz="4" w:space="0"/>
        <w:insideH w:val="single" w:color="9CC2E5" w:themeTint="99" w:sz="4" w:space="0"/>
        <w:insideV w:val="single" w:color="9CC2E5" w:themeTint="99" w:sz="4" w:space="0"/>
      </w:tblBorders>
      <w:tblCellMar>
        <w:top w:w="0" w:type="dxa"/>
        <w:left w:w="108" w:type="dxa"/>
        <w:bottom w:w="0" w:type="dxa"/>
        <w:right w:w="108" w:type="dxa"/>
      </w:tblCellMar>
    </w:tblPr>
    <w:tblStylePr xmlns:w="http://schemas.openxmlformats.org/wordprocessingml/2006/main" w:type="firstRow">
      <w:rPr>
        <w:b/>
        <w:bCs/>
      </w:rPr>
      <w:tblPr/>
      <w:tcPr>
        <w:tcBorders>
          <w:top w:val="single" w:color="5B9BD5" w:sz="4" w:space="0"/>
          <w:left w:val="single" w:color="5B9BD5" w:sz="4" w:space="0"/>
          <w:bottom w:val="single" w:color="5B9BD5" w:sz="4" w:space="0"/>
          <w:right w:val="single" w:color="5B9BD5" w:sz="4" w:space="0"/>
          <w:insideH w:val="nil"/>
          <w:insideV w:val="nil"/>
        </w:tcBorders>
        <w:shd w:val="clear" w:color="auto" w:fill="5B9BD5" w:themeFill="accent1"/>
      </w:tcPr>
    </w:tblStylePr>
    <w:tblStylePr xmlns:w="http://schemas.openxmlformats.org/wordprocessingml/2006/main" w:type="lastRow">
      <w:rPr>
        <w:b/>
        <w:bCs/>
      </w:rPr>
      <w:tblPr/>
      <w:tcPr>
        <w:tcBorders>
          <w:top w:val="double" w:color="5B9BD5"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DEEAF6" w:themeFill="accent1" w:themeFillTint="33"/>
      </w:tcPr>
    </w:tblStylePr>
    <w:tblStylePr xmlns:w="http://schemas.openxmlformats.org/wordprocessingml/2006/main" w:type="band1Horz">
      <w:tblPr/>
      <w:tcPr>
        <w:shd w:val="clear" w:color="auto" w:fill="DEEAF6" w:themeFill="accent1" w:themeFillTint="33"/>
      </w:tcPr>
    </w:tblStyle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u w:val="single"/>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w:type="paragraph" w:styleId="Code">
    <w:name w:val="Code"/>
    <w:basedOn w:val="Normal"/>
    <w:next w:val="Normal"/>
    <w:link w:val="QuoteChar"/>
    <w:uiPriority w:val="35"/>
    <w:qFormat/>
    <w:pPr>
      <w:spacing w:before="160"/>
      <w:jc w:val="left"/>
      <w:contextualSpacing xmlns:w="http://schemas.openxmlformats.org/wordprocessingml/2006/main"/>
    </w:pPr>
    <w:rPr>
      <w:i/>
      <w:iCs/>
      <w:color w:val="404040" w:themeTint="BF"/>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image.png" Id="rId1828129420" /><Relationship Type="http://schemas.openxmlformats.org/officeDocument/2006/relationships/image" Target="/media/image2.png" Id="rId2060434067" /><Relationship Type="http://schemas.openxmlformats.org/officeDocument/2006/relationships/image" Target="/media/image3.png" Id="rId192433436" /><Relationship Type="http://schemas.openxmlformats.org/officeDocument/2006/relationships/image" Target="/media/image4.png" Id="rId1421353382" /><Relationship Type="http://schemas.openxmlformats.org/officeDocument/2006/relationships/image" Target="/media/image5.png" Id="rId1149094951" /><Relationship Type="http://schemas.openxmlformats.org/officeDocument/2006/relationships/image" Target="/media/image6.png" Id="rId436860901" /><Relationship Type="http://schemas.openxmlformats.org/officeDocument/2006/relationships/image" Target="/media/image7.png" Id="rId1672302595" /><Relationship Type="http://schemas.openxmlformats.org/officeDocument/2006/relationships/image" Target="/media/image8.png" Id="rId1083807255" /><Relationship Type="http://schemas.openxmlformats.org/officeDocument/2006/relationships/image" Target="/media/image9.png" Id="rId471021859"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Document</dc:title>
  <dc:creator>Un-named</dc:creator>
  <lastModifiedBy>Abhishek Damodar Bapat</lastModifiedBy>
  <revision>2</revision>
  <dcterms:created xsi:type="dcterms:W3CDTF">2026-03-11T09:24:12.1010000Z</dcterms:created>
  <dcterms:modified xsi:type="dcterms:W3CDTF">2026-03-11T09:35:30.7627953Z</dcterms:modified>
</coreProperties>
</file>

<file path=docProps/custom.xml><?xml version="1.0" encoding="utf-8"?>
<Properties xmlns="http://schemas.openxmlformats.org/officeDocument/2006/custom-properties" xmlns:vt="http://schemas.openxmlformats.org/officeDocument/2006/docPropsVTypes"/>
</file>