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1FDAD">
      <w:pPr>
        <w:pStyle w:val="4"/>
        <w:bidi w:val="0"/>
        <w:rPr>
          <w:rFonts w:hint="default" w:ascii="Arial Regular" w:hAnsi="Arial Regular" w:cs="Arial Regular"/>
          <w:b w:val="0"/>
        </w:rPr>
      </w:pPr>
      <w:r>
        <w:rPr>
          <w:rFonts w:hint="default" w:ascii="Arial Regular" w:hAnsi="Arial Regular" w:cs="Arial Regular"/>
          <w:b w:val="0"/>
        </w:rPr>
        <w:t>Project Proposal: Efficient LLM Inference via the Synergy of Knowledge Distillation and Quantization</w:t>
      </w:r>
    </w:p>
    <w:p w14:paraId="50F3E71F">
      <w:pPr>
        <w:pStyle w:val="5"/>
        <w:keepNext w:val="0"/>
        <w:keepLines w:val="0"/>
        <w:widowControl/>
        <w:suppressLineNumbers w:val="0"/>
        <w:ind w:left="0" w:firstLine="0"/>
        <w:rPr>
          <w:i w:val="0"/>
          <w:iCs w:val="0"/>
          <w:caps w:val="0"/>
          <w:color w:val="000000"/>
          <w:spacing w:val="0"/>
        </w:rPr>
      </w:pPr>
      <w:r>
        <w:rPr>
          <w:b/>
          <w:bCs/>
          <w:i w:val="0"/>
          <w:iCs w:val="0"/>
          <w:caps w:val="0"/>
          <w:color w:val="000000"/>
          <w:spacing w:val="0"/>
        </w:rPr>
        <w:t>Introduction</w:t>
      </w:r>
      <w:r>
        <w:rPr>
          <w:i w:val="0"/>
          <w:iCs w:val="0"/>
          <w:caps w:val="0"/>
          <w:color w:val="000000"/>
          <w:spacing w:val="0"/>
        </w:rPr>
        <w:t> </w:t>
      </w:r>
    </w:p>
    <w:p w14:paraId="389942B1">
      <w:pPr>
        <w:pStyle w:val="5"/>
        <w:keepNext w:val="0"/>
        <w:keepLines w:val="0"/>
        <w:widowControl/>
        <w:suppressLineNumbers w:val="0"/>
        <w:ind w:left="0" w:firstLine="0"/>
        <w:rPr>
          <w:i w:val="0"/>
          <w:iCs w:val="0"/>
          <w:caps w:val="0"/>
          <w:color w:val="000000"/>
          <w:spacing w:val="0"/>
        </w:rPr>
      </w:pPr>
      <w:r>
        <w:rPr>
          <w:i w:val="0"/>
          <w:iCs w:val="0"/>
          <w:caps w:val="0"/>
          <w:color w:val="000000"/>
          <w:spacing w:val="0"/>
        </w:rPr>
        <w:t>The deployment of Large Language Models (LLMs) is heavily restricted by their massive computational demands and memory footprint. While model compression techniques can reduce model size to make them more efficient for resource-constrained environments, they often lead to a significant drop in accuracy, particularly in smaller-scale models. This project explores the synergistic effects of combining Knowledge Distillation (KD) and Post-Training Quantization (PTQ), leveraging the capabilities of a large "teacher" model to compensate for the precision loss caused by quantization, thereby enabling high-performance inference on limited hardware.</w:t>
      </w:r>
    </w:p>
    <w:p w14:paraId="07C5AF1F">
      <w:pPr>
        <w:pStyle w:val="5"/>
        <w:keepNext w:val="0"/>
        <w:keepLines w:val="0"/>
        <w:widowControl/>
        <w:suppressLineNumbers w:val="0"/>
        <w:ind w:left="0" w:firstLine="0"/>
        <w:rPr>
          <w:i w:val="0"/>
          <w:iCs w:val="0"/>
          <w:caps w:val="0"/>
          <w:color w:val="000000"/>
          <w:spacing w:val="0"/>
        </w:rPr>
      </w:pPr>
      <w:r>
        <w:rPr>
          <w:b/>
          <w:bCs/>
          <w:i w:val="0"/>
          <w:iCs w:val="0"/>
          <w:caps w:val="0"/>
          <w:color w:val="000000"/>
          <w:spacing w:val="0"/>
        </w:rPr>
        <w:t>Problem</w:t>
      </w:r>
      <w:r>
        <w:rPr>
          <w:i w:val="0"/>
          <w:iCs w:val="0"/>
          <w:caps w:val="0"/>
          <w:color w:val="000000"/>
          <w:spacing w:val="0"/>
        </w:rPr>
        <w:t> </w:t>
      </w:r>
    </w:p>
    <w:p w14:paraId="7182241C">
      <w:pPr>
        <w:pStyle w:val="5"/>
        <w:keepNext w:val="0"/>
        <w:keepLines w:val="0"/>
        <w:widowControl/>
        <w:suppressLineNumbers w:val="0"/>
        <w:ind w:left="0" w:firstLine="0"/>
        <w:rPr>
          <w:i w:val="0"/>
          <w:iCs w:val="0"/>
          <w:caps w:val="0"/>
          <w:color w:val="000000"/>
          <w:spacing w:val="0"/>
        </w:rPr>
      </w:pPr>
      <w:r>
        <w:rPr>
          <w:i w:val="0"/>
          <w:iCs w:val="0"/>
          <w:caps w:val="0"/>
          <w:color w:val="000000"/>
          <w:spacing w:val="0"/>
        </w:rPr>
        <w:t>The core research question of this project is: To what extent can Knowledge Distillation mitigate the rise in perplexity caused by aggressive 4-bit or 8-bit quantization in LLMs? We aim to define the Pareto frontier between model quality (perplexity) and inference latency, while analyzing how compressed models alleviate memory bandwidth—the primary bottleneck in LLM serving. Furthermore, we will evaluate the end-to-end performance of "distillation-aware quantization" in real-world hardware environments.</w:t>
      </w:r>
    </w:p>
    <w:p w14:paraId="2020A271">
      <w:pPr>
        <w:pStyle w:val="5"/>
        <w:keepNext w:val="0"/>
        <w:keepLines w:val="0"/>
        <w:widowControl/>
        <w:suppressLineNumbers w:val="0"/>
        <w:ind w:left="0" w:firstLine="0"/>
        <w:rPr>
          <w:i w:val="0"/>
          <w:iCs w:val="0"/>
          <w:caps w:val="0"/>
          <w:color w:val="000000"/>
          <w:spacing w:val="0"/>
        </w:rPr>
      </w:pPr>
      <w:r>
        <w:rPr>
          <w:b/>
          <w:bCs/>
          <w:i w:val="0"/>
          <w:iCs w:val="0"/>
          <w:caps w:val="0"/>
          <w:color w:val="000000"/>
          <w:spacing w:val="0"/>
        </w:rPr>
        <w:t>Status Quo</w:t>
      </w:r>
      <w:r>
        <w:rPr>
          <w:i w:val="0"/>
          <w:iCs w:val="0"/>
          <w:caps w:val="0"/>
          <w:color w:val="000000"/>
          <w:spacing w:val="0"/>
        </w:rPr>
        <w:t> </w:t>
      </w:r>
    </w:p>
    <w:p w14:paraId="5B3805E4">
      <w:pPr>
        <w:pStyle w:val="5"/>
        <w:keepNext w:val="0"/>
        <w:keepLines w:val="0"/>
        <w:widowControl/>
        <w:suppressLineNumbers w:val="0"/>
        <w:ind w:left="0" w:firstLine="0"/>
        <w:rPr>
          <w:i w:val="0"/>
          <w:iCs w:val="0"/>
          <w:caps w:val="0"/>
          <w:color w:val="000000"/>
          <w:spacing w:val="0"/>
        </w:rPr>
      </w:pPr>
      <w:r>
        <w:rPr>
          <w:i w:val="0"/>
          <w:iCs w:val="0"/>
          <w:caps w:val="0"/>
          <w:color w:val="000000"/>
          <w:spacing w:val="0"/>
        </w:rPr>
        <w:t>Current industry standards, such as bitsandbytes, focus heavily on quantization techniques, while early academic works like </w:t>
      </w:r>
      <w:r>
        <w:rPr>
          <w:i/>
          <w:iCs/>
          <w:caps w:val="0"/>
          <w:color w:val="000000"/>
          <w:spacing w:val="0"/>
        </w:rPr>
        <w:t>DistilBERT</w:t>
      </w:r>
      <w:r>
        <w:rPr>
          <w:i w:val="0"/>
          <w:iCs w:val="0"/>
          <w:caps w:val="0"/>
          <w:color w:val="000000"/>
          <w:spacing w:val="0"/>
        </w:rPr>
        <w:t> focused on architectural reduction via KD. However, there is a lack of systematic research evaluating the system-level trade-offs—including energy consumption, latency, and peak memory usage—of combining these two techniques for modern decoder-only architectures like Llama-3. We aim to improve upon existing isolated optimization methods by providing a comprehensive performance analysis of heterogeneous execution strategies.</w:t>
      </w:r>
    </w:p>
    <w:p w14:paraId="1FE452D3">
      <w:pPr>
        <w:pStyle w:val="5"/>
        <w:keepNext w:val="0"/>
        <w:keepLines w:val="0"/>
        <w:widowControl/>
        <w:suppressLineNumbers w:val="0"/>
        <w:ind w:left="0" w:firstLine="0"/>
        <w:rPr>
          <w:b/>
          <w:bCs/>
          <w:i w:val="0"/>
          <w:iCs w:val="0"/>
          <w:caps w:val="0"/>
          <w:color w:val="000000"/>
          <w:spacing w:val="0"/>
        </w:rPr>
      </w:pPr>
    </w:p>
    <w:p w14:paraId="70ED1E9D">
      <w:pPr>
        <w:pStyle w:val="5"/>
        <w:keepNext w:val="0"/>
        <w:keepLines w:val="0"/>
        <w:widowControl/>
        <w:suppressLineNumbers w:val="0"/>
        <w:ind w:left="0" w:firstLine="0"/>
        <w:rPr>
          <w:b/>
          <w:bCs/>
          <w:i w:val="0"/>
          <w:iCs w:val="0"/>
          <w:caps w:val="0"/>
          <w:color w:val="000000"/>
          <w:spacing w:val="0"/>
        </w:rPr>
      </w:pPr>
    </w:p>
    <w:p w14:paraId="01A099C9">
      <w:pPr>
        <w:pStyle w:val="5"/>
        <w:keepNext w:val="0"/>
        <w:keepLines w:val="0"/>
        <w:widowControl/>
        <w:suppressLineNumbers w:val="0"/>
        <w:ind w:left="0" w:firstLine="0"/>
        <w:rPr>
          <w:b/>
          <w:bCs/>
          <w:i w:val="0"/>
          <w:iCs w:val="0"/>
          <w:caps w:val="0"/>
          <w:color w:val="000000"/>
          <w:spacing w:val="0"/>
        </w:rPr>
      </w:pPr>
    </w:p>
    <w:p w14:paraId="68469CD8">
      <w:pPr>
        <w:pStyle w:val="5"/>
        <w:keepNext w:val="0"/>
        <w:keepLines w:val="0"/>
        <w:widowControl/>
        <w:suppressLineNumbers w:val="0"/>
        <w:ind w:left="0" w:firstLine="0"/>
        <w:rPr>
          <w:b/>
          <w:bCs/>
          <w:i w:val="0"/>
          <w:iCs w:val="0"/>
          <w:caps w:val="0"/>
          <w:color w:val="000000"/>
          <w:spacing w:val="0"/>
        </w:rPr>
      </w:pPr>
    </w:p>
    <w:p w14:paraId="3150C8E9">
      <w:pPr>
        <w:pStyle w:val="5"/>
        <w:keepNext w:val="0"/>
        <w:keepLines w:val="0"/>
        <w:widowControl/>
        <w:suppressLineNumbers w:val="0"/>
        <w:ind w:left="0" w:firstLine="0"/>
        <w:rPr>
          <w:b/>
          <w:bCs/>
          <w:i w:val="0"/>
          <w:iCs w:val="0"/>
          <w:caps w:val="0"/>
          <w:color w:val="000000"/>
          <w:spacing w:val="0"/>
        </w:rPr>
      </w:pPr>
    </w:p>
    <w:p w14:paraId="57ED2016">
      <w:pPr>
        <w:pStyle w:val="5"/>
        <w:keepNext w:val="0"/>
        <w:keepLines w:val="0"/>
        <w:widowControl/>
        <w:suppressLineNumbers w:val="0"/>
        <w:ind w:left="0" w:firstLine="0"/>
        <w:rPr>
          <w:i w:val="0"/>
          <w:iCs w:val="0"/>
          <w:caps w:val="0"/>
          <w:color w:val="000000"/>
          <w:spacing w:val="0"/>
        </w:rPr>
      </w:pPr>
      <w:bookmarkStart w:id="0" w:name="_GoBack"/>
      <w:bookmarkEnd w:id="0"/>
      <w:r>
        <w:rPr>
          <w:b/>
          <w:bCs/>
          <w:i w:val="0"/>
          <w:iCs w:val="0"/>
          <w:caps w:val="0"/>
          <w:color w:val="000000"/>
          <w:spacing w:val="0"/>
        </w:rPr>
        <w:t>High-level Implementation Plans</w:t>
      </w:r>
      <w:r>
        <w:rPr>
          <w:i w:val="0"/>
          <w:iCs w:val="0"/>
          <w:caps w:val="0"/>
          <w:color w:val="000000"/>
          <w:spacing w:val="0"/>
        </w:rPr>
        <w:t> </w:t>
      </w:r>
    </w:p>
    <w:p w14:paraId="5A33B7D0">
      <w:pPr>
        <w:pStyle w:val="5"/>
        <w:keepNext w:val="0"/>
        <w:keepLines w:val="0"/>
        <w:widowControl/>
        <w:suppressLineNumbers w:val="0"/>
        <w:ind w:left="0" w:firstLine="0"/>
        <w:rPr>
          <w:i w:val="0"/>
          <w:iCs w:val="0"/>
          <w:caps w:val="0"/>
          <w:color w:val="000000"/>
          <w:spacing w:val="0"/>
        </w:rPr>
      </w:pPr>
      <w:r>
        <w:rPr>
          <w:i w:val="0"/>
          <w:iCs w:val="0"/>
          <w:caps w:val="0"/>
          <w:color w:val="000000"/>
          <w:spacing w:val="0"/>
        </w:rPr>
        <w:t>This project will utilize Llama-3-8B as the teacher model and Llama-3-1B as the student model, employing the WikiText-2 and GSM8K datasets to evaluate language modeling proficiency and reasoning performance. We will first construct a distillation pipeline using the Hugging Face framework, where the student model is fine-tuned using the teacher’s logits; subsequently, we will implement various quantization bit-widths using libraries such as AutoGPTQ or BitsAndBytes. During the evaluation phase, we will utilize performance profiling tools to record inference latency (tokens/sec) and peak VRAM usage across different device execution strategies. By comparing three distinct pathways—"quantization-only," "distillation-only," and "distillation-then-quantization"—we will plot the trade-off curve between perplexity and latency, ultimately analyzing low-level operator execution bottlenecks using methodologies similar to uTVM.</w:t>
      </w:r>
    </w:p>
    <w:p w14:paraId="15C9A588">
      <w:pPr>
        <w:keepNext w:val="0"/>
        <w:keepLines w:val="0"/>
        <w:widowControl/>
        <w:suppressLineNumbers w:val="0"/>
        <w:ind w:left="0" w:firstLine="0"/>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Arial Regular">
    <w:panose1 w:val="020B06040202020902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F8D8D"/>
    <w:rsid w:val="5DFF8D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2026-04-14T22:11:00Z</dcterms:created>
  <dc:creator>siyuan</dc:creator>
  <cp:lastModifiedBy>siyuan</cp:lastModifiedBy>
  <dcterms:modified xsi:type="dcterms:W3CDTF">2026-04-14T22:14:07Z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A8E5631BF01E592CBFF3DE69A379A5A7_41</vt:lpwstr>
  </property>
</Properties>
</file>