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000" w:rsidRDefault="00000000">
      <w:pPr>
        <w:spacing w:line="560" w:lineRule="exact"/>
        <w:rPr>
          <w:rFonts w:ascii="黑体" w:eastAsia="黑体" w:hAnsi="黑体"/>
          <w:sz w:val="32"/>
          <w:szCs w:val="32"/>
        </w:rPr>
      </w:pPr>
      <w:bookmarkStart w:id="0" w:name="_Hlk15379146"/>
    </w:p>
    <w:p w:rsidR="00000000" w:rsidRDefault="00000000">
      <w:pPr>
        <w:spacing w:line="600" w:lineRule="exact"/>
        <w:jc w:val="center"/>
        <w:rPr>
          <w:rFonts w:ascii="方正大标宋简体" w:eastAsia="方正大标宋简体" w:hAnsi="黑体" w:cs="宋体" w:hint="eastAsia"/>
          <w:color w:val="000000"/>
          <w:kern w:val="0"/>
          <w:sz w:val="44"/>
          <w:szCs w:val="44"/>
        </w:rPr>
      </w:pPr>
      <w:r>
        <w:rPr>
          <w:rFonts w:ascii="方正大标宋简体" w:eastAsia="方正大标宋简体" w:hAnsi="黑体" w:cs="宋体" w:hint="eastAsia"/>
          <w:color w:val="000000"/>
          <w:kern w:val="0"/>
          <w:sz w:val="44"/>
          <w:szCs w:val="44"/>
        </w:rPr>
        <w:t>北京证券交易所上市公司持续监管指引</w:t>
      </w:r>
    </w:p>
    <w:p w:rsidR="00000000" w:rsidRDefault="00000000">
      <w:pPr>
        <w:spacing w:line="600" w:lineRule="exact"/>
        <w:jc w:val="center"/>
        <w:rPr>
          <w:rFonts w:ascii="方正大标宋简体" w:eastAsia="方正大标宋简体" w:hAnsi="黑体" w:cs="宋体" w:hint="eastAsia"/>
          <w:color w:val="000000"/>
          <w:kern w:val="0"/>
          <w:sz w:val="44"/>
          <w:szCs w:val="44"/>
        </w:rPr>
      </w:pPr>
      <w:r>
        <w:rPr>
          <w:rFonts w:ascii="方正大标宋简体" w:eastAsia="方正大标宋简体" w:hAnsi="黑体" w:cs="宋体" w:hint="eastAsia"/>
          <w:color w:val="000000"/>
          <w:kern w:val="0"/>
          <w:sz w:val="44"/>
          <w:szCs w:val="44"/>
        </w:rPr>
        <w:t>第1号——独立董事</w:t>
      </w:r>
    </w:p>
    <w:bookmarkEnd w:id="0"/>
    <w:p w:rsidR="00000000" w:rsidRDefault="00000000">
      <w:pPr>
        <w:tabs>
          <w:tab w:val="left" w:pos="187"/>
        </w:tabs>
        <w:spacing w:line="560" w:lineRule="exact"/>
        <w:rPr>
          <w:rFonts w:ascii="Times New Roman" w:eastAsia="Arial Unicode MS" w:hAnsi="Times New Roman"/>
          <w:b/>
          <w:bCs/>
          <w:sz w:val="32"/>
          <w:szCs w:val="32"/>
        </w:rPr>
      </w:pPr>
    </w:p>
    <w:p w:rsidR="00000000" w:rsidRDefault="00000000">
      <w:pPr>
        <w:spacing w:line="560" w:lineRule="exact"/>
        <w:jc w:val="center"/>
        <w:rPr>
          <w:rFonts w:ascii="黑体" w:eastAsia="黑体" w:hAnsi="黑体"/>
          <w:sz w:val="32"/>
          <w:szCs w:val="32"/>
        </w:rPr>
      </w:pPr>
      <w:r>
        <w:rPr>
          <w:rFonts w:ascii="黑体" w:eastAsia="黑体" w:hAnsi="黑体"/>
          <w:sz w:val="32"/>
          <w:szCs w:val="32"/>
        </w:rPr>
        <w:t>第一章  总</w:t>
      </w:r>
      <w:r>
        <w:rPr>
          <w:rFonts w:ascii="黑体" w:eastAsia="黑体" w:hAnsi="黑体" w:hint="eastAsia"/>
          <w:sz w:val="32"/>
          <w:szCs w:val="32"/>
        </w:rPr>
        <w:t xml:space="preserve">  </w:t>
      </w:r>
      <w:r>
        <w:rPr>
          <w:rFonts w:ascii="黑体" w:eastAsia="黑体" w:hAnsi="黑体"/>
          <w:sz w:val="32"/>
          <w:szCs w:val="32"/>
        </w:rPr>
        <w:t>则</w:t>
      </w:r>
    </w:p>
    <w:p w:rsidR="00000000" w:rsidRDefault="00000000">
      <w:pPr>
        <w:tabs>
          <w:tab w:val="left" w:pos="187"/>
        </w:tabs>
        <w:spacing w:line="560" w:lineRule="exact"/>
        <w:rPr>
          <w:rFonts w:ascii="黑体" w:eastAsia="黑体" w:hAnsi="黑体"/>
          <w:bCs/>
          <w:sz w:val="32"/>
          <w:szCs w:val="32"/>
        </w:rPr>
      </w:pPr>
    </w:p>
    <w:p w:rsidR="00000000" w:rsidRDefault="00000000">
      <w:pPr>
        <w:spacing w:line="560" w:lineRule="exact"/>
        <w:ind w:firstLineChars="200" w:firstLine="640"/>
        <w:rPr>
          <w:rFonts w:ascii="Times New Roman" w:eastAsia="仿宋" w:hAnsi="Times New Roman"/>
          <w:sz w:val="32"/>
          <w:szCs w:val="32"/>
        </w:rPr>
      </w:pPr>
      <w:r>
        <w:rPr>
          <w:rFonts w:ascii="黑体" w:eastAsia="黑体" w:hAnsi="黑体"/>
          <w:bCs/>
          <w:sz w:val="32"/>
          <w:szCs w:val="32"/>
        </w:rPr>
        <w:t>第一条</w:t>
      </w:r>
      <w:r>
        <w:rPr>
          <w:rFonts w:ascii="黑体" w:eastAsia="黑体" w:hAnsi="黑体" w:hint="eastAsia"/>
          <w:bCs/>
          <w:sz w:val="32"/>
          <w:szCs w:val="32"/>
        </w:rPr>
        <w:t xml:space="preserve"> </w:t>
      </w:r>
      <w:r>
        <w:rPr>
          <w:rFonts w:ascii="黑体" w:eastAsia="黑体" w:hAnsi="黑体"/>
          <w:bCs/>
          <w:sz w:val="32"/>
          <w:szCs w:val="32"/>
        </w:rPr>
        <w:t xml:space="preserve"> </w:t>
      </w:r>
      <w:r>
        <w:rPr>
          <w:rFonts w:ascii="Times New Roman" w:eastAsia="仿宋" w:hAnsi="Times New Roman"/>
          <w:bCs/>
          <w:sz w:val="32"/>
          <w:szCs w:val="32"/>
        </w:rPr>
        <w:t>为了进一步</w:t>
      </w:r>
      <w:r>
        <w:rPr>
          <w:rFonts w:ascii="Times New Roman" w:eastAsia="仿宋" w:hAnsi="Times New Roman"/>
          <w:sz w:val="32"/>
          <w:szCs w:val="32"/>
        </w:rPr>
        <w:t>完善</w:t>
      </w:r>
      <w:r>
        <w:rPr>
          <w:rFonts w:ascii="Times New Roman" w:eastAsia="仿宋" w:hAnsi="Times New Roman" w:hint="eastAsia"/>
          <w:sz w:val="32"/>
          <w:szCs w:val="32"/>
        </w:rPr>
        <w:t>北京证券交易所（以下简称本所）上市</w:t>
      </w:r>
      <w:r>
        <w:rPr>
          <w:rFonts w:ascii="Times New Roman" w:eastAsia="仿宋" w:hAnsi="Times New Roman"/>
          <w:sz w:val="32"/>
          <w:szCs w:val="32"/>
        </w:rPr>
        <w:t>公司治理结构，充分发挥公司独立董事作用，根据</w:t>
      </w:r>
      <w:r>
        <w:rPr>
          <w:rFonts w:ascii="Times New Roman" w:eastAsia="仿宋" w:hAnsi="Times New Roman" w:hint="eastAsia"/>
          <w:sz w:val="32"/>
          <w:szCs w:val="32"/>
        </w:rPr>
        <w:t>《中华人民共和国公司法》（以下简称《公司法》）、《中华人民共和国证券法》《北京</w:t>
      </w:r>
      <w:r>
        <w:rPr>
          <w:rFonts w:ascii="Times New Roman" w:eastAsia="仿宋" w:hAnsi="Times New Roman"/>
          <w:sz w:val="32"/>
          <w:szCs w:val="32"/>
        </w:rPr>
        <w:t>证券交易所</w:t>
      </w:r>
      <w:r>
        <w:rPr>
          <w:rFonts w:ascii="Times New Roman" w:eastAsia="仿宋" w:hAnsi="Times New Roman" w:hint="eastAsia"/>
          <w:sz w:val="32"/>
          <w:szCs w:val="32"/>
        </w:rPr>
        <w:t>上市</w:t>
      </w:r>
      <w:r>
        <w:rPr>
          <w:rFonts w:ascii="Times New Roman" w:eastAsia="仿宋" w:hAnsi="Times New Roman"/>
          <w:sz w:val="32"/>
          <w:szCs w:val="32"/>
        </w:rPr>
        <w:t>公司持续监管办法</w:t>
      </w:r>
      <w:r>
        <w:rPr>
          <w:rFonts w:ascii="Times New Roman" w:eastAsia="仿宋" w:hAnsi="Times New Roman" w:hint="eastAsia"/>
          <w:sz w:val="32"/>
          <w:szCs w:val="32"/>
        </w:rPr>
        <w:t>（试行）》《上市公司</w:t>
      </w:r>
      <w:r>
        <w:rPr>
          <w:rFonts w:ascii="Times New Roman" w:eastAsia="仿宋" w:hAnsi="Times New Roman"/>
          <w:sz w:val="32"/>
          <w:szCs w:val="32"/>
        </w:rPr>
        <w:t>独立董事管理办法</w:t>
      </w:r>
      <w:r>
        <w:rPr>
          <w:rFonts w:ascii="Times New Roman" w:eastAsia="仿宋" w:hAnsi="Times New Roman" w:hint="eastAsia"/>
          <w:sz w:val="32"/>
          <w:szCs w:val="32"/>
        </w:rPr>
        <w:t>》以及</w:t>
      </w:r>
      <w:r>
        <w:rPr>
          <w:rFonts w:ascii="Times New Roman" w:eastAsia="仿宋" w:hAnsi="Times New Roman"/>
          <w:sz w:val="32"/>
          <w:szCs w:val="32"/>
        </w:rPr>
        <w:t>《</w:t>
      </w:r>
      <w:r>
        <w:rPr>
          <w:rFonts w:ascii="Times New Roman" w:eastAsia="仿宋" w:hAnsi="Times New Roman" w:hint="eastAsia"/>
          <w:sz w:val="32"/>
          <w:szCs w:val="32"/>
        </w:rPr>
        <w:t>北京</w:t>
      </w:r>
      <w:r>
        <w:rPr>
          <w:rFonts w:ascii="Times New Roman" w:eastAsia="仿宋" w:hAnsi="Times New Roman"/>
          <w:sz w:val="32"/>
          <w:szCs w:val="32"/>
        </w:rPr>
        <w:t>证券交易所</w:t>
      </w:r>
      <w:r>
        <w:rPr>
          <w:rFonts w:ascii="Times New Roman" w:eastAsia="仿宋" w:hAnsi="Times New Roman" w:hint="eastAsia"/>
          <w:sz w:val="32"/>
          <w:szCs w:val="32"/>
        </w:rPr>
        <w:t>股票上市</w:t>
      </w:r>
      <w:r>
        <w:rPr>
          <w:rFonts w:ascii="Times New Roman" w:eastAsia="仿宋" w:hAnsi="Times New Roman"/>
          <w:sz w:val="32"/>
          <w:szCs w:val="32"/>
        </w:rPr>
        <w:t>规则</w:t>
      </w:r>
      <w:r>
        <w:rPr>
          <w:rFonts w:ascii="Times New Roman" w:eastAsia="仿宋" w:hAnsi="Times New Roman" w:hint="eastAsia"/>
          <w:sz w:val="32"/>
          <w:szCs w:val="32"/>
        </w:rPr>
        <w:t>（试行）</w:t>
      </w:r>
      <w:r>
        <w:rPr>
          <w:rFonts w:ascii="Times New Roman" w:eastAsia="仿宋" w:hAnsi="Times New Roman"/>
          <w:sz w:val="32"/>
          <w:szCs w:val="32"/>
        </w:rPr>
        <w:t>》（以下简称《</w:t>
      </w:r>
      <w:r>
        <w:rPr>
          <w:rFonts w:ascii="Times New Roman" w:eastAsia="仿宋" w:hAnsi="Times New Roman" w:hint="eastAsia"/>
          <w:sz w:val="32"/>
          <w:szCs w:val="32"/>
        </w:rPr>
        <w:t>上市规则</w:t>
      </w:r>
      <w:r>
        <w:rPr>
          <w:rFonts w:ascii="Times New Roman" w:eastAsia="仿宋" w:hAnsi="Times New Roman"/>
          <w:sz w:val="32"/>
          <w:szCs w:val="32"/>
        </w:rPr>
        <w:t>》）等</w:t>
      </w:r>
      <w:r>
        <w:rPr>
          <w:rFonts w:ascii="Times New Roman" w:eastAsia="仿宋" w:hAnsi="Times New Roman" w:hint="eastAsia"/>
          <w:sz w:val="32"/>
          <w:szCs w:val="32"/>
        </w:rPr>
        <w:t>相关</w:t>
      </w:r>
      <w:r>
        <w:rPr>
          <w:rFonts w:ascii="Times New Roman" w:eastAsia="仿宋" w:hAnsi="Times New Roman"/>
          <w:sz w:val="32"/>
          <w:szCs w:val="32"/>
        </w:rPr>
        <w:t>规定，制定本指引。</w:t>
      </w:r>
    </w:p>
    <w:p w:rsidR="00000000" w:rsidRDefault="00000000">
      <w:pPr>
        <w:spacing w:line="560" w:lineRule="exact"/>
        <w:ind w:firstLineChars="200" w:firstLine="640"/>
        <w:rPr>
          <w:rFonts w:ascii="Times New Roman" w:eastAsia="仿宋" w:hAnsi="Times New Roman"/>
          <w:sz w:val="32"/>
          <w:szCs w:val="32"/>
        </w:rPr>
      </w:pPr>
      <w:r>
        <w:rPr>
          <w:rFonts w:ascii="黑体" w:eastAsia="黑体" w:hAnsi="黑体"/>
          <w:bCs/>
          <w:sz w:val="32"/>
          <w:szCs w:val="32"/>
        </w:rPr>
        <w:t>第二条</w:t>
      </w:r>
      <w:r>
        <w:rPr>
          <w:rFonts w:ascii="黑体" w:eastAsia="黑体" w:hAnsi="黑体" w:hint="eastAsia"/>
          <w:bCs/>
          <w:sz w:val="32"/>
          <w:szCs w:val="32"/>
        </w:rPr>
        <w:t xml:space="preserve"> </w:t>
      </w:r>
      <w:r>
        <w:rPr>
          <w:rFonts w:ascii="黑体" w:eastAsia="黑体" w:hAnsi="黑体"/>
          <w:bCs/>
          <w:sz w:val="32"/>
          <w:szCs w:val="32"/>
        </w:rPr>
        <w:t xml:space="preserve"> </w:t>
      </w:r>
      <w:r>
        <w:rPr>
          <w:rFonts w:ascii="Times New Roman" w:eastAsia="仿宋" w:hAnsi="Times New Roman" w:hint="eastAsia"/>
          <w:sz w:val="32"/>
          <w:szCs w:val="32"/>
        </w:rPr>
        <w:t>本所上市</w:t>
      </w:r>
      <w:r>
        <w:rPr>
          <w:rFonts w:ascii="Times New Roman" w:eastAsia="仿宋" w:hAnsi="Times New Roman"/>
          <w:sz w:val="32"/>
          <w:szCs w:val="32"/>
        </w:rPr>
        <w:t>公司应当遵守本指引的规定设立独立董事。</w:t>
      </w:r>
    </w:p>
    <w:p w:rsidR="00000000" w:rsidRDefault="00000000">
      <w:pPr>
        <w:spacing w:line="560" w:lineRule="exact"/>
        <w:ind w:firstLineChars="200" w:firstLine="640"/>
        <w:rPr>
          <w:rFonts w:ascii="Times New Roman" w:eastAsia="仿宋" w:hAnsi="Times New Roman"/>
          <w:sz w:val="32"/>
          <w:szCs w:val="32"/>
        </w:rPr>
      </w:pPr>
      <w:r>
        <w:rPr>
          <w:rFonts w:ascii="黑体" w:eastAsia="黑体" w:hAnsi="黑体"/>
          <w:bCs/>
          <w:sz w:val="32"/>
          <w:szCs w:val="32"/>
        </w:rPr>
        <w:t>第</w:t>
      </w:r>
      <w:r>
        <w:rPr>
          <w:rFonts w:ascii="黑体" w:eastAsia="黑体" w:hAnsi="黑体" w:hint="eastAsia"/>
          <w:bCs/>
          <w:sz w:val="32"/>
          <w:szCs w:val="32"/>
        </w:rPr>
        <w:t>三</w:t>
      </w:r>
      <w:r>
        <w:rPr>
          <w:rFonts w:ascii="黑体" w:eastAsia="黑体" w:hAnsi="黑体"/>
          <w:bCs/>
          <w:sz w:val="32"/>
          <w:szCs w:val="32"/>
        </w:rPr>
        <w:t>条</w:t>
      </w:r>
      <w:r>
        <w:rPr>
          <w:rFonts w:ascii="黑体" w:eastAsia="黑体" w:hAnsi="黑体" w:hint="eastAsia"/>
          <w:bCs/>
          <w:sz w:val="32"/>
          <w:szCs w:val="32"/>
        </w:rPr>
        <w:t xml:space="preserve"> </w:t>
      </w:r>
      <w:r>
        <w:rPr>
          <w:rFonts w:ascii="黑体" w:eastAsia="黑体" w:hAnsi="黑体"/>
          <w:bCs/>
          <w:sz w:val="32"/>
          <w:szCs w:val="32"/>
        </w:rPr>
        <w:t xml:space="preserve"> </w:t>
      </w:r>
      <w:r>
        <w:rPr>
          <w:rFonts w:ascii="Times New Roman" w:eastAsia="仿宋" w:hAnsi="Times New Roman"/>
          <w:sz w:val="32"/>
          <w:szCs w:val="32"/>
        </w:rPr>
        <w:t>本指引所称独立董事，</w:t>
      </w:r>
      <w:r>
        <w:rPr>
          <w:rFonts w:ascii="Times New Roman" w:eastAsia="仿宋" w:hAnsi="Times New Roman" w:hint="eastAsia"/>
          <w:sz w:val="32"/>
          <w:szCs w:val="32"/>
        </w:rPr>
        <w:t>是指不在上市公司担任除董事外的其他职务，并与其所受聘的上市公司及其主要股东、实际控制人不存在直接或者间接利害关系，或者其他可能影响其进行独立客观判断关系的董事。</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 xml:space="preserve">  </w:t>
      </w:r>
      <w:r>
        <w:rPr>
          <w:rFonts w:ascii="Times New Roman" w:eastAsia="仿宋" w:hAnsi="Times New Roman" w:hint="eastAsia"/>
          <w:sz w:val="32"/>
          <w:szCs w:val="32"/>
        </w:rPr>
        <w:t>独立董事应当独立履行职责，不受上市公司及其主要股东、实际控制人等单位或者个人的影响。</w:t>
      </w:r>
    </w:p>
    <w:p w:rsidR="00000000" w:rsidRDefault="00000000">
      <w:pPr>
        <w:spacing w:line="560" w:lineRule="exact"/>
        <w:ind w:firstLineChars="200" w:firstLine="640"/>
        <w:rPr>
          <w:rFonts w:ascii="Times New Roman" w:eastAsia="仿宋" w:hAnsi="Times New Roman"/>
          <w:sz w:val="32"/>
          <w:szCs w:val="32"/>
        </w:rPr>
      </w:pPr>
      <w:r>
        <w:rPr>
          <w:rFonts w:ascii="黑体" w:eastAsia="黑体" w:hAnsi="黑体"/>
          <w:bCs/>
          <w:sz w:val="32"/>
          <w:szCs w:val="32"/>
        </w:rPr>
        <w:t>第四条</w:t>
      </w:r>
      <w:r>
        <w:rPr>
          <w:rFonts w:ascii="黑体" w:eastAsia="黑体" w:hAnsi="黑体" w:hint="eastAsia"/>
          <w:bCs/>
          <w:sz w:val="32"/>
          <w:szCs w:val="32"/>
        </w:rPr>
        <w:t xml:space="preserve"> </w:t>
      </w:r>
      <w:r>
        <w:rPr>
          <w:rFonts w:ascii="黑体" w:eastAsia="黑体" w:hAnsi="黑体"/>
          <w:bCs/>
          <w:sz w:val="32"/>
          <w:szCs w:val="32"/>
        </w:rPr>
        <w:t xml:space="preserve"> </w:t>
      </w:r>
      <w:r>
        <w:rPr>
          <w:rFonts w:ascii="Times New Roman" w:eastAsia="仿宋" w:hAnsi="Times New Roman" w:hint="eastAsia"/>
          <w:sz w:val="32"/>
          <w:szCs w:val="32"/>
        </w:rPr>
        <w:t>独立董事对上市公司及全体股东负有忠实与勤勉义务，应当按照法律、行政法规、中国证券监督管理委员会（以</w:t>
      </w:r>
      <w:r>
        <w:rPr>
          <w:rFonts w:ascii="Times New Roman" w:eastAsia="仿宋" w:hAnsi="Times New Roman" w:hint="eastAsia"/>
          <w:sz w:val="32"/>
          <w:szCs w:val="32"/>
        </w:rPr>
        <w:lastRenderedPageBreak/>
        <w:t>下简称中国证监会）规定、本所业务规则和公司章程的规定，认真履行职责，在董事会中发挥参与决策、监督制衡、专业咨询作用，维护上市公司整体利益，保护中小股东合法权益。</w:t>
      </w:r>
    </w:p>
    <w:p w:rsidR="00000000" w:rsidRDefault="00000000">
      <w:pPr>
        <w:spacing w:line="560" w:lineRule="exact"/>
        <w:ind w:firstLineChars="200" w:firstLine="640"/>
        <w:rPr>
          <w:rFonts w:ascii="Times New Roman" w:eastAsia="仿宋" w:hAnsi="Times New Roman"/>
          <w:sz w:val="32"/>
          <w:szCs w:val="32"/>
        </w:rPr>
      </w:pPr>
      <w:r>
        <w:rPr>
          <w:rFonts w:ascii="黑体" w:eastAsia="黑体" w:hAnsi="黑体"/>
          <w:bCs/>
          <w:sz w:val="32"/>
          <w:szCs w:val="32"/>
        </w:rPr>
        <w:t>第五条</w:t>
      </w:r>
      <w:r>
        <w:rPr>
          <w:rFonts w:ascii="黑体" w:eastAsia="黑体" w:hAnsi="黑体" w:hint="eastAsia"/>
          <w:bCs/>
          <w:sz w:val="32"/>
          <w:szCs w:val="32"/>
        </w:rPr>
        <w:t xml:space="preserve"> </w:t>
      </w:r>
      <w:r>
        <w:rPr>
          <w:rFonts w:ascii="黑体" w:eastAsia="黑体" w:hAnsi="黑体"/>
          <w:bCs/>
          <w:sz w:val="32"/>
          <w:szCs w:val="32"/>
        </w:rPr>
        <w:t xml:space="preserve"> </w:t>
      </w:r>
      <w:r>
        <w:rPr>
          <w:rFonts w:ascii="Times New Roman" w:eastAsia="仿宋" w:hAnsi="Times New Roman" w:hint="eastAsia"/>
          <w:sz w:val="32"/>
          <w:szCs w:val="32"/>
        </w:rPr>
        <w:t>上市公司应当建立独立董事制度。独立董事制度应当符合法律、行政法规、中国证监会规定和本所业务规则的规定，有利于上市公司的持续规范发展，不得损害上市公司利益。上市公司应当为独立董事依法履职提供必要保障。</w:t>
      </w:r>
    </w:p>
    <w:p w:rsidR="00000000" w:rsidRDefault="00000000">
      <w:pPr>
        <w:tabs>
          <w:tab w:val="left" w:pos="187"/>
        </w:tabs>
        <w:spacing w:line="560" w:lineRule="exact"/>
        <w:rPr>
          <w:rFonts w:ascii="Times New Roman" w:eastAsia="仿宋" w:hAnsi="Times New Roman"/>
          <w:sz w:val="32"/>
          <w:szCs w:val="32"/>
        </w:rPr>
      </w:pPr>
    </w:p>
    <w:p w:rsidR="00000000" w:rsidRDefault="00000000">
      <w:pPr>
        <w:spacing w:line="560" w:lineRule="exact"/>
        <w:jc w:val="center"/>
        <w:rPr>
          <w:rFonts w:ascii="Times New Roman" w:hAnsi="Times New Roman"/>
        </w:rPr>
      </w:pPr>
      <w:bookmarkStart w:id="1" w:name="_Hlk15387296"/>
      <w:r>
        <w:rPr>
          <w:rFonts w:ascii="黑体" w:eastAsia="黑体" w:hAnsi="黑体" w:hint="eastAsia"/>
          <w:sz w:val="32"/>
          <w:szCs w:val="32"/>
        </w:rPr>
        <w:t>第二章</w:t>
      </w:r>
      <w:r>
        <w:rPr>
          <w:rFonts w:ascii="黑体" w:eastAsia="黑体" w:hAnsi="黑体"/>
          <w:sz w:val="32"/>
          <w:szCs w:val="32"/>
        </w:rPr>
        <w:t xml:space="preserve">  </w:t>
      </w:r>
      <w:r>
        <w:rPr>
          <w:rFonts w:ascii="黑体" w:eastAsia="黑体" w:hAnsi="黑体" w:hint="eastAsia"/>
          <w:sz w:val="32"/>
          <w:szCs w:val="32"/>
        </w:rPr>
        <w:t>独立董事的任职资格</w:t>
      </w:r>
    </w:p>
    <w:bookmarkEnd w:id="1"/>
    <w:p w:rsidR="00000000" w:rsidRDefault="00000000">
      <w:pPr>
        <w:tabs>
          <w:tab w:val="left" w:pos="187"/>
        </w:tabs>
        <w:spacing w:line="560" w:lineRule="exact"/>
        <w:rPr>
          <w:rFonts w:ascii="黑体" w:eastAsia="黑体" w:hAnsi="黑体"/>
          <w:bCs/>
          <w:sz w:val="32"/>
          <w:szCs w:val="32"/>
        </w:rPr>
      </w:pPr>
    </w:p>
    <w:p w:rsidR="00000000" w:rsidRDefault="00000000">
      <w:pPr>
        <w:spacing w:line="560" w:lineRule="exact"/>
        <w:ind w:firstLineChars="200" w:firstLine="640"/>
        <w:rPr>
          <w:rFonts w:ascii="Times New Roman" w:eastAsia="仿宋" w:hAnsi="Times New Roman"/>
          <w:sz w:val="32"/>
          <w:szCs w:val="32"/>
        </w:rPr>
      </w:pPr>
      <w:r>
        <w:rPr>
          <w:rFonts w:ascii="黑体" w:eastAsia="黑体" w:hAnsi="黑体"/>
          <w:bCs/>
          <w:sz w:val="32"/>
          <w:szCs w:val="32"/>
        </w:rPr>
        <w:t>第</w:t>
      </w:r>
      <w:r>
        <w:rPr>
          <w:rFonts w:ascii="黑体" w:eastAsia="黑体" w:hAnsi="黑体" w:hint="eastAsia"/>
          <w:bCs/>
          <w:sz w:val="32"/>
          <w:szCs w:val="32"/>
        </w:rPr>
        <w:t>六</w:t>
      </w:r>
      <w:r>
        <w:rPr>
          <w:rFonts w:ascii="黑体" w:eastAsia="黑体" w:hAnsi="黑体"/>
          <w:bCs/>
          <w:sz w:val="32"/>
          <w:szCs w:val="32"/>
        </w:rPr>
        <w:t>条</w:t>
      </w:r>
      <w:r>
        <w:rPr>
          <w:rFonts w:ascii="黑体" w:eastAsia="黑体" w:hAnsi="黑体" w:hint="eastAsia"/>
          <w:bCs/>
          <w:sz w:val="32"/>
          <w:szCs w:val="32"/>
        </w:rPr>
        <w:t xml:space="preserve"> </w:t>
      </w:r>
      <w:r>
        <w:rPr>
          <w:rFonts w:ascii="黑体" w:eastAsia="黑体" w:hAnsi="黑体"/>
          <w:bCs/>
          <w:sz w:val="32"/>
          <w:szCs w:val="32"/>
        </w:rPr>
        <w:t xml:space="preserve"> </w:t>
      </w:r>
      <w:r>
        <w:rPr>
          <w:rFonts w:ascii="Times New Roman" w:eastAsia="仿宋" w:hAnsi="Times New Roman" w:hint="eastAsia"/>
          <w:sz w:val="32"/>
          <w:szCs w:val="32"/>
        </w:rPr>
        <w:t>独立董事及独立董事候选人应当符合法律法规、部门规章、规范性文件及本所业务规则有关独立董事任职资格、条件和要求的相关规定</w:t>
      </w:r>
      <w:r>
        <w:rPr>
          <w:rFonts w:ascii="Times New Roman" w:eastAsia="仿宋" w:hAnsi="Times New Roman"/>
          <w:sz w:val="32"/>
          <w:szCs w:val="32"/>
        </w:rPr>
        <w:t>。</w:t>
      </w:r>
    </w:p>
    <w:p w:rsidR="00000000" w:rsidRDefault="00000000">
      <w:pPr>
        <w:spacing w:line="560" w:lineRule="exact"/>
        <w:ind w:firstLineChars="200" w:firstLine="640"/>
        <w:rPr>
          <w:rFonts w:ascii="Times New Roman" w:eastAsia="仿宋" w:hAnsi="Times New Roman"/>
          <w:sz w:val="32"/>
          <w:szCs w:val="32"/>
        </w:rPr>
      </w:pPr>
      <w:r>
        <w:rPr>
          <w:rFonts w:ascii="黑体" w:eastAsia="黑体" w:hAnsi="黑体"/>
          <w:bCs/>
          <w:sz w:val="32"/>
          <w:szCs w:val="32"/>
        </w:rPr>
        <w:t>第</w:t>
      </w:r>
      <w:r>
        <w:rPr>
          <w:rFonts w:ascii="黑体" w:eastAsia="黑体" w:hAnsi="黑体" w:hint="eastAsia"/>
          <w:bCs/>
          <w:sz w:val="32"/>
          <w:szCs w:val="32"/>
        </w:rPr>
        <w:t>七</w:t>
      </w:r>
      <w:r>
        <w:rPr>
          <w:rFonts w:ascii="黑体" w:eastAsia="黑体" w:hAnsi="黑体"/>
          <w:bCs/>
          <w:sz w:val="32"/>
          <w:szCs w:val="32"/>
        </w:rPr>
        <w:t xml:space="preserve">条 </w:t>
      </w:r>
      <w:r>
        <w:rPr>
          <w:rFonts w:ascii="Times New Roman" w:eastAsia="仿宋" w:hAnsi="Times New Roman"/>
          <w:sz w:val="32"/>
          <w:szCs w:val="32"/>
        </w:rPr>
        <w:t>以会计专业人士身份被提名为独立董事候选人的，应具备较丰富的会计专业知识和经验，并至少符合下列条件之一：</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sz w:val="32"/>
          <w:szCs w:val="32"/>
        </w:rPr>
        <w:t>（一）具有注册会计师职业资格；</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sz w:val="32"/>
          <w:szCs w:val="32"/>
        </w:rPr>
        <w:t>（二）具有会计、审计或者财务管理专业的高级职称、副教授及以上职称或者博士学位；</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sz w:val="32"/>
          <w:szCs w:val="32"/>
        </w:rPr>
        <w:t>（三）具有经济管理方面高级职称，且在会计、审计或者财务管理等专业岗位有</w:t>
      </w:r>
      <w:r>
        <w:rPr>
          <w:rFonts w:ascii="Times New Roman" w:eastAsia="仿宋" w:hAnsi="Times New Roman" w:hint="eastAsia"/>
          <w:sz w:val="32"/>
          <w:szCs w:val="32"/>
        </w:rPr>
        <w:t>五</w:t>
      </w:r>
      <w:r>
        <w:rPr>
          <w:rFonts w:ascii="Times New Roman" w:eastAsia="仿宋" w:hAnsi="Times New Roman"/>
          <w:sz w:val="32"/>
          <w:szCs w:val="32"/>
        </w:rPr>
        <w:t>年以上全职工作经验。</w:t>
      </w:r>
    </w:p>
    <w:p w:rsidR="00000000" w:rsidRDefault="00000000">
      <w:pPr>
        <w:spacing w:line="560" w:lineRule="exact"/>
        <w:ind w:firstLineChars="200" w:firstLine="640"/>
        <w:rPr>
          <w:rFonts w:ascii="黑体" w:eastAsia="黑体" w:hAnsi="黑体"/>
          <w:bCs/>
          <w:sz w:val="32"/>
          <w:szCs w:val="32"/>
        </w:rPr>
      </w:pPr>
      <w:r>
        <w:rPr>
          <w:rFonts w:ascii="黑体" w:eastAsia="黑体" w:hAnsi="黑体"/>
          <w:bCs/>
          <w:sz w:val="32"/>
          <w:szCs w:val="32"/>
        </w:rPr>
        <w:t>第</w:t>
      </w:r>
      <w:r>
        <w:rPr>
          <w:rFonts w:ascii="黑体" w:eastAsia="黑体" w:hAnsi="黑体" w:hint="eastAsia"/>
          <w:bCs/>
          <w:sz w:val="32"/>
          <w:szCs w:val="32"/>
        </w:rPr>
        <w:t>八</w:t>
      </w:r>
      <w:r>
        <w:rPr>
          <w:rFonts w:ascii="黑体" w:eastAsia="黑体" w:hAnsi="黑体"/>
          <w:bCs/>
          <w:sz w:val="32"/>
          <w:szCs w:val="32"/>
        </w:rPr>
        <w:t>条</w:t>
      </w:r>
      <w:r>
        <w:rPr>
          <w:rFonts w:ascii="黑体" w:eastAsia="黑体" w:hAnsi="黑体" w:hint="eastAsia"/>
          <w:bCs/>
          <w:sz w:val="32"/>
          <w:szCs w:val="32"/>
        </w:rPr>
        <w:t xml:space="preserve"> </w:t>
      </w:r>
      <w:r>
        <w:rPr>
          <w:rFonts w:ascii="黑体" w:eastAsia="黑体" w:hAnsi="黑体"/>
          <w:bCs/>
          <w:sz w:val="32"/>
          <w:szCs w:val="32"/>
        </w:rPr>
        <w:t xml:space="preserve"> </w:t>
      </w:r>
      <w:r>
        <w:rPr>
          <w:rFonts w:ascii="Times New Roman" w:eastAsia="仿宋" w:hAnsi="Times New Roman" w:hint="eastAsia"/>
          <w:sz w:val="32"/>
          <w:szCs w:val="32"/>
        </w:rPr>
        <w:t>独立董事候选人应当具有良好的个人品德，不得</w:t>
      </w:r>
      <w:r>
        <w:rPr>
          <w:rFonts w:ascii="Times New Roman" w:eastAsia="仿宋" w:hAnsi="Times New Roman" w:hint="eastAsia"/>
          <w:sz w:val="32"/>
          <w:szCs w:val="32"/>
        </w:rPr>
        <w:lastRenderedPageBreak/>
        <w:t>存在《上市规则》规定的不得担任上市公司董事的情形，并不得存在下列不良记录：</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（一）最近三十六个月内因证券期货违法犯罪，受到中国证监会行政处罚或者司法机关刑事处罚的；</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（二）因涉嫌证券期货违法犯罪，被中国证监会立案调查或者被司法机关立案侦查，尚未有明确结论意见的；</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（三）最近三十六个月内受到证券交易所或者全国中小企业股份转让系统有限责任公司（以下简称全国股转公司）公开谴责或三次以上通报批评的；</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（四）重大失信等不良记录；</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（五）在过往任职独立董事期间因连续两次未能亲自出席也不委托其他独立董事代为出席董事会会议被董事会提议召开股东大会予以解除职务，未满十二个月的；</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bCs/>
          <w:sz w:val="32"/>
          <w:szCs w:val="32"/>
        </w:rPr>
        <w:t>（六）本所规定的其他情形。</w:t>
      </w:r>
    </w:p>
    <w:p w:rsidR="00000000" w:rsidRDefault="00000000">
      <w:pPr>
        <w:spacing w:line="560" w:lineRule="exact"/>
        <w:ind w:firstLineChars="200" w:firstLine="640"/>
        <w:rPr>
          <w:rFonts w:ascii="Times New Roman" w:eastAsia="仿宋" w:hAnsi="Times New Roman"/>
          <w:sz w:val="32"/>
          <w:szCs w:val="32"/>
        </w:rPr>
      </w:pPr>
      <w:r>
        <w:rPr>
          <w:rFonts w:ascii="黑体" w:eastAsia="黑体" w:hAnsi="黑体" w:hint="eastAsia"/>
          <w:bCs/>
          <w:sz w:val="32"/>
          <w:szCs w:val="32"/>
        </w:rPr>
        <w:t>第九条</w:t>
      </w:r>
      <w:r>
        <w:rPr>
          <w:rFonts w:ascii="Times New Roman" w:eastAsia="仿宋" w:hAnsi="Times New Roman" w:hint="eastAsia"/>
          <w:sz w:val="32"/>
          <w:szCs w:val="32"/>
        </w:rPr>
        <w:t xml:space="preserve">  </w:t>
      </w:r>
      <w:r>
        <w:rPr>
          <w:rFonts w:ascii="Times New Roman" w:eastAsia="仿宋" w:hAnsi="Times New Roman" w:hint="eastAsia"/>
          <w:sz w:val="32"/>
          <w:szCs w:val="32"/>
        </w:rPr>
        <w:t>独立董事候选人应当符合下列法律法规和本所有关独立董事任职条件和要求的相关规定：</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（一）《公司法》有关董事任职条件的规定；</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（二）《中华人民共和国公务员法》的相关规定（如适用）；</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（三）中国证监会《上市公司独立董事管理办法》的相关规定；</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（四）中共中央纪委《关于规范中管干部辞去公职或者退（离）休后担任上市公司、基金管理公司独立董事、独立监事的</w:t>
      </w:r>
      <w:r>
        <w:rPr>
          <w:rFonts w:ascii="Times New Roman" w:eastAsia="仿宋" w:hAnsi="Times New Roman" w:hint="eastAsia"/>
          <w:sz w:val="32"/>
          <w:szCs w:val="32"/>
        </w:rPr>
        <w:lastRenderedPageBreak/>
        <w:t>通知》的相关规定（如适用）；</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（五）中共中央组织部《关于进一步规范党政领导干部在企业兼职（任职）问题的意见》的相关规定（如适用）；</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（六）中共中央纪委、教育部、监察部《关于加强高等学校反腐倡廉建设的意见》的相关规定（如适用）；</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（七）中国人民银行《股份制商业银行独立董事和外部监事制度指引》等的相关规定（如适用）；</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（八）中国证监会《证券基金经营机构董事、监事、高级管理人员及从业人员监督管理办法》等的相关规定（如适用）；</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（九）《银行业金融机构董事（理事）和高级管理人员任职资格管理办法》《保险公司董事、监事和高级管理人员任职资格管理规定》《保险机构独立董事管理办法》等的相关规定（如适用）；</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（十）其他法律法规及本指引等有关独立董事任职条件和要求的规定。</w:t>
      </w:r>
    </w:p>
    <w:p w:rsidR="00000000" w:rsidRDefault="00000000">
      <w:pPr>
        <w:spacing w:line="560" w:lineRule="exact"/>
        <w:ind w:firstLineChars="200" w:firstLine="640"/>
        <w:rPr>
          <w:rFonts w:ascii="Times New Roman" w:eastAsia="仿宋" w:hAnsi="Times New Roman"/>
          <w:sz w:val="32"/>
          <w:szCs w:val="32"/>
          <w:highlight w:val="yellow"/>
        </w:rPr>
      </w:pPr>
      <w:r>
        <w:rPr>
          <w:rFonts w:ascii="黑体" w:eastAsia="黑体" w:hAnsi="黑体"/>
          <w:bCs/>
          <w:sz w:val="32"/>
          <w:szCs w:val="32"/>
        </w:rPr>
        <w:t>第</w:t>
      </w:r>
      <w:r>
        <w:rPr>
          <w:rFonts w:ascii="黑体" w:eastAsia="黑体" w:hAnsi="黑体" w:hint="eastAsia"/>
          <w:bCs/>
          <w:sz w:val="32"/>
          <w:szCs w:val="32"/>
        </w:rPr>
        <w:t>十</w:t>
      </w:r>
      <w:r>
        <w:rPr>
          <w:rFonts w:ascii="黑体" w:eastAsia="黑体" w:hAnsi="黑体"/>
          <w:bCs/>
          <w:sz w:val="32"/>
          <w:szCs w:val="32"/>
        </w:rPr>
        <w:t>条</w:t>
      </w:r>
      <w:r>
        <w:rPr>
          <w:rFonts w:ascii="黑体" w:eastAsia="黑体" w:hAnsi="黑体" w:hint="eastAsia"/>
          <w:bCs/>
          <w:sz w:val="32"/>
          <w:szCs w:val="32"/>
        </w:rPr>
        <w:t xml:space="preserve"> </w:t>
      </w:r>
      <w:r>
        <w:rPr>
          <w:rFonts w:ascii="黑体" w:eastAsia="黑体" w:hAnsi="黑体"/>
          <w:bCs/>
          <w:sz w:val="32"/>
          <w:szCs w:val="32"/>
        </w:rPr>
        <w:t xml:space="preserve"> </w:t>
      </w:r>
      <w:r>
        <w:rPr>
          <w:rFonts w:ascii="Times New Roman" w:eastAsia="仿宋" w:hAnsi="Times New Roman" w:hint="eastAsia"/>
          <w:sz w:val="32"/>
          <w:szCs w:val="32"/>
        </w:rPr>
        <w:t>在同一上市公司连续任职独立董事已满六年的，自该事实发生之日起三十六个月内不得被提名为该上市公司独立董事候选人。在本所上市前已任职的独立董事，其任职时间连续计算。</w:t>
      </w:r>
    </w:p>
    <w:p w:rsidR="00000000" w:rsidRDefault="00000000">
      <w:pPr>
        <w:spacing w:line="560" w:lineRule="exact"/>
        <w:ind w:firstLineChars="200" w:firstLine="640"/>
        <w:rPr>
          <w:rFonts w:ascii="Times New Roman" w:eastAsia="仿宋" w:hAnsi="Times New Roman"/>
          <w:sz w:val="32"/>
          <w:szCs w:val="32"/>
        </w:rPr>
      </w:pPr>
      <w:r>
        <w:rPr>
          <w:rFonts w:ascii="黑体" w:eastAsia="黑体" w:hAnsi="黑体"/>
          <w:bCs/>
          <w:sz w:val="32"/>
          <w:szCs w:val="32"/>
        </w:rPr>
        <w:t>第</w:t>
      </w:r>
      <w:r>
        <w:rPr>
          <w:rFonts w:ascii="黑体" w:eastAsia="黑体" w:hAnsi="黑体" w:hint="eastAsia"/>
          <w:bCs/>
          <w:sz w:val="32"/>
          <w:szCs w:val="32"/>
        </w:rPr>
        <w:t>十一</w:t>
      </w:r>
      <w:r>
        <w:rPr>
          <w:rFonts w:ascii="黑体" w:eastAsia="黑体" w:hAnsi="黑体"/>
          <w:bCs/>
          <w:sz w:val="32"/>
          <w:szCs w:val="32"/>
        </w:rPr>
        <w:t xml:space="preserve">条 </w:t>
      </w:r>
      <w:r>
        <w:rPr>
          <w:rFonts w:ascii="黑体" w:eastAsia="黑体" w:hAnsi="黑体" w:hint="eastAsia"/>
          <w:bCs/>
          <w:sz w:val="32"/>
          <w:szCs w:val="32"/>
        </w:rPr>
        <w:t xml:space="preserve"> </w:t>
      </w:r>
      <w:r>
        <w:rPr>
          <w:rFonts w:ascii="Times New Roman" w:eastAsia="仿宋" w:hAnsi="Times New Roman" w:hint="eastAsia"/>
          <w:sz w:val="32"/>
          <w:szCs w:val="32"/>
        </w:rPr>
        <w:t>独立董事候选人原则上最多在三家境内上市公司（含本次拟任职上市公司）担任独立董事，并确保有足够的时间和精力有效地履行独立董事职责</w:t>
      </w:r>
      <w:r>
        <w:rPr>
          <w:rFonts w:ascii="Times New Roman" w:eastAsia="仿宋" w:hAnsi="Times New Roman"/>
          <w:sz w:val="32"/>
          <w:szCs w:val="32"/>
        </w:rPr>
        <w:t>。</w:t>
      </w:r>
    </w:p>
    <w:p w:rsidR="00000000" w:rsidRDefault="00000000">
      <w:pPr>
        <w:spacing w:line="560" w:lineRule="exact"/>
        <w:ind w:firstLineChars="600" w:firstLine="1920"/>
        <w:rPr>
          <w:rFonts w:ascii="黑体" w:eastAsia="黑体" w:hAnsi="黑体"/>
          <w:sz w:val="32"/>
          <w:szCs w:val="32"/>
        </w:rPr>
      </w:pPr>
    </w:p>
    <w:p w:rsidR="00000000" w:rsidRDefault="00000000">
      <w:pPr>
        <w:spacing w:line="560" w:lineRule="exact"/>
        <w:ind w:firstLineChars="500" w:firstLine="1600"/>
        <w:rPr>
          <w:rFonts w:ascii="黑体" w:eastAsia="黑体" w:hAnsi="黑体"/>
          <w:sz w:val="32"/>
          <w:szCs w:val="32"/>
        </w:rPr>
      </w:pPr>
      <w:r>
        <w:rPr>
          <w:rFonts w:ascii="黑体" w:eastAsia="黑体" w:hAnsi="黑体" w:hint="eastAsia"/>
          <w:sz w:val="32"/>
          <w:szCs w:val="32"/>
        </w:rPr>
        <w:t>第三章</w:t>
      </w:r>
      <w:r>
        <w:rPr>
          <w:rFonts w:ascii="黑体" w:eastAsia="黑体" w:hAnsi="黑体"/>
          <w:sz w:val="32"/>
          <w:szCs w:val="32"/>
        </w:rPr>
        <w:t xml:space="preserve">   </w:t>
      </w:r>
      <w:r>
        <w:rPr>
          <w:rFonts w:ascii="黑体" w:eastAsia="黑体" w:hAnsi="黑体" w:hint="eastAsia"/>
          <w:sz w:val="32"/>
          <w:szCs w:val="32"/>
        </w:rPr>
        <w:t>独立董事的任免、</w:t>
      </w:r>
      <w:r>
        <w:rPr>
          <w:rFonts w:ascii="黑体" w:eastAsia="黑体" w:hAnsi="黑体"/>
          <w:sz w:val="32"/>
          <w:szCs w:val="32"/>
        </w:rPr>
        <w:t>履职要求</w:t>
      </w:r>
    </w:p>
    <w:p w:rsidR="00000000" w:rsidRDefault="00000000">
      <w:pPr>
        <w:spacing w:line="560" w:lineRule="exact"/>
        <w:rPr>
          <w:rFonts w:ascii="Times New Roman" w:eastAsia="仿宋" w:hAnsi="Times New Roman"/>
          <w:sz w:val="32"/>
          <w:szCs w:val="32"/>
        </w:rPr>
      </w:pPr>
    </w:p>
    <w:p w:rsidR="00000000" w:rsidRDefault="00000000">
      <w:pPr>
        <w:spacing w:line="560" w:lineRule="exact"/>
        <w:ind w:firstLineChars="200" w:firstLine="640"/>
        <w:rPr>
          <w:rFonts w:ascii="Times New Roman" w:eastAsia="仿宋" w:hAnsi="Times New Roman"/>
          <w:sz w:val="32"/>
          <w:szCs w:val="32"/>
        </w:rPr>
      </w:pPr>
      <w:r>
        <w:rPr>
          <w:rFonts w:ascii="黑体" w:eastAsia="黑体" w:hAnsi="黑体" w:hint="eastAsia"/>
          <w:bCs/>
          <w:sz w:val="32"/>
          <w:szCs w:val="32"/>
        </w:rPr>
        <w:t>第十二条</w:t>
      </w:r>
      <w:r>
        <w:rPr>
          <w:rFonts w:ascii="黑体" w:eastAsia="黑体" w:hAnsi="黑体"/>
          <w:bCs/>
          <w:sz w:val="32"/>
          <w:szCs w:val="32"/>
        </w:rPr>
        <w:t xml:space="preserve">  </w:t>
      </w:r>
      <w:r>
        <w:rPr>
          <w:rFonts w:ascii="Times New Roman" w:eastAsia="仿宋" w:hAnsi="Times New Roman" w:hint="eastAsia"/>
          <w:sz w:val="32"/>
          <w:szCs w:val="32"/>
        </w:rPr>
        <w:t>独立董事</w:t>
      </w:r>
      <w:r>
        <w:rPr>
          <w:rFonts w:ascii="Times New Roman" w:eastAsia="仿宋" w:hAnsi="Times New Roman"/>
          <w:sz w:val="32"/>
          <w:szCs w:val="32"/>
        </w:rPr>
        <w:t>的</w:t>
      </w:r>
      <w:r>
        <w:rPr>
          <w:rFonts w:ascii="Times New Roman" w:eastAsia="仿宋" w:hAnsi="Times New Roman" w:hint="eastAsia"/>
          <w:sz w:val="32"/>
          <w:szCs w:val="32"/>
        </w:rPr>
        <w:t>任免、职责与</w:t>
      </w:r>
      <w:r>
        <w:rPr>
          <w:rFonts w:ascii="Times New Roman" w:eastAsia="仿宋" w:hAnsi="Times New Roman"/>
          <w:sz w:val="32"/>
          <w:szCs w:val="32"/>
        </w:rPr>
        <w:t>履职方式等</w:t>
      </w:r>
      <w:r>
        <w:rPr>
          <w:rFonts w:ascii="Times New Roman" w:eastAsia="仿宋" w:hAnsi="Times New Roman" w:hint="eastAsia"/>
          <w:sz w:val="32"/>
          <w:szCs w:val="32"/>
        </w:rPr>
        <w:t>应当符合法律法规、部门规章、规范性文件及本所业务规则的相关规定。</w:t>
      </w:r>
    </w:p>
    <w:p w:rsidR="00000000" w:rsidRDefault="00000000">
      <w:pPr>
        <w:spacing w:line="560" w:lineRule="exact"/>
        <w:ind w:firstLineChars="200" w:firstLine="640"/>
        <w:rPr>
          <w:rFonts w:ascii="Times New Roman" w:eastAsia="仿宋" w:hAnsi="Times New Roman"/>
          <w:sz w:val="32"/>
          <w:szCs w:val="32"/>
        </w:rPr>
      </w:pPr>
      <w:r>
        <w:rPr>
          <w:rFonts w:ascii="黑体" w:eastAsia="黑体" w:hAnsi="黑体" w:hint="eastAsia"/>
          <w:bCs/>
          <w:sz w:val="32"/>
          <w:szCs w:val="32"/>
        </w:rPr>
        <w:t xml:space="preserve">第十三条 </w:t>
      </w:r>
      <w:r>
        <w:rPr>
          <w:rFonts w:ascii="Times New Roman" w:eastAsia="仿宋" w:hAnsi="Times New Roman" w:hint="eastAsia"/>
          <w:sz w:val="32"/>
          <w:szCs w:val="32"/>
        </w:rPr>
        <w:t>独立董事提名人在提名候选人时应当重点关注独立董事候选人是否存在下列情形：</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（一）过往任职独立董事期间，连续两次未亲自出席董事会会议或者连续十二个月未亲自出席董事会会议的次数超过期间董事会会议总数的二分之一的；</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（二）过往任职独立董事任期届满前被上市公司提前免职的；</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（三）最近三十六个月内受到中国证监会以外的其他有关部门处罚的；</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（四）可能影响独立董事忠实勤勉和独立履职的其他情形。</w:t>
      </w:r>
      <w:r>
        <w:rPr>
          <w:rFonts w:ascii="Times New Roman" w:eastAsia="仿宋" w:hAnsi="Times New Roman" w:hint="eastAsia"/>
          <w:sz w:val="32"/>
          <w:szCs w:val="32"/>
        </w:rPr>
        <w:t xml:space="preserve"> </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独立董事候选人存在上述情形之一的，其提名人应当披露具体情形、仍提名该候选人的理由、是否对上市公司规范运作和公司治理产生影响及应对措施。</w:t>
      </w:r>
    </w:p>
    <w:p w:rsidR="00000000" w:rsidRDefault="00000000">
      <w:pPr>
        <w:spacing w:line="560" w:lineRule="exact"/>
        <w:ind w:firstLineChars="200" w:firstLine="640"/>
        <w:rPr>
          <w:rFonts w:ascii="黑体" w:eastAsia="黑体" w:hAnsi="黑体"/>
          <w:sz w:val="32"/>
          <w:szCs w:val="32"/>
        </w:rPr>
      </w:pPr>
      <w:r>
        <w:rPr>
          <w:rFonts w:ascii="Times New Roman" w:eastAsia="仿宋" w:hAnsi="Times New Roman" w:hint="eastAsia"/>
          <w:sz w:val="32"/>
          <w:szCs w:val="32"/>
        </w:rPr>
        <w:t>上市公司在董事会中设置提名委员会的，提名委员会应当对被提名人任职资格进行审查，并形成明确的审查意见。</w:t>
      </w:r>
    </w:p>
    <w:p w:rsidR="00000000" w:rsidRDefault="00000000">
      <w:pPr>
        <w:spacing w:line="560" w:lineRule="exact"/>
        <w:ind w:firstLineChars="200" w:firstLine="640"/>
        <w:rPr>
          <w:rFonts w:ascii="Times New Roman" w:eastAsia="仿宋" w:hAnsi="Times New Roman"/>
          <w:sz w:val="32"/>
          <w:szCs w:val="32"/>
        </w:rPr>
      </w:pPr>
      <w:r>
        <w:rPr>
          <w:rFonts w:ascii="黑体" w:eastAsia="黑体" w:hAnsi="黑体" w:hint="eastAsia"/>
          <w:sz w:val="32"/>
          <w:szCs w:val="32"/>
        </w:rPr>
        <w:t>第十四条</w:t>
      </w:r>
      <w:r>
        <w:rPr>
          <w:rFonts w:ascii="Times New Roman" w:eastAsia="仿宋" w:hAnsi="Times New Roman" w:hint="eastAsia"/>
          <w:sz w:val="32"/>
          <w:szCs w:val="32"/>
        </w:rPr>
        <w:t xml:space="preserve">  </w:t>
      </w:r>
      <w:r>
        <w:rPr>
          <w:rFonts w:ascii="Times New Roman" w:eastAsia="仿宋" w:hAnsi="Times New Roman" w:hint="eastAsia"/>
          <w:sz w:val="32"/>
          <w:szCs w:val="32"/>
        </w:rPr>
        <w:t>独立董事发表独立意见的，所发表的意见应当明确、清晰，且至少应当包括下列内容：</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lastRenderedPageBreak/>
        <w:t>（一）重大事项的基本情况；</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（二）发表意见的依据，包括所履行的程序、核查的文件、现场检查的内容等；</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（三）重大事项的合法合规性；</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（四）对上市公司和中小股东权益的影响、可能存在的风险以及公司采取的措施是否有效；</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（五）发表的结论性意见，包括同意、保留意见及其理由、反对意见及其理由和无法发表意见及其障碍。</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独立董事应当对出具的独立意见签字确认，并将上述意见及时报告董事会，与公司相关公告同时披露。</w:t>
      </w:r>
    </w:p>
    <w:p w:rsidR="00000000" w:rsidRDefault="00000000">
      <w:pPr>
        <w:spacing w:line="560" w:lineRule="exact"/>
        <w:ind w:firstLineChars="200" w:firstLine="640"/>
        <w:rPr>
          <w:rFonts w:ascii="Times New Roman" w:eastAsia="仿宋" w:hAnsi="Times New Roman"/>
          <w:bCs/>
          <w:sz w:val="32"/>
          <w:szCs w:val="32"/>
        </w:rPr>
      </w:pPr>
      <w:r>
        <w:rPr>
          <w:rFonts w:ascii="黑体" w:eastAsia="黑体" w:hAnsi="黑体"/>
          <w:bCs/>
          <w:sz w:val="32"/>
          <w:szCs w:val="32"/>
        </w:rPr>
        <w:t>第</w:t>
      </w:r>
      <w:r>
        <w:rPr>
          <w:rFonts w:ascii="黑体" w:eastAsia="黑体" w:hAnsi="黑体" w:hint="eastAsia"/>
          <w:bCs/>
          <w:sz w:val="32"/>
          <w:szCs w:val="32"/>
        </w:rPr>
        <w:t>十五</w:t>
      </w:r>
      <w:r>
        <w:rPr>
          <w:rFonts w:ascii="黑体" w:eastAsia="黑体" w:hAnsi="黑体"/>
          <w:bCs/>
          <w:sz w:val="32"/>
          <w:szCs w:val="32"/>
        </w:rPr>
        <w:t>条</w:t>
      </w:r>
      <w:r>
        <w:rPr>
          <w:rFonts w:ascii="黑体" w:eastAsia="黑体" w:hAnsi="黑体" w:hint="eastAsia"/>
          <w:bCs/>
          <w:sz w:val="32"/>
          <w:szCs w:val="32"/>
        </w:rPr>
        <w:t xml:space="preserve"> </w:t>
      </w:r>
      <w:r>
        <w:rPr>
          <w:rFonts w:ascii="黑体" w:eastAsia="黑体" w:hAnsi="黑体"/>
          <w:bCs/>
          <w:sz w:val="32"/>
          <w:szCs w:val="32"/>
        </w:rPr>
        <w:t xml:space="preserve"> </w:t>
      </w:r>
      <w:r>
        <w:rPr>
          <w:rFonts w:ascii="Times New Roman" w:eastAsia="仿宋" w:hAnsi="Times New Roman"/>
          <w:bCs/>
          <w:sz w:val="32"/>
          <w:szCs w:val="32"/>
        </w:rPr>
        <w:t>独立董事发现</w:t>
      </w:r>
      <w:r>
        <w:rPr>
          <w:rFonts w:ascii="Times New Roman" w:eastAsia="仿宋" w:hAnsi="Times New Roman" w:hint="eastAsia"/>
          <w:bCs/>
          <w:sz w:val="32"/>
          <w:szCs w:val="32"/>
        </w:rPr>
        <w:t>上市</w:t>
      </w:r>
      <w:r>
        <w:rPr>
          <w:rFonts w:ascii="Times New Roman" w:eastAsia="仿宋" w:hAnsi="Times New Roman"/>
          <w:bCs/>
          <w:sz w:val="32"/>
          <w:szCs w:val="32"/>
        </w:rPr>
        <w:t>公司存在下列情形之一的，应当积极主动履行尽职调查义务并及时向</w:t>
      </w:r>
      <w:r>
        <w:rPr>
          <w:rFonts w:ascii="Times New Roman" w:eastAsia="仿宋" w:hAnsi="Times New Roman" w:hint="eastAsia"/>
          <w:bCs/>
          <w:sz w:val="32"/>
          <w:szCs w:val="32"/>
        </w:rPr>
        <w:t>本所</w:t>
      </w:r>
      <w:r>
        <w:rPr>
          <w:rFonts w:ascii="Times New Roman" w:eastAsia="仿宋" w:hAnsi="Times New Roman"/>
          <w:bCs/>
          <w:sz w:val="32"/>
          <w:szCs w:val="32"/>
        </w:rPr>
        <w:t>报告，必要时应当聘请中介机构进行专项调查：</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bCs/>
          <w:sz w:val="32"/>
          <w:szCs w:val="32"/>
        </w:rPr>
        <w:t>（一）重要事项未按规定提交董事会</w:t>
      </w:r>
      <w:r>
        <w:rPr>
          <w:rFonts w:ascii="Times New Roman" w:eastAsia="仿宋" w:hAnsi="Times New Roman" w:hint="eastAsia"/>
          <w:bCs/>
          <w:sz w:val="32"/>
          <w:szCs w:val="32"/>
        </w:rPr>
        <w:t>或股东</w:t>
      </w:r>
      <w:r>
        <w:rPr>
          <w:rFonts w:ascii="Times New Roman" w:eastAsia="仿宋" w:hAnsi="Times New Roman"/>
          <w:bCs/>
          <w:sz w:val="32"/>
          <w:szCs w:val="32"/>
        </w:rPr>
        <w:t>大会审议；</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bCs/>
          <w:sz w:val="32"/>
          <w:szCs w:val="32"/>
        </w:rPr>
        <w:t>（二）未及时履行信息披露义务</w:t>
      </w:r>
      <w:r>
        <w:rPr>
          <w:rFonts w:ascii="Times New Roman" w:eastAsia="仿宋" w:hAnsi="Times New Roman" w:hint="eastAsia"/>
          <w:bCs/>
          <w:sz w:val="32"/>
          <w:szCs w:val="32"/>
        </w:rPr>
        <w:t>且造成</w:t>
      </w:r>
      <w:r>
        <w:rPr>
          <w:rFonts w:ascii="Times New Roman" w:eastAsia="仿宋" w:hAnsi="Times New Roman"/>
          <w:bCs/>
          <w:sz w:val="32"/>
          <w:szCs w:val="32"/>
        </w:rPr>
        <w:t>重大影响的；</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bCs/>
          <w:sz w:val="32"/>
          <w:szCs w:val="32"/>
        </w:rPr>
        <w:t>（三）公开信息中存在虚假记载、误导性陈述或者重大遗漏；</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bCs/>
          <w:sz w:val="32"/>
          <w:szCs w:val="32"/>
        </w:rPr>
        <w:t>（四）其他涉嫌违法违规或者损害中小股东合法权益的情形。</w:t>
      </w:r>
    </w:p>
    <w:p w:rsidR="00000000" w:rsidRDefault="00000000">
      <w:pPr>
        <w:spacing w:line="560" w:lineRule="exact"/>
        <w:ind w:firstLineChars="200" w:firstLine="640"/>
        <w:rPr>
          <w:rFonts w:ascii="Times New Roman" w:eastAsia="仿宋" w:hAnsi="Times New Roman"/>
          <w:bCs/>
          <w:sz w:val="32"/>
          <w:szCs w:val="32"/>
        </w:rPr>
      </w:pPr>
      <w:r>
        <w:rPr>
          <w:rFonts w:ascii="黑体" w:eastAsia="黑体" w:hAnsi="黑体"/>
          <w:bCs/>
          <w:sz w:val="32"/>
          <w:szCs w:val="32"/>
        </w:rPr>
        <w:t>第</w:t>
      </w:r>
      <w:r>
        <w:rPr>
          <w:rFonts w:ascii="黑体" w:eastAsia="黑体" w:hAnsi="黑体" w:hint="eastAsia"/>
          <w:bCs/>
          <w:sz w:val="32"/>
          <w:szCs w:val="32"/>
        </w:rPr>
        <w:t>十六</w:t>
      </w:r>
      <w:r>
        <w:rPr>
          <w:rFonts w:ascii="黑体" w:eastAsia="黑体" w:hAnsi="黑体"/>
          <w:bCs/>
          <w:sz w:val="32"/>
          <w:szCs w:val="32"/>
        </w:rPr>
        <w:t>条</w:t>
      </w:r>
      <w:r>
        <w:rPr>
          <w:rFonts w:ascii="黑体" w:eastAsia="黑体" w:hAnsi="黑体" w:hint="eastAsia"/>
          <w:bCs/>
          <w:sz w:val="32"/>
          <w:szCs w:val="32"/>
        </w:rPr>
        <w:t xml:space="preserve"> </w:t>
      </w:r>
      <w:r>
        <w:rPr>
          <w:rFonts w:ascii="黑体" w:eastAsia="黑体" w:hAnsi="黑体"/>
          <w:bCs/>
          <w:sz w:val="32"/>
          <w:szCs w:val="32"/>
        </w:rPr>
        <w:t xml:space="preserve"> </w:t>
      </w:r>
      <w:r>
        <w:rPr>
          <w:rFonts w:ascii="Times New Roman" w:eastAsia="仿宋" w:hAnsi="Times New Roman"/>
          <w:bCs/>
          <w:sz w:val="32"/>
          <w:szCs w:val="32"/>
        </w:rPr>
        <w:t>出现下列情形之一的，独立董事应当及时向</w:t>
      </w:r>
      <w:r>
        <w:rPr>
          <w:rFonts w:ascii="Times New Roman" w:eastAsia="仿宋" w:hAnsi="Times New Roman" w:hint="eastAsia"/>
          <w:bCs/>
          <w:sz w:val="32"/>
          <w:szCs w:val="32"/>
        </w:rPr>
        <w:t>本所</w:t>
      </w:r>
      <w:r>
        <w:rPr>
          <w:rFonts w:ascii="Times New Roman" w:eastAsia="仿宋" w:hAnsi="Times New Roman"/>
          <w:bCs/>
          <w:sz w:val="32"/>
          <w:szCs w:val="32"/>
        </w:rPr>
        <w:t>和</w:t>
      </w:r>
      <w:r>
        <w:rPr>
          <w:rFonts w:ascii="Times New Roman" w:eastAsia="仿宋" w:hAnsi="Times New Roman" w:hint="eastAsia"/>
          <w:bCs/>
          <w:sz w:val="32"/>
          <w:szCs w:val="32"/>
        </w:rPr>
        <w:t>上市</w:t>
      </w:r>
      <w:r>
        <w:rPr>
          <w:rFonts w:ascii="Times New Roman" w:eastAsia="仿宋" w:hAnsi="Times New Roman"/>
          <w:bCs/>
          <w:sz w:val="32"/>
          <w:szCs w:val="32"/>
        </w:rPr>
        <w:t>公司所在地中国证监会派出机构报告：</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bCs/>
          <w:sz w:val="32"/>
          <w:szCs w:val="32"/>
        </w:rPr>
        <w:t>（一）被公司免职，本人认为免职理由不当的；</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bCs/>
          <w:sz w:val="32"/>
          <w:szCs w:val="32"/>
        </w:rPr>
        <w:lastRenderedPageBreak/>
        <w:t>（二）</w:t>
      </w:r>
      <w:r>
        <w:rPr>
          <w:rFonts w:ascii="Times New Roman" w:eastAsia="仿宋" w:hAnsi="Times New Roman" w:hint="eastAsia"/>
          <w:bCs/>
          <w:sz w:val="32"/>
          <w:szCs w:val="32"/>
        </w:rPr>
        <w:t>因上市</w:t>
      </w:r>
      <w:r>
        <w:rPr>
          <w:rFonts w:ascii="Times New Roman" w:eastAsia="仿宋" w:hAnsi="Times New Roman"/>
          <w:bCs/>
          <w:sz w:val="32"/>
          <w:szCs w:val="32"/>
        </w:rPr>
        <w:t>公司存在妨碍独立董事依法行使职权的情形致使</w:t>
      </w:r>
      <w:r>
        <w:rPr>
          <w:rFonts w:ascii="Times New Roman" w:eastAsia="仿宋" w:hAnsi="Times New Roman" w:hint="eastAsia"/>
          <w:bCs/>
          <w:sz w:val="32"/>
          <w:szCs w:val="32"/>
        </w:rPr>
        <w:t>其</w:t>
      </w:r>
      <w:r>
        <w:rPr>
          <w:rFonts w:ascii="Times New Roman" w:eastAsia="仿宋" w:hAnsi="Times New Roman"/>
          <w:bCs/>
          <w:sz w:val="32"/>
          <w:szCs w:val="32"/>
        </w:rPr>
        <w:t>辞职的；</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bCs/>
          <w:sz w:val="32"/>
          <w:szCs w:val="32"/>
        </w:rPr>
        <w:t>（三）</w:t>
      </w:r>
      <w:r>
        <w:rPr>
          <w:rFonts w:ascii="Times New Roman" w:eastAsia="仿宋" w:hAnsi="Times New Roman" w:hint="eastAsia"/>
          <w:bCs/>
          <w:sz w:val="32"/>
          <w:szCs w:val="32"/>
        </w:rPr>
        <w:t>董事会会议材料不完整、论证不充分或者提供不及时，两名及以上独立董事书面向董事会提出延期召开会议或者延期审议该事项，董事会未予以采纳的；</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bCs/>
          <w:sz w:val="32"/>
          <w:szCs w:val="32"/>
        </w:rPr>
        <w:t>（四）向董事会报告公司或者其董事、监事、高级管理人员涉嫌违法违规行为后，董事会未采取有效措施的；</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bCs/>
          <w:sz w:val="32"/>
          <w:szCs w:val="32"/>
        </w:rPr>
        <w:t>（五）严重妨碍独立董事履行职责的其他情形。</w:t>
      </w:r>
    </w:p>
    <w:p w:rsidR="00000000" w:rsidRDefault="00000000">
      <w:pPr>
        <w:spacing w:line="560" w:lineRule="exact"/>
        <w:ind w:firstLineChars="200" w:firstLine="640"/>
        <w:rPr>
          <w:rFonts w:ascii="黑体" w:eastAsia="黑体" w:hAnsi="黑体"/>
          <w:bCs/>
          <w:sz w:val="32"/>
          <w:szCs w:val="32"/>
        </w:rPr>
      </w:pPr>
      <w:r>
        <w:rPr>
          <w:rFonts w:ascii="黑体" w:eastAsia="黑体" w:hAnsi="黑体"/>
          <w:bCs/>
          <w:sz w:val="32"/>
          <w:szCs w:val="32"/>
        </w:rPr>
        <w:t>第</w:t>
      </w:r>
      <w:r>
        <w:rPr>
          <w:rFonts w:ascii="黑体" w:eastAsia="黑体" w:hAnsi="黑体" w:hint="eastAsia"/>
          <w:bCs/>
          <w:sz w:val="32"/>
          <w:szCs w:val="32"/>
        </w:rPr>
        <w:t>十七</w:t>
      </w:r>
      <w:r>
        <w:rPr>
          <w:rFonts w:ascii="黑体" w:eastAsia="黑体" w:hAnsi="黑体"/>
          <w:bCs/>
          <w:sz w:val="32"/>
          <w:szCs w:val="32"/>
        </w:rPr>
        <w:t>条</w:t>
      </w:r>
      <w:r>
        <w:rPr>
          <w:rFonts w:ascii="黑体" w:eastAsia="黑体" w:hAnsi="黑体" w:hint="eastAsia"/>
          <w:bCs/>
          <w:sz w:val="32"/>
          <w:szCs w:val="32"/>
        </w:rPr>
        <w:t xml:space="preserve">  </w:t>
      </w:r>
      <w:r>
        <w:rPr>
          <w:rFonts w:ascii="Times New Roman" w:eastAsia="仿宋" w:hAnsi="Times New Roman" w:hint="eastAsia"/>
          <w:bCs/>
          <w:sz w:val="32"/>
          <w:szCs w:val="32"/>
        </w:rPr>
        <w:t>除按规定出席股东大会、董事会及其专门委员会、独立董事专门会议外，独立董事可以通过定期获取上市公司运营情况等资料、听取管理层汇报、与内部审计机构负责人和承办上市公司审计业务的会计师事务所等中介机构沟通、实地考察、与中小股东沟通等多种方式履行职责。</w:t>
      </w:r>
    </w:p>
    <w:p w:rsidR="00000000" w:rsidRDefault="00000000">
      <w:pPr>
        <w:spacing w:line="560" w:lineRule="exact"/>
        <w:ind w:firstLineChars="200" w:firstLine="640"/>
        <w:rPr>
          <w:rFonts w:ascii="Times New Roman" w:eastAsia="仿宋" w:hAnsi="Times New Roman"/>
          <w:bCs/>
          <w:sz w:val="32"/>
          <w:szCs w:val="32"/>
        </w:rPr>
      </w:pPr>
      <w:r>
        <w:rPr>
          <w:rFonts w:ascii="黑体" w:eastAsia="黑体" w:hAnsi="黑体"/>
          <w:bCs/>
          <w:sz w:val="32"/>
          <w:szCs w:val="32"/>
        </w:rPr>
        <w:t>第</w:t>
      </w:r>
      <w:r>
        <w:rPr>
          <w:rFonts w:ascii="黑体" w:eastAsia="黑体" w:hAnsi="黑体" w:hint="eastAsia"/>
          <w:bCs/>
          <w:sz w:val="32"/>
          <w:szCs w:val="32"/>
        </w:rPr>
        <w:t>十八</w:t>
      </w:r>
      <w:r>
        <w:rPr>
          <w:rFonts w:ascii="黑体" w:eastAsia="黑体" w:hAnsi="黑体"/>
          <w:bCs/>
          <w:sz w:val="32"/>
          <w:szCs w:val="32"/>
        </w:rPr>
        <w:t>条</w:t>
      </w:r>
      <w:r>
        <w:rPr>
          <w:rFonts w:ascii="黑体" w:eastAsia="黑体" w:hAnsi="黑体" w:hint="eastAsia"/>
          <w:bCs/>
          <w:sz w:val="32"/>
          <w:szCs w:val="32"/>
        </w:rPr>
        <w:t xml:space="preserve">  </w:t>
      </w:r>
      <w:r>
        <w:rPr>
          <w:rFonts w:ascii="Times New Roman" w:eastAsia="仿宋" w:hAnsi="Times New Roman" w:hint="eastAsia"/>
          <w:bCs/>
          <w:sz w:val="32"/>
          <w:szCs w:val="32"/>
        </w:rPr>
        <w:t>独立董事应当依法履行董事义务，充分了解公司经营运作情况和董事会议题内容，维护上市公司和全体股东的利益，尤其关注中小股东的合法权益保护。</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公司股东间或者董事间发生冲突，对公司经营管理造成重大影响的，独立董事应当主动履行职责，维护公司整体利益。</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本所鼓励独立董事公布通信地址或者电子信箱与投资者进行交流，接受投资者咨询、投诉，主动调查损害上市公司和中小股东合法权益的情况，并将调查结果及时回复投资者。</w:t>
      </w:r>
    </w:p>
    <w:p w:rsidR="00000000" w:rsidRDefault="00000000">
      <w:pPr>
        <w:spacing w:line="560" w:lineRule="exact"/>
        <w:ind w:firstLineChars="200" w:firstLine="640"/>
        <w:rPr>
          <w:rFonts w:ascii="Times New Roman" w:eastAsia="仿宋" w:hAnsi="Times New Roman"/>
          <w:bCs/>
          <w:sz w:val="32"/>
          <w:szCs w:val="32"/>
        </w:rPr>
      </w:pPr>
      <w:r>
        <w:rPr>
          <w:rFonts w:ascii="黑体" w:eastAsia="黑体" w:hAnsi="黑体" w:hint="eastAsia"/>
          <w:bCs/>
          <w:sz w:val="32"/>
          <w:szCs w:val="32"/>
        </w:rPr>
        <w:t xml:space="preserve">第十九条 </w:t>
      </w:r>
      <w:r>
        <w:rPr>
          <w:rFonts w:ascii="Times New Roman" w:eastAsia="仿宋" w:hAnsi="Times New Roman"/>
          <w:bCs/>
          <w:sz w:val="32"/>
          <w:szCs w:val="32"/>
        </w:rPr>
        <w:t xml:space="preserve"> </w:t>
      </w:r>
      <w:r>
        <w:rPr>
          <w:rFonts w:ascii="Times New Roman" w:eastAsia="仿宋" w:hAnsi="Times New Roman" w:hint="eastAsia"/>
          <w:bCs/>
          <w:sz w:val="32"/>
          <w:szCs w:val="32"/>
        </w:rPr>
        <w:t>为了保证独立董事有效行使职权，上市公司应</w:t>
      </w:r>
      <w:r>
        <w:rPr>
          <w:rFonts w:ascii="Times New Roman" w:eastAsia="仿宋" w:hAnsi="Times New Roman" w:hint="eastAsia"/>
          <w:bCs/>
          <w:sz w:val="32"/>
          <w:szCs w:val="32"/>
        </w:rPr>
        <w:lastRenderedPageBreak/>
        <w:t>当为独立董事提供必要的条件：</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一）上市公司应当保障独立董事享有与其他董事同等的知情权。为保证独立董事有效行使职权，上市公司应当向独立董事定期通报公司运营情况，提供资料，组织或者配合独立董事开展实地考察等工作。上市公司可以在董事会审议重大复杂事项前，组织独立董事参与研究论证等环节，充分听取独立董事意见，并及时向独立董事反馈意见采纳情况；</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二）上市公司应当及时向独立董事发出董事会会议通知，不迟于法律、行政法规、中国证监会规定或者公司章程规定的董事会会议通知期限提供相关会议资料，并为独立董事提供有效沟通渠道；董事会专门委员会召开会议的，上市公司原则上应当不迟于专门委员会会议召开前三日提供相关资料和信息。上市公司应当保存上述会议资料至少十年。两名及以上独立董事认为会议材料不完整、论证不充分或者提供不及时的，可以书面向董事会提出延期召开会议或者延期审议该事项，董事会应当予以采纳；</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三）上市公司应当为独立董事履行职责提供必要的工作条件和人员支持，指定董事会办公室、董事会秘书等专门部门和专门人员协助独立董事履行职责。上市公司董事会秘书应当确保独立董事与其他董事、高级管理人员及其他相关人员之间的信息畅通，确保独立董事履行职责时，能够获得足够的资源和必要的专业意见；</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lastRenderedPageBreak/>
        <w:t>（四）独立董事行使职权的，上市公司董事、高级管理人员等相关人员应当予以配合，不得拒绝、阻碍或者隐瞒相关信息，不得干预其独立行使职权；</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（五）上市公司应当承担独立董事聘请专业机构及行使其他职权时所需的费用；</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六）上市公司应当给予独立董事与其承担的职责相适应的津贴。津贴的标准应当由董事会制订方案，股东大会审议通过，并在上市公司年度报告中进行披露。除上述津贴外，独立董事不得从上市公司及其主要股东、实际控制人或者有利害关系的单位和人员取得其他利益。</w:t>
      </w:r>
    </w:p>
    <w:p w:rsidR="00000000" w:rsidRDefault="00000000">
      <w:pPr>
        <w:tabs>
          <w:tab w:val="left" w:pos="187"/>
        </w:tabs>
        <w:spacing w:line="560" w:lineRule="exact"/>
        <w:ind w:firstLineChars="200" w:firstLine="640"/>
        <w:rPr>
          <w:rFonts w:ascii="Times New Roman" w:eastAsia="仿宋" w:hAnsi="Times New Roman"/>
          <w:bCs/>
          <w:sz w:val="32"/>
          <w:szCs w:val="32"/>
        </w:rPr>
      </w:pPr>
      <w:r>
        <w:rPr>
          <w:rFonts w:ascii="Times New Roman" w:eastAsia="仿宋" w:hAnsi="Times New Roman" w:hint="eastAsia"/>
          <w:bCs/>
          <w:sz w:val="32"/>
          <w:szCs w:val="32"/>
        </w:rPr>
        <w:t>（七）上市公司可以建立独立董事责任保险制度，降低独立董事正常履行职责可能引致的风险。</w:t>
      </w:r>
    </w:p>
    <w:p w:rsidR="00000000" w:rsidRDefault="00000000">
      <w:pPr>
        <w:tabs>
          <w:tab w:val="left" w:pos="187"/>
        </w:tabs>
        <w:spacing w:line="560" w:lineRule="exact"/>
      </w:pPr>
    </w:p>
    <w:p w:rsidR="00000000" w:rsidRDefault="00000000">
      <w:pPr>
        <w:spacing w:line="560" w:lineRule="exact"/>
        <w:jc w:val="center"/>
        <w:rPr>
          <w:rFonts w:ascii="黑体" w:eastAsia="黑体" w:hAnsi="黑体"/>
          <w:sz w:val="32"/>
          <w:szCs w:val="32"/>
        </w:rPr>
      </w:pPr>
      <w:r>
        <w:rPr>
          <w:rFonts w:ascii="黑体" w:eastAsia="黑体" w:hAnsi="黑体" w:hint="eastAsia"/>
          <w:sz w:val="32"/>
          <w:szCs w:val="32"/>
        </w:rPr>
        <w:t>第四章</w:t>
      </w:r>
      <w:bookmarkStart w:id="2" w:name="_Hlk15387312"/>
      <w:r>
        <w:rPr>
          <w:rFonts w:ascii="黑体" w:eastAsia="黑体" w:hAnsi="黑体" w:hint="eastAsia"/>
          <w:sz w:val="32"/>
          <w:szCs w:val="32"/>
        </w:rPr>
        <w:t xml:space="preserve">  独立董事的</w:t>
      </w:r>
      <w:r>
        <w:rPr>
          <w:rFonts w:ascii="黑体" w:eastAsia="黑体" w:hAnsi="黑体"/>
          <w:sz w:val="32"/>
          <w:szCs w:val="32"/>
        </w:rPr>
        <w:t>资格审查</w:t>
      </w:r>
      <w:r>
        <w:rPr>
          <w:rFonts w:ascii="黑体" w:eastAsia="黑体" w:hAnsi="黑体" w:hint="eastAsia"/>
          <w:sz w:val="32"/>
          <w:szCs w:val="32"/>
        </w:rPr>
        <w:t>与管理</w:t>
      </w:r>
    </w:p>
    <w:p w:rsidR="00000000" w:rsidRDefault="00000000">
      <w:pPr>
        <w:spacing w:line="560" w:lineRule="exact"/>
        <w:jc w:val="center"/>
        <w:rPr>
          <w:rFonts w:ascii="黑体" w:eastAsia="黑体" w:hAnsi="黑体"/>
          <w:b/>
          <w:sz w:val="32"/>
          <w:szCs w:val="32"/>
        </w:rPr>
      </w:pPr>
    </w:p>
    <w:bookmarkEnd w:id="2"/>
    <w:p w:rsidR="00000000" w:rsidRDefault="00000000">
      <w:pPr>
        <w:spacing w:line="560" w:lineRule="exact"/>
        <w:ind w:firstLineChars="200" w:firstLine="640"/>
        <w:rPr>
          <w:rFonts w:ascii="Times New Roman" w:eastAsia="仿宋" w:hAnsi="Times New Roman"/>
          <w:sz w:val="32"/>
          <w:szCs w:val="32"/>
        </w:rPr>
      </w:pPr>
      <w:r>
        <w:rPr>
          <w:rFonts w:ascii="黑体" w:eastAsia="黑体" w:hAnsi="黑体"/>
          <w:bCs/>
          <w:sz w:val="32"/>
          <w:szCs w:val="32"/>
        </w:rPr>
        <w:t>第</w:t>
      </w:r>
      <w:r>
        <w:rPr>
          <w:rFonts w:ascii="黑体" w:eastAsia="黑体" w:hAnsi="黑体" w:hint="eastAsia"/>
          <w:bCs/>
          <w:sz w:val="32"/>
          <w:szCs w:val="32"/>
        </w:rPr>
        <w:t>二十</w:t>
      </w:r>
      <w:r>
        <w:rPr>
          <w:rFonts w:ascii="黑体" w:eastAsia="黑体" w:hAnsi="黑体"/>
          <w:bCs/>
          <w:sz w:val="32"/>
          <w:szCs w:val="32"/>
        </w:rPr>
        <w:t>条</w:t>
      </w:r>
      <w:r>
        <w:rPr>
          <w:rFonts w:ascii="黑体" w:eastAsia="黑体" w:hAnsi="黑体" w:hint="eastAsia"/>
          <w:bCs/>
          <w:sz w:val="32"/>
          <w:szCs w:val="32"/>
        </w:rPr>
        <w:t xml:space="preserve"> </w:t>
      </w:r>
      <w:r>
        <w:rPr>
          <w:rFonts w:ascii="黑体" w:eastAsia="黑体" w:hAnsi="黑体"/>
          <w:bCs/>
          <w:sz w:val="32"/>
          <w:szCs w:val="32"/>
        </w:rPr>
        <w:t xml:space="preserve"> </w:t>
      </w:r>
      <w:r>
        <w:rPr>
          <w:rFonts w:ascii="Times New Roman" w:eastAsia="仿宋" w:hAnsi="Times New Roman"/>
          <w:sz w:val="32"/>
          <w:szCs w:val="32"/>
        </w:rPr>
        <w:t>独立董事候选人应当就其是否符合本指引有关独立董事任职条件</w:t>
      </w:r>
      <w:r>
        <w:rPr>
          <w:rFonts w:ascii="Times New Roman" w:eastAsia="仿宋" w:hAnsi="Times New Roman" w:hint="eastAsia"/>
          <w:sz w:val="32"/>
          <w:szCs w:val="32"/>
        </w:rPr>
        <w:t>、</w:t>
      </w:r>
      <w:r>
        <w:rPr>
          <w:rFonts w:ascii="Times New Roman" w:eastAsia="仿宋" w:hAnsi="Times New Roman"/>
          <w:sz w:val="32"/>
          <w:szCs w:val="32"/>
        </w:rPr>
        <w:t>任职资格及独立性要求</w:t>
      </w:r>
      <w:r>
        <w:rPr>
          <w:rFonts w:ascii="Times New Roman" w:eastAsia="仿宋" w:hAnsi="Times New Roman" w:hint="eastAsia"/>
          <w:sz w:val="32"/>
          <w:szCs w:val="32"/>
        </w:rPr>
        <w:t>作</w:t>
      </w:r>
      <w:r>
        <w:rPr>
          <w:rFonts w:ascii="Times New Roman" w:eastAsia="仿宋" w:hAnsi="Times New Roman"/>
          <w:sz w:val="32"/>
          <w:szCs w:val="32"/>
        </w:rPr>
        <w:t>出声明与承诺。独立董事提名人应当就独立董事候选人</w:t>
      </w:r>
      <w:r>
        <w:rPr>
          <w:rFonts w:ascii="Times New Roman" w:eastAsia="仿宋" w:hAnsi="Times New Roman" w:hint="eastAsia"/>
          <w:sz w:val="32"/>
          <w:szCs w:val="32"/>
        </w:rPr>
        <w:t>是否符合任职条件和任职资格及是否存在影响其独立性的情形等内容</w:t>
      </w:r>
      <w:r>
        <w:rPr>
          <w:rFonts w:ascii="Times New Roman" w:eastAsia="仿宋" w:hAnsi="Times New Roman"/>
          <w:sz w:val="32"/>
          <w:szCs w:val="32"/>
        </w:rPr>
        <w:t>进行审慎核实，并就核实结果做出声明与承诺。</w:t>
      </w:r>
      <w:r>
        <w:rPr>
          <w:rFonts w:ascii="Times New Roman" w:eastAsia="仿宋" w:hAnsi="Times New Roman" w:hint="eastAsia"/>
          <w:sz w:val="32"/>
          <w:szCs w:val="32"/>
        </w:rPr>
        <w:t>提名人应当在声明与承诺中说明，被提名人与其不存在利害关系或者其他可能影响被提名人独立履职的情形。</w:t>
      </w:r>
    </w:p>
    <w:p w:rsidR="00000000" w:rsidRDefault="00000000">
      <w:pPr>
        <w:spacing w:line="560" w:lineRule="exact"/>
        <w:ind w:firstLineChars="200" w:firstLine="640"/>
        <w:rPr>
          <w:rFonts w:ascii="Times New Roman" w:eastAsia="仿宋" w:hAnsi="Times New Roman"/>
          <w:sz w:val="32"/>
          <w:szCs w:val="32"/>
        </w:rPr>
      </w:pPr>
      <w:r>
        <w:rPr>
          <w:rFonts w:ascii="黑体" w:eastAsia="黑体" w:hAnsi="黑体"/>
          <w:bCs/>
          <w:sz w:val="32"/>
          <w:szCs w:val="32"/>
        </w:rPr>
        <w:lastRenderedPageBreak/>
        <w:t>第</w:t>
      </w:r>
      <w:r>
        <w:rPr>
          <w:rFonts w:ascii="黑体" w:eastAsia="黑体" w:hAnsi="黑体" w:hint="eastAsia"/>
          <w:bCs/>
          <w:sz w:val="32"/>
          <w:szCs w:val="32"/>
        </w:rPr>
        <w:t>二十一</w:t>
      </w:r>
      <w:r>
        <w:rPr>
          <w:rFonts w:ascii="黑体" w:eastAsia="黑体" w:hAnsi="黑体"/>
          <w:bCs/>
          <w:sz w:val="32"/>
          <w:szCs w:val="32"/>
        </w:rPr>
        <w:t>条</w:t>
      </w:r>
      <w:r>
        <w:rPr>
          <w:rFonts w:ascii="黑体" w:eastAsia="黑体" w:hAnsi="黑体" w:hint="eastAsia"/>
          <w:bCs/>
          <w:sz w:val="32"/>
          <w:szCs w:val="32"/>
        </w:rPr>
        <w:t xml:space="preserve"> </w:t>
      </w:r>
      <w:r>
        <w:rPr>
          <w:rFonts w:ascii="黑体" w:eastAsia="黑体" w:hAnsi="黑体"/>
          <w:bCs/>
          <w:sz w:val="32"/>
          <w:szCs w:val="32"/>
        </w:rPr>
        <w:t xml:space="preserve"> </w:t>
      </w:r>
      <w:r>
        <w:rPr>
          <w:rFonts w:ascii="Times New Roman" w:eastAsia="仿宋" w:hAnsi="Times New Roman" w:hint="eastAsia"/>
          <w:sz w:val="32"/>
          <w:szCs w:val="32"/>
        </w:rPr>
        <w:t>上市</w:t>
      </w:r>
      <w:r>
        <w:rPr>
          <w:rFonts w:ascii="Times New Roman" w:eastAsia="仿宋" w:hAnsi="Times New Roman"/>
          <w:sz w:val="32"/>
          <w:szCs w:val="32"/>
        </w:rPr>
        <w:t>公司最迟应当在发布召开关于选举独立董事的股东大会通知公告时，</w:t>
      </w:r>
      <w:r>
        <w:rPr>
          <w:rFonts w:ascii="Times New Roman" w:eastAsia="仿宋" w:hAnsi="Times New Roman" w:hint="eastAsia"/>
          <w:sz w:val="32"/>
          <w:szCs w:val="32"/>
        </w:rPr>
        <w:t>披露</w:t>
      </w:r>
      <w:r>
        <w:rPr>
          <w:rFonts w:ascii="Times New Roman" w:eastAsia="仿宋" w:hAnsi="Times New Roman"/>
          <w:sz w:val="32"/>
          <w:szCs w:val="32"/>
        </w:rPr>
        <w:t>《独立董事提名人声明与承诺》《独立董事候选人声明与承诺》</w:t>
      </w:r>
      <w:r>
        <w:rPr>
          <w:rFonts w:ascii="Times New Roman" w:eastAsia="仿宋" w:hAnsi="Times New Roman" w:hint="eastAsia"/>
          <w:sz w:val="32"/>
          <w:szCs w:val="32"/>
        </w:rPr>
        <w:t>和提名委员会或者独立董事专门会议的审查意见，并保证公告内容的真实、准确、完整，</w:t>
      </w:r>
      <w:r>
        <w:rPr>
          <w:rFonts w:ascii="Times New Roman" w:eastAsia="仿宋" w:hAnsi="Times New Roman"/>
          <w:sz w:val="32"/>
          <w:szCs w:val="32"/>
        </w:rPr>
        <w:t>并按照</w:t>
      </w:r>
      <w:r>
        <w:rPr>
          <w:rFonts w:ascii="Times New Roman" w:eastAsia="仿宋" w:hAnsi="Times New Roman" w:hint="eastAsia"/>
          <w:sz w:val="32"/>
          <w:szCs w:val="32"/>
        </w:rPr>
        <w:t>本所</w:t>
      </w:r>
      <w:r>
        <w:rPr>
          <w:rFonts w:ascii="Times New Roman" w:eastAsia="仿宋" w:hAnsi="Times New Roman"/>
          <w:sz w:val="32"/>
          <w:szCs w:val="32"/>
        </w:rPr>
        <w:t>的要求报送独立董事</w:t>
      </w:r>
      <w:r>
        <w:rPr>
          <w:rFonts w:ascii="Times New Roman" w:eastAsia="仿宋" w:hAnsi="Times New Roman" w:hint="eastAsia"/>
          <w:sz w:val="32"/>
          <w:szCs w:val="32"/>
        </w:rPr>
        <w:t>资格</w:t>
      </w:r>
      <w:r>
        <w:rPr>
          <w:rFonts w:ascii="Times New Roman" w:eastAsia="仿宋" w:hAnsi="Times New Roman"/>
          <w:sz w:val="32"/>
          <w:szCs w:val="32"/>
        </w:rPr>
        <w:t>审查的有关材料，包括《独立董事提名人声明与承诺》《独立董事候选人声明与承诺》《独立董事</w:t>
      </w:r>
      <w:r>
        <w:rPr>
          <w:rFonts w:ascii="Times New Roman" w:eastAsia="仿宋" w:hAnsi="Times New Roman" w:hint="eastAsia"/>
          <w:sz w:val="32"/>
          <w:szCs w:val="32"/>
        </w:rPr>
        <w:t>候选人</w:t>
      </w:r>
      <w:r>
        <w:rPr>
          <w:rFonts w:ascii="Times New Roman" w:eastAsia="仿宋" w:hAnsi="Times New Roman"/>
          <w:sz w:val="32"/>
          <w:szCs w:val="32"/>
        </w:rPr>
        <w:t>履历表》等文件。</w:t>
      </w:r>
      <w:r>
        <w:rPr>
          <w:rFonts w:ascii="Times New Roman" w:eastAsia="仿宋" w:hAnsi="Times New Roman" w:hint="eastAsia"/>
          <w:sz w:val="32"/>
          <w:szCs w:val="32"/>
        </w:rPr>
        <w:t>公司董事会对独立董事候选人的有关情况有异议的，应当同时报送董事会的书面意见。</w:t>
      </w:r>
    </w:p>
    <w:p w:rsidR="00000000" w:rsidRDefault="00000000">
      <w:pPr>
        <w:spacing w:line="560" w:lineRule="exact"/>
        <w:ind w:firstLineChars="200" w:firstLine="640"/>
        <w:rPr>
          <w:rFonts w:ascii="Times New Roman" w:eastAsia="仿宋" w:hAnsi="Times New Roman"/>
          <w:sz w:val="32"/>
          <w:szCs w:val="32"/>
        </w:rPr>
      </w:pPr>
      <w:r>
        <w:rPr>
          <w:rFonts w:ascii="黑体" w:eastAsia="黑体" w:hAnsi="黑体"/>
          <w:bCs/>
          <w:sz w:val="32"/>
          <w:szCs w:val="32"/>
        </w:rPr>
        <w:t>第</w:t>
      </w:r>
      <w:r>
        <w:rPr>
          <w:rFonts w:ascii="黑体" w:eastAsia="黑体" w:hAnsi="黑体" w:hint="eastAsia"/>
          <w:bCs/>
          <w:sz w:val="32"/>
          <w:szCs w:val="32"/>
        </w:rPr>
        <w:t>二十二</w:t>
      </w:r>
      <w:r>
        <w:rPr>
          <w:rFonts w:ascii="黑体" w:eastAsia="黑体" w:hAnsi="黑体"/>
          <w:bCs/>
          <w:sz w:val="32"/>
          <w:szCs w:val="32"/>
        </w:rPr>
        <w:t>条</w:t>
      </w:r>
      <w:r>
        <w:rPr>
          <w:rFonts w:ascii="黑体" w:eastAsia="黑体" w:hAnsi="黑体" w:hint="eastAsia"/>
          <w:bCs/>
          <w:sz w:val="32"/>
          <w:szCs w:val="32"/>
        </w:rPr>
        <w:t xml:space="preserve"> </w:t>
      </w:r>
      <w:r>
        <w:rPr>
          <w:rFonts w:ascii="黑体" w:eastAsia="黑体" w:hAnsi="黑体"/>
          <w:bCs/>
          <w:sz w:val="32"/>
          <w:szCs w:val="32"/>
        </w:rPr>
        <w:t xml:space="preserve"> </w:t>
      </w:r>
      <w:r>
        <w:rPr>
          <w:rFonts w:ascii="Times New Roman" w:eastAsia="仿宋" w:hAnsi="Times New Roman" w:hint="eastAsia"/>
          <w:sz w:val="32"/>
          <w:szCs w:val="32"/>
        </w:rPr>
        <w:t>本所</w:t>
      </w:r>
      <w:r>
        <w:rPr>
          <w:rFonts w:ascii="Times New Roman" w:eastAsia="仿宋" w:hAnsi="Times New Roman"/>
          <w:sz w:val="32"/>
          <w:szCs w:val="32"/>
        </w:rPr>
        <w:t>在收到</w:t>
      </w:r>
      <w:r>
        <w:rPr>
          <w:rFonts w:ascii="Times New Roman" w:eastAsia="仿宋" w:hAnsi="Times New Roman" w:hint="eastAsia"/>
          <w:sz w:val="32"/>
          <w:szCs w:val="32"/>
        </w:rPr>
        <w:t>上市</w:t>
      </w:r>
      <w:r>
        <w:rPr>
          <w:rFonts w:ascii="Times New Roman" w:eastAsia="仿宋" w:hAnsi="Times New Roman"/>
          <w:sz w:val="32"/>
          <w:szCs w:val="32"/>
        </w:rPr>
        <w:t>公司报送的材料后</w:t>
      </w:r>
      <w:r>
        <w:rPr>
          <w:rFonts w:ascii="Times New Roman" w:eastAsia="仿宋" w:hAnsi="Times New Roman" w:hint="eastAsia"/>
          <w:sz w:val="32"/>
          <w:szCs w:val="32"/>
        </w:rPr>
        <w:t>5</w:t>
      </w:r>
      <w:r>
        <w:rPr>
          <w:rFonts w:ascii="Times New Roman" w:eastAsia="仿宋" w:hAnsi="Times New Roman"/>
          <w:sz w:val="32"/>
          <w:szCs w:val="32"/>
        </w:rPr>
        <w:t>个交易日内，根据本指引的规定，</w:t>
      </w:r>
      <w:bookmarkStart w:id="3" w:name="_Hlk15389984"/>
      <w:r>
        <w:rPr>
          <w:rFonts w:ascii="Times New Roman" w:eastAsia="仿宋" w:hAnsi="Times New Roman"/>
          <w:sz w:val="32"/>
          <w:szCs w:val="32"/>
        </w:rPr>
        <w:t>对独立董事候选人的</w:t>
      </w:r>
      <w:r>
        <w:rPr>
          <w:rFonts w:ascii="Times New Roman" w:eastAsia="仿宋" w:hAnsi="Times New Roman" w:hint="eastAsia"/>
          <w:sz w:val="32"/>
          <w:szCs w:val="32"/>
        </w:rPr>
        <w:t>任职条件及独立性</w:t>
      </w:r>
      <w:r>
        <w:rPr>
          <w:rFonts w:ascii="Times New Roman" w:eastAsia="仿宋" w:hAnsi="Times New Roman"/>
          <w:sz w:val="32"/>
          <w:szCs w:val="32"/>
        </w:rPr>
        <w:t>进行</w:t>
      </w:r>
      <w:r>
        <w:rPr>
          <w:rFonts w:ascii="Times New Roman" w:eastAsia="仿宋" w:hAnsi="Times New Roman" w:hint="eastAsia"/>
          <w:sz w:val="32"/>
          <w:szCs w:val="32"/>
        </w:rPr>
        <w:t>资格</w:t>
      </w:r>
      <w:r>
        <w:rPr>
          <w:rFonts w:ascii="Times New Roman" w:eastAsia="仿宋" w:hAnsi="Times New Roman"/>
          <w:sz w:val="32"/>
          <w:szCs w:val="32"/>
        </w:rPr>
        <w:t>审查</w:t>
      </w:r>
      <w:bookmarkEnd w:id="3"/>
      <w:r>
        <w:rPr>
          <w:rFonts w:ascii="Times New Roman" w:eastAsia="仿宋" w:hAnsi="Times New Roman"/>
          <w:sz w:val="32"/>
          <w:szCs w:val="32"/>
        </w:rPr>
        <w:t>。</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上市</w:t>
      </w:r>
      <w:r>
        <w:rPr>
          <w:rFonts w:ascii="Times New Roman" w:eastAsia="仿宋" w:hAnsi="Times New Roman"/>
          <w:sz w:val="32"/>
          <w:szCs w:val="32"/>
        </w:rPr>
        <w:t>公司董事会、独立董事候选人、独立董事提名人应当在规定时间内如实</w:t>
      </w:r>
      <w:r>
        <w:rPr>
          <w:rFonts w:ascii="Times New Roman" w:eastAsia="仿宋" w:hAnsi="Times New Roman" w:hint="eastAsia"/>
          <w:sz w:val="32"/>
          <w:szCs w:val="32"/>
        </w:rPr>
        <w:t>回复本所</w:t>
      </w:r>
      <w:r>
        <w:rPr>
          <w:rFonts w:ascii="Times New Roman" w:eastAsia="仿宋" w:hAnsi="Times New Roman"/>
          <w:sz w:val="32"/>
          <w:szCs w:val="32"/>
        </w:rPr>
        <w:t>的</w:t>
      </w:r>
      <w:r>
        <w:rPr>
          <w:rFonts w:ascii="Times New Roman" w:eastAsia="仿宋" w:hAnsi="Times New Roman" w:hint="eastAsia"/>
          <w:sz w:val="32"/>
          <w:szCs w:val="32"/>
        </w:rPr>
        <w:t>反馈</w:t>
      </w:r>
      <w:r>
        <w:rPr>
          <w:rFonts w:ascii="Times New Roman" w:eastAsia="仿宋" w:hAnsi="Times New Roman"/>
          <w:sz w:val="32"/>
          <w:szCs w:val="32"/>
        </w:rPr>
        <w:t>，并按要求及时向</w:t>
      </w:r>
      <w:r>
        <w:rPr>
          <w:rFonts w:ascii="Times New Roman" w:eastAsia="仿宋" w:hAnsi="Times New Roman" w:hint="eastAsia"/>
          <w:sz w:val="32"/>
          <w:szCs w:val="32"/>
        </w:rPr>
        <w:t>本所</w:t>
      </w:r>
      <w:r>
        <w:rPr>
          <w:rFonts w:ascii="Times New Roman" w:eastAsia="仿宋" w:hAnsi="Times New Roman"/>
          <w:sz w:val="32"/>
          <w:szCs w:val="32"/>
        </w:rPr>
        <w:t>补充有关材料。未按要求及时回答问询或补充有关材料的，</w:t>
      </w:r>
      <w:r>
        <w:rPr>
          <w:rFonts w:ascii="Times New Roman" w:eastAsia="仿宋" w:hAnsi="Times New Roman" w:hint="eastAsia"/>
          <w:sz w:val="32"/>
          <w:szCs w:val="32"/>
        </w:rPr>
        <w:t>本所</w:t>
      </w:r>
      <w:r>
        <w:rPr>
          <w:rFonts w:ascii="Times New Roman" w:eastAsia="仿宋" w:hAnsi="Times New Roman"/>
          <w:sz w:val="32"/>
          <w:szCs w:val="32"/>
        </w:rPr>
        <w:t>将根据现有材料在规定时间内进行审查并决定是否对独立董事候选人的任职</w:t>
      </w:r>
      <w:r>
        <w:rPr>
          <w:rFonts w:ascii="Times New Roman" w:eastAsia="仿宋" w:hAnsi="Times New Roman" w:hint="eastAsia"/>
          <w:sz w:val="32"/>
          <w:szCs w:val="32"/>
        </w:rPr>
        <w:t>条件</w:t>
      </w:r>
      <w:r>
        <w:rPr>
          <w:rFonts w:ascii="Times New Roman" w:eastAsia="仿宋" w:hAnsi="Times New Roman"/>
          <w:sz w:val="32"/>
          <w:szCs w:val="32"/>
        </w:rPr>
        <w:t>和独立性提出异议。</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独立董事候选人不符合独立董事任职条件或独立性要求的，本所可以对独立董事候选人的任职条件和独立性提出异议，公司应当及时披露。</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本所</w:t>
      </w:r>
      <w:r>
        <w:rPr>
          <w:rFonts w:ascii="Times New Roman" w:eastAsia="仿宋" w:hAnsi="Times New Roman"/>
          <w:sz w:val="32"/>
          <w:szCs w:val="32"/>
        </w:rPr>
        <w:t>自收到</w:t>
      </w:r>
      <w:r>
        <w:rPr>
          <w:rFonts w:ascii="Times New Roman" w:eastAsia="仿宋" w:hAnsi="Times New Roman" w:hint="eastAsia"/>
          <w:sz w:val="32"/>
          <w:szCs w:val="32"/>
        </w:rPr>
        <w:t>上市</w:t>
      </w:r>
      <w:r>
        <w:rPr>
          <w:rFonts w:ascii="Times New Roman" w:eastAsia="仿宋" w:hAnsi="Times New Roman"/>
          <w:sz w:val="32"/>
          <w:szCs w:val="32"/>
        </w:rPr>
        <w:t>公司报送的材料之日起</w:t>
      </w:r>
      <w:r>
        <w:rPr>
          <w:rFonts w:ascii="Times New Roman" w:eastAsia="仿宋" w:hAnsi="Times New Roman" w:hint="eastAsia"/>
          <w:sz w:val="32"/>
          <w:szCs w:val="32"/>
        </w:rPr>
        <w:t>5</w:t>
      </w:r>
      <w:r>
        <w:rPr>
          <w:rFonts w:ascii="Times New Roman" w:eastAsia="仿宋" w:hAnsi="Times New Roman"/>
          <w:sz w:val="32"/>
          <w:szCs w:val="32"/>
        </w:rPr>
        <w:t>个交易日</w:t>
      </w:r>
      <w:r>
        <w:rPr>
          <w:rFonts w:ascii="Times New Roman" w:eastAsia="仿宋" w:hAnsi="Times New Roman" w:hint="eastAsia"/>
          <w:sz w:val="32"/>
          <w:szCs w:val="32"/>
        </w:rPr>
        <w:t>内</w:t>
      </w:r>
      <w:r>
        <w:rPr>
          <w:rFonts w:ascii="Times New Roman" w:eastAsia="仿宋" w:hAnsi="Times New Roman"/>
          <w:sz w:val="32"/>
          <w:szCs w:val="32"/>
        </w:rPr>
        <w:t>，未对独立董事候选人的任职资格提出异议的，</w:t>
      </w:r>
      <w:r>
        <w:rPr>
          <w:rFonts w:ascii="Times New Roman" w:eastAsia="仿宋" w:hAnsi="Times New Roman" w:hint="eastAsia"/>
          <w:sz w:val="32"/>
          <w:szCs w:val="32"/>
        </w:rPr>
        <w:t>上市</w:t>
      </w:r>
      <w:r>
        <w:rPr>
          <w:rFonts w:ascii="Times New Roman" w:eastAsia="仿宋" w:hAnsi="Times New Roman"/>
          <w:sz w:val="32"/>
          <w:szCs w:val="32"/>
        </w:rPr>
        <w:t>公司可以履行决策程序选举独立董事。</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lastRenderedPageBreak/>
        <w:t>上市</w:t>
      </w:r>
      <w:r>
        <w:rPr>
          <w:rFonts w:ascii="Times New Roman" w:eastAsia="仿宋" w:hAnsi="Times New Roman"/>
          <w:sz w:val="32"/>
          <w:szCs w:val="32"/>
        </w:rPr>
        <w:t>公司召开股东大会选举独立董事时，公司董事会应当对独立董事候选人是否被</w:t>
      </w:r>
      <w:r>
        <w:rPr>
          <w:rFonts w:ascii="Times New Roman" w:eastAsia="仿宋" w:hAnsi="Times New Roman" w:hint="eastAsia"/>
          <w:sz w:val="32"/>
          <w:szCs w:val="32"/>
        </w:rPr>
        <w:t>本所</w:t>
      </w:r>
      <w:r>
        <w:rPr>
          <w:rFonts w:ascii="Times New Roman" w:eastAsia="仿宋" w:hAnsi="Times New Roman"/>
          <w:sz w:val="32"/>
          <w:szCs w:val="32"/>
        </w:rPr>
        <w:t>提出异议的情况进行说明。</w:t>
      </w:r>
      <w:r>
        <w:rPr>
          <w:rFonts w:ascii="Times New Roman" w:eastAsia="仿宋" w:hAnsi="Times New Roman" w:hint="eastAsia"/>
          <w:sz w:val="32"/>
          <w:szCs w:val="32"/>
        </w:rPr>
        <w:t>对于本所提出异议的独立董事候选人，上市公司不得将其提交股东大会选举为独立董事。如已提交股东大会审议的，应当取消该提案。</w:t>
      </w:r>
    </w:p>
    <w:p w:rsidR="00000000" w:rsidRDefault="00000000">
      <w:pPr>
        <w:spacing w:line="560" w:lineRule="exact"/>
        <w:ind w:firstLineChars="200" w:firstLine="640"/>
        <w:rPr>
          <w:rFonts w:ascii="Times New Roman" w:eastAsia="仿宋" w:hAnsi="Times New Roman"/>
          <w:sz w:val="32"/>
          <w:szCs w:val="32"/>
        </w:rPr>
      </w:pPr>
      <w:r>
        <w:rPr>
          <w:rFonts w:ascii="黑体" w:eastAsia="黑体" w:hAnsi="黑体"/>
          <w:bCs/>
          <w:sz w:val="32"/>
          <w:szCs w:val="32"/>
        </w:rPr>
        <w:t>第</w:t>
      </w:r>
      <w:r>
        <w:rPr>
          <w:rFonts w:ascii="黑体" w:eastAsia="黑体" w:hAnsi="黑体" w:hint="eastAsia"/>
          <w:bCs/>
          <w:sz w:val="32"/>
          <w:szCs w:val="32"/>
        </w:rPr>
        <w:t>二十三</w:t>
      </w:r>
      <w:r>
        <w:rPr>
          <w:rFonts w:ascii="黑体" w:eastAsia="黑体" w:hAnsi="黑体"/>
          <w:bCs/>
          <w:sz w:val="32"/>
          <w:szCs w:val="32"/>
        </w:rPr>
        <w:t>条</w:t>
      </w:r>
      <w:r>
        <w:rPr>
          <w:rFonts w:ascii="黑体" w:eastAsia="黑体" w:hAnsi="黑体" w:hint="eastAsia"/>
          <w:bCs/>
          <w:sz w:val="32"/>
          <w:szCs w:val="32"/>
        </w:rPr>
        <w:t xml:space="preserve"> </w:t>
      </w:r>
      <w:r>
        <w:rPr>
          <w:rFonts w:ascii="黑体" w:eastAsia="黑体" w:hAnsi="黑体"/>
          <w:bCs/>
          <w:sz w:val="32"/>
          <w:szCs w:val="32"/>
        </w:rPr>
        <w:t xml:space="preserve"> </w:t>
      </w:r>
      <w:r>
        <w:rPr>
          <w:rFonts w:ascii="Times New Roman" w:eastAsia="仿宋" w:hAnsi="Times New Roman"/>
          <w:sz w:val="32"/>
          <w:szCs w:val="32"/>
        </w:rPr>
        <w:t>股东大会审议通过选举独立董事的提案后，</w:t>
      </w:r>
      <w:bookmarkStart w:id="4" w:name="_Hlk15390250"/>
      <w:r>
        <w:rPr>
          <w:rFonts w:ascii="Times New Roman" w:eastAsia="仿宋" w:hAnsi="Times New Roman" w:hint="eastAsia"/>
          <w:sz w:val="32"/>
          <w:szCs w:val="32"/>
        </w:rPr>
        <w:t>上市</w:t>
      </w:r>
      <w:r>
        <w:rPr>
          <w:rFonts w:ascii="Times New Roman" w:eastAsia="仿宋" w:hAnsi="Times New Roman"/>
          <w:sz w:val="32"/>
          <w:szCs w:val="32"/>
        </w:rPr>
        <w:t>公司应当在</w:t>
      </w:r>
      <w:r>
        <w:rPr>
          <w:rFonts w:ascii="Times New Roman" w:eastAsia="仿宋" w:hAnsi="Times New Roman" w:hint="eastAsia"/>
          <w:sz w:val="32"/>
          <w:szCs w:val="32"/>
        </w:rPr>
        <w:t>2</w:t>
      </w:r>
      <w:r>
        <w:rPr>
          <w:rFonts w:ascii="Times New Roman" w:eastAsia="仿宋" w:hAnsi="Times New Roman"/>
          <w:sz w:val="32"/>
          <w:szCs w:val="32"/>
        </w:rPr>
        <w:t>个交易日内向</w:t>
      </w:r>
      <w:r>
        <w:rPr>
          <w:rFonts w:ascii="Times New Roman" w:eastAsia="仿宋" w:hAnsi="Times New Roman" w:hint="eastAsia"/>
          <w:sz w:val="32"/>
          <w:szCs w:val="32"/>
        </w:rPr>
        <w:t>本所</w:t>
      </w:r>
      <w:r>
        <w:rPr>
          <w:rFonts w:ascii="Times New Roman" w:eastAsia="仿宋" w:hAnsi="Times New Roman"/>
          <w:sz w:val="32"/>
          <w:szCs w:val="32"/>
        </w:rPr>
        <w:t>报送《董事声明及承诺书》</w:t>
      </w:r>
      <w:bookmarkEnd w:id="4"/>
      <w:r>
        <w:rPr>
          <w:rFonts w:ascii="Times New Roman" w:eastAsia="仿宋" w:hAnsi="Times New Roman"/>
          <w:sz w:val="32"/>
          <w:szCs w:val="32"/>
        </w:rPr>
        <w:t>的电子文件。</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sz w:val="32"/>
          <w:szCs w:val="32"/>
        </w:rPr>
        <w:t>独立董事任职需事前取得国家有关部门核准的，应当自取得核准之日起履行前款义务。</w:t>
      </w:r>
    </w:p>
    <w:p w:rsidR="00000000" w:rsidRDefault="00000000">
      <w:pPr>
        <w:spacing w:line="560" w:lineRule="exact"/>
        <w:ind w:firstLineChars="200" w:firstLine="640"/>
        <w:rPr>
          <w:rFonts w:ascii="Times New Roman" w:eastAsia="仿宋" w:hAnsi="Times New Roman"/>
          <w:sz w:val="32"/>
          <w:szCs w:val="32"/>
        </w:rPr>
      </w:pPr>
      <w:r>
        <w:rPr>
          <w:rFonts w:ascii="黑体" w:eastAsia="黑体" w:hAnsi="黑体" w:hint="eastAsia"/>
          <w:bCs/>
          <w:sz w:val="32"/>
          <w:szCs w:val="32"/>
        </w:rPr>
        <w:t xml:space="preserve">第二十四条 </w:t>
      </w:r>
      <w:r>
        <w:rPr>
          <w:rFonts w:ascii="黑体" w:eastAsia="黑体" w:hAnsi="黑体"/>
          <w:bCs/>
          <w:sz w:val="32"/>
          <w:szCs w:val="32"/>
        </w:rPr>
        <w:t xml:space="preserve"> </w:t>
      </w:r>
      <w:r>
        <w:rPr>
          <w:rFonts w:ascii="Times New Roman" w:eastAsia="仿宋" w:hAnsi="Times New Roman" w:hint="eastAsia"/>
          <w:sz w:val="32"/>
          <w:szCs w:val="32"/>
        </w:rPr>
        <w:t>对于下列独立董事未尽勤勉义务的行为，本所可以通过监管工作提示等方式对其进行提醒教育：</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（一）任职期间连续两次未亲自出席董事会会议；</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（二）</w:t>
      </w:r>
      <w:r>
        <w:rPr>
          <w:rFonts w:ascii="Times New Roman" w:eastAsia="仿宋" w:hAnsi="Times New Roman"/>
          <w:sz w:val="32"/>
          <w:szCs w:val="32"/>
        </w:rPr>
        <w:t>任职</w:t>
      </w:r>
      <w:r>
        <w:rPr>
          <w:rFonts w:ascii="Times New Roman" w:eastAsia="仿宋" w:hAnsi="Times New Roman" w:hint="eastAsia"/>
          <w:sz w:val="32"/>
          <w:szCs w:val="32"/>
        </w:rPr>
        <w:t>期间最近十二</w:t>
      </w:r>
      <w:r>
        <w:rPr>
          <w:rFonts w:ascii="Times New Roman" w:eastAsia="仿宋" w:hAnsi="Times New Roman"/>
          <w:sz w:val="32"/>
          <w:szCs w:val="32"/>
        </w:rPr>
        <w:t>个月</w:t>
      </w:r>
      <w:r>
        <w:rPr>
          <w:rFonts w:ascii="Times New Roman" w:eastAsia="仿宋" w:hAnsi="Times New Roman" w:hint="eastAsia"/>
          <w:sz w:val="32"/>
          <w:szCs w:val="32"/>
        </w:rPr>
        <w:t>内</w:t>
      </w:r>
      <w:r>
        <w:rPr>
          <w:rFonts w:ascii="Times New Roman" w:eastAsia="仿宋" w:hAnsi="Times New Roman"/>
          <w:sz w:val="32"/>
          <w:szCs w:val="32"/>
        </w:rPr>
        <w:t>未亲自出席董事会会议次数超过期间董事会会议总次数的二分之一</w:t>
      </w:r>
      <w:r>
        <w:rPr>
          <w:rFonts w:ascii="Times New Roman" w:eastAsia="仿宋" w:hAnsi="Times New Roman" w:hint="eastAsia"/>
          <w:sz w:val="32"/>
          <w:szCs w:val="32"/>
        </w:rPr>
        <w:t>；</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（三）披露的独立意见或年度述职报告内容不充分但情节轻微的；</w:t>
      </w:r>
    </w:p>
    <w:p w:rsidR="00000000" w:rsidRDefault="00000000">
      <w:pPr>
        <w:spacing w:line="56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（四）其他未尽勤勉</w:t>
      </w:r>
      <w:r>
        <w:rPr>
          <w:rFonts w:ascii="Times New Roman" w:eastAsia="仿宋" w:hAnsi="Times New Roman"/>
          <w:sz w:val="32"/>
          <w:szCs w:val="32"/>
        </w:rPr>
        <w:t>义务</w:t>
      </w:r>
      <w:r>
        <w:rPr>
          <w:rFonts w:ascii="Times New Roman" w:eastAsia="仿宋" w:hAnsi="Times New Roman" w:hint="eastAsia"/>
          <w:sz w:val="32"/>
          <w:szCs w:val="32"/>
        </w:rPr>
        <w:t>但情节轻微的行为。</w:t>
      </w:r>
    </w:p>
    <w:p w:rsidR="00000000" w:rsidRDefault="00000000">
      <w:pPr>
        <w:spacing w:line="560" w:lineRule="exact"/>
        <w:ind w:firstLineChars="200" w:firstLine="640"/>
        <w:rPr>
          <w:rFonts w:ascii="Times New Roman" w:eastAsia="仿宋" w:hAnsi="Times New Roman"/>
          <w:bCs/>
          <w:sz w:val="32"/>
          <w:szCs w:val="32"/>
        </w:rPr>
      </w:pPr>
      <w:r>
        <w:rPr>
          <w:rFonts w:ascii="黑体" w:eastAsia="黑体" w:hAnsi="黑体" w:hint="eastAsia"/>
          <w:bCs/>
          <w:sz w:val="32"/>
          <w:szCs w:val="32"/>
        </w:rPr>
        <w:t>第二十五</w:t>
      </w:r>
      <w:r>
        <w:rPr>
          <w:rFonts w:ascii="黑体" w:eastAsia="黑体" w:hAnsi="黑体"/>
          <w:bCs/>
          <w:sz w:val="32"/>
          <w:szCs w:val="32"/>
        </w:rPr>
        <w:t>条</w:t>
      </w:r>
      <w:r>
        <w:rPr>
          <w:rFonts w:ascii="黑体" w:eastAsia="黑体" w:hAnsi="黑体" w:hint="eastAsia"/>
          <w:bCs/>
          <w:sz w:val="32"/>
          <w:szCs w:val="32"/>
        </w:rPr>
        <w:t xml:space="preserve"> </w:t>
      </w:r>
      <w:r>
        <w:rPr>
          <w:rFonts w:ascii="黑体" w:eastAsia="黑体" w:hAnsi="黑体"/>
          <w:bCs/>
          <w:sz w:val="32"/>
          <w:szCs w:val="32"/>
        </w:rPr>
        <w:t xml:space="preserve"> </w:t>
      </w:r>
      <w:r>
        <w:rPr>
          <w:rFonts w:ascii="Times New Roman" w:eastAsia="仿宋" w:hAnsi="Times New Roman" w:hint="eastAsia"/>
          <w:bCs/>
          <w:sz w:val="32"/>
          <w:szCs w:val="32"/>
        </w:rPr>
        <w:t>上市公司、独立董事、独立董事提名人、董事、监事、高级管理</w:t>
      </w:r>
      <w:r>
        <w:rPr>
          <w:rFonts w:ascii="Times New Roman" w:eastAsia="仿宋" w:hAnsi="Times New Roman" w:hint="eastAsia"/>
          <w:sz w:val="32"/>
          <w:szCs w:val="32"/>
        </w:rPr>
        <w:t>人员</w:t>
      </w:r>
      <w:r>
        <w:rPr>
          <w:rFonts w:ascii="Times New Roman" w:eastAsia="仿宋" w:hAnsi="Times New Roman" w:hint="eastAsia"/>
          <w:bCs/>
          <w:sz w:val="32"/>
          <w:szCs w:val="32"/>
        </w:rPr>
        <w:t>、控股股东、实际控制人等相关主体违反本指引及相关规定的，本所可以对相关责任主体采取工作</w:t>
      </w:r>
      <w:r>
        <w:rPr>
          <w:rFonts w:ascii="Times New Roman" w:eastAsia="仿宋" w:hAnsi="Times New Roman"/>
          <w:bCs/>
          <w:sz w:val="32"/>
          <w:szCs w:val="32"/>
        </w:rPr>
        <w:t>措施、</w:t>
      </w:r>
      <w:r>
        <w:rPr>
          <w:rFonts w:ascii="Times New Roman" w:eastAsia="仿宋" w:hAnsi="Times New Roman" w:hint="eastAsia"/>
          <w:bCs/>
          <w:sz w:val="32"/>
          <w:szCs w:val="32"/>
        </w:rPr>
        <w:t>自律监管措施或纪律处分。</w:t>
      </w:r>
    </w:p>
    <w:p w:rsidR="00000000" w:rsidRDefault="00000000">
      <w:pPr>
        <w:spacing w:line="560" w:lineRule="exact"/>
        <w:ind w:firstLineChars="200" w:firstLine="640"/>
        <w:rPr>
          <w:rFonts w:ascii="Times New Roman" w:eastAsia="仿宋" w:hAnsi="Times New Roman"/>
          <w:sz w:val="32"/>
          <w:szCs w:val="32"/>
        </w:rPr>
      </w:pPr>
      <w:r>
        <w:rPr>
          <w:rFonts w:ascii="黑体" w:eastAsia="黑体" w:hAnsi="黑体" w:hint="eastAsia"/>
          <w:bCs/>
          <w:sz w:val="32"/>
          <w:szCs w:val="32"/>
        </w:rPr>
        <w:lastRenderedPageBreak/>
        <w:t xml:space="preserve">第二十六条  </w:t>
      </w:r>
      <w:r>
        <w:rPr>
          <w:rFonts w:ascii="Times New Roman" w:eastAsia="仿宋" w:hAnsi="Times New Roman" w:hint="eastAsia"/>
          <w:sz w:val="32"/>
          <w:szCs w:val="32"/>
        </w:rPr>
        <w:t>上市公司及其董事、监事、高级管理人员、股东、实际控制人</w:t>
      </w:r>
      <w:r>
        <w:rPr>
          <w:rFonts w:ascii="Times New Roman" w:eastAsia="仿宋" w:hAnsi="Times New Roman" w:hint="eastAsia"/>
          <w:bCs/>
          <w:sz w:val="32"/>
          <w:szCs w:val="32"/>
        </w:rPr>
        <w:t>等</w:t>
      </w:r>
      <w:r>
        <w:rPr>
          <w:rFonts w:ascii="Times New Roman" w:eastAsia="仿宋" w:hAnsi="Times New Roman" w:hint="eastAsia"/>
          <w:sz w:val="32"/>
          <w:szCs w:val="32"/>
        </w:rPr>
        <w:t>认为独立董事未按要求履职的，可以向本所报告。</w:t>
      </w:r>
    </w:p>
    <w:p w:rsidR="00000000" w:rsidRDefault="00000000">
      <w:pPr>
        <w:spacing w:line="560" w:lineRule="exact"/>
        <w:ind w:firstLineChars="200" w:firstLine="640"/>
        <w:rPr>
          <w:rFonts w:ascii="Times New Roman" w:eastAsia="仿宋" w:hAnsi="Times New Roman"/>
          <w:bCs/>
          <w:sz w:val="32"/>
          <w:szCs w:val="32"/>
        </w:rPr>
      </w:pPr>
      <w:r>
        <w:rPr>
          <w:rFonts w:ascii="黑体" w:eastAsia="黑体" w:hAnsi="黑体"/>
          <w:bCs/>
          <w:sz w:val="32"/>
          <w:szCs w:val="32"/>
        </w:rPr>
        <w:t>第</w:t>
      </w:r>
      <w:r>
        <w:rPr>
          <w:rFonts w:ascii="黑体" w:eastAsia="黑体" w:hAnsi="黑体" w:hint="eastAsia"/>
          <w:bCs/>
          <w:sz w:val="32"/>
          <w:szCs w:val="32"/>
        </w:rPr>
        <w:t>二十七</w:t>
      </w:r>
      <w:r>
        <w:rPr>
          <w:rFonts w:ascii="黑体" w:eastAsia="黑体" w:hAnsi="黑体"/>
          <w:bCs/>
          <w:sz w:val="32"/>
          <w:szCs w:val="32"/>
        </w:rPr>
        <w:t>条</w:t>
      </w:r>
      <w:r>
        <w:rPr>
          <w:rFonts w:ascii="黑体" w:eastAsia="黑体" w:hAnsi="黑体" w:hint="eastAsia"/>
          <w:bCs/>
          <w:sz w:val="32"/>
          <w:szCs w:val="32"/>
        </w:rPr>
        <w:t xml:space="preserve"> </w:t>
      </w:r>
      <w:r>
        <w:rPr>
          <w:rFonts w:ascii="黑体" w:eastAsia="黑体" w:hAnsi="黑体"/>
          <w:bCs/>
          <w:sz w:val="32"/>
          <w:szCs w:val="32"/>
        </w:rPr>
        <w:t xml:space="preserve"> </w:t>
      </w:r>
      <w:r>
        <w:rPr>
          <w:rFonts w:ascii="Times New Roman" w:eastAsia="仿宋" w:hAnsi="Times New Roman" w:hint="eastAsia"/>
          <w:bCs/>
          <w:sz w:val="32"/>
          <w:szCs w:val="32"/>
        </w:rPr>
        <w:t>本所</w:t>
      </w:r>
      <w:r>
        <w:rPr>
          <w:rFonts w:ascii="Times New Roman" w:eastAsia="仿宋" w:hAnsi="Times New Roman"/>
          <w:bCs/>
          <w:sz w:val="32"/>
          <w:szCs w:val="32"/>
        </w:rPr>
        <w:t>组织独立董事的</w:t>
      </w:r>
      <w:r>
        <w:rPr>
          <w:rFonts w:ascii="Times New Roman" w:eastAsia="仿宋" w:hAnsi="Times New Roman" w:hint="eastAsia"/>
          <w:bCs/>
          <w:sz w:val="32"/>
          <w:szCs w:val="32"/>
        </w:rPr>
        <w:t>后续</w:t>
      </w:r>
      <w:r>
        <w:rPr>
          <w:rFonts w:ascii="Times New Roman" w:eastAsia="仿宋" w:hAnsi="Times New Roman"/>
          <w:bCs/>
          <w:sz w:val="32"/>
          <w:szCs w:val="32"/>
        </w:rPr>
        <w:t>培训</w:t>
      </w:r>
      <w:r>
        <w:rPr>
          <w:rFonts w:ascii="Times New Roman" w:eastAsia="仿宋" w:hAnsi="Times New Roman" w:hint="eastAsia"/>
          <w:bCs/>
          <w:sz w:val="32"/>
          <w:szCs w:val="32"/>
        </w:rPr>
        <w:t>。</w:t>
      </w:r>
    </w:p>
    <w:p w:rsidR="00000000" w:rsidRDefault="00000000">
      <w:pPr>
        <w:spacing w:line="560" w:lineRule="exact"/>
        <w:jc w:val="center"/>
        <w:rPr>
          <w:rFonts w:ascii="黑体" w:eastAsia="黑体" w:hAnsi="黑体"/>
          <w:sz w:val="32"/>
          <w:szCs w:val="32"/>
        </w:rPr>
      </w:pPr>
    </w:p>
    <w:p w:rsidR="00000000" w:rsidRDefault="00000000">
      <w:pPr>
        <w:spacing w:line="560" w:lineRule="exact"/>
        <w:jc w:val="center"/>
        <w:rPr>
          <w:rFonts w:ascii="黑体" w:eastAsia="黑体" w:hAnsi="黑体"/>
          <w:b/>
          <w:sz w:val="32"/>
          <w:szCs w:val="32"/>
        </w:rPr>
      </w:pPr>
      <w:r>
        <w:rPr>
          <w:rFonts w:ascii="黑体" w:eastAsia="黑体" w:hAnsi="黑体" w:hint="eastAsia"/>
          <w:sz w:val="32"/>
          <w:szCs w:val="32"/>
        </w:rPr>
        <w:t>第五章</w:t>
      </w:r>
      <w:r>
        <w:rPr>
          <w:rFonts w:ascii="黑体" w:eastAsia="黑体" w:hAnsi="黑体"/>
          <w:sz w:val="32"/>
          <w:szCs w:val="32"/>
        </w:rPr>
        <w:t xml:space="preserve">  </w:t>
      </w:r>
      <w:r>
        <w:rPr>
          <w:rFonts w:ascii="黑体" w:eastAsia="黑体" w:hAnsi="黑体" w:hint="eastAsia"/>
          <w:sz w:val="32"/>
          <w:szCs w:val="32"/>
        </w:rPr>
        <w:t>附  则</w:t>
      </w:r>
    </w:p>
    <w:p w:rsidR="00000000" w:rsidRDefault="00000000">
      <w:pPr>
        <w:tabs>
          <w:tab w:val="left" w:pos="187"/>
        </w:tabs>
        <w:spacing w:line="560" w:lineRule="exact"/>
        <w:rPr>
          <w:rFonts w:ascii="黑体" w:eastAsia="黑体" w:hAnsi="黑体"/>
          <w:bCs/>
          <w:sz w:val="32"/>
          <w:szCs w:val="32"/>
        </w:rPr>
      </w:pPr>
    </w:p>
    <w:p w:rsidR="00000000" w:rsidRDefault="00000000">
      <w:pPr>
        <w:spacing w:line="560" w:lineRule="exact"/>
        <w:ind w:firstLineChars="200" w:firstLine="640"/>
        <w:rPr>
          <w:rFonts w:ascii="Times New Roman" w:eastAsia="仿宋" w:hAnsi="Times New Roman"/>
          <w:bCs/>
          <w:sz w:val="32"/>
          <w:szCs w:val="32"/>
        </w:rPr>
      </w:pPr>
      <w:r>
        <w:rPr>
          <w:rFonts w:ascii="黑体" w:eastAsia="黑体" w:hAnsi="黑体"/>
          <w:bCs/>
          <w:sz w:val="32"/>
          <w:szCs w:val="32"/>
        </w:rPr>
        <w:t>第</w:t>
      </w:r>
      <w:r>
        <w:rPr>
          <w:rFonts w:ascii="黑体" w:eastAsia="黑体" w:hAnsi="黑体" w:hint="eastAsia"/>
          <w:bCs/>
          <w:sz w:val="32"/>
          <w:szCs w:val="32"/>
        </w:rPr>
        <w:t>二十八</w:t>
      </w:r>
      <w:r>
        <w:rPr>
          <w:rFonts w:ascii="黑体" w:eastAsia="黑体" w:hAnsi="黑体"/>
          <w:bCs/>
          <w:sz w:val="32"/>
          <w:szCs w:val="32"/>
        </w:rPr>
        <w:t>条</w:t>
      </w:r>
      <w:r>
        <w:rPr>
          <w:rFonts w:ascii="黑体" w:eastAsia="黑体" w:hAnsi="黑体" w:hint="eastAsia"/>
          <w:bCs/>
          <w:sz w:val="32"/>
          <w:szCs w:val="32"/>
        </w:rPr>
        <w:t xml:space="preserve"> </w:t>
      </w:r>
      <w:r>
        <w:rPr>
          <w:rFonts w:ascii="黑体" w:eastAsia="黑体" w:hAnsi="黑体"/>
          <w:bCs/>
          <w:sz w:val="32"/>
          <w:szCs w:val="32"/>
        </w:rPr>
        <w:t xml:space="preserve"> </w:t>
      </w:r>
      <w:r>
        <w:rPr>
          <w:rFonts w:ascii="Times New Roman" w:eastAsia="仿宋" w:hAnsi="Times New Roman"/>
          <w:bCs/>
          <w:sz w:val="32"/>
          <w:szCs w:val="32"/>
        </w:rPr>
        <w:t>本指引下列用语具有如下含义：</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bCs/>
          <w:sz w:val="32"/>
          <w:szCs w:val="32"/>
        </w:rPr>
        <w:t>（一）</w:t>
      </w:r>
      <w:r>
        <w:rPr>
          <w:rFonts w:ascii="Times New Roman" w:eastAsia="仿宋" w:hAnsi="Times New Roman" w:hint="eastAsia"/>
          <w:bCs/>
          <w:sz w:val="32"/>
          <w:szCs w:val="32"/>
        </w:rPr>
        <w:t>主要股东，是指持有上市公司百分之五以上股份，或者持有股份不足百分之五但对上市公司有重大影响的股东；</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bCs/>
          <w:sz w:val="32"/>
          <w:szCs w:val="32"/>
        </w:rPr>
        <w:t>（</w:t>
      </w:r>
      <w:r>
        <w:rPr>
          <w:rFonts w:ascii="Times New Roman" w:eastAsia="仿宋" w:hAnsi="Times New Roman" w:hint="eastAsia"/>
          <w:bCs/>
          <w:sz w:val="32"/>
          <w:szCs w:val="32"/>
        </w:rPr>
        <w:t>二</w:t>
      </w:r>
      <w:r>
        <w:rPr>
          <w:rFonts w:ascii="Times New Roman" w:eastAsia="仿宋" w:hAnsi="Times New Roman"/>
          <w:bCs/>
          <w:sz w:val="32"/>
          <w:szCs w:val="32"/>
        </w:rPr>
        <w:t>）主要社会关系，是指</w:t>
      </w:r>
      <w:r>
        <w:rPr>
          <w:rFonts w:ascii="Times New Roman" w:eastAsia="仿宋" w:hAnsi="Times New Roman" w:hint="eastAsia"/>
          <w:bCs/>
          <w:sz w:val="32"/>
          <w:szCs w:val="32"/>
        </w:rPr>
        <w:t>兄弟姐妹、兄弟姐妹的配偶、配偶的父母、配偶的兄弟姐妹、子女的配偶、子女配偶的父母等</w:t>
      </w:r>
      <w:r>
        <w:rPr>
          <w:rFonts w:ascii="Times New Roman" w:eastAsia="仿宋" w:hAnsi="Times New Roman"/>
          <w:bCs/>
          <w:sz w:val="32"/>
          <w:szCs w:val="32"/>
        </w:rPr>
        <w:t>；</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bCs/>
          <w:sz w:val="32"/>
          <w:szCs w:val="32"/>
        </w:rPr>
        <w:t>（</w:t>
      </w:r>
      <w:r>
        <w:rPr>
          <w:rFonts w:ascii="Times New Roman" w:eastAsia="仿宋" w:hAnsi="Times New Roman" w:hint="eastAsia"/>
          <w:bCs/>
          <w:sz w:val="32"/>
          <w:szCs w:val="32"/>
        </w:rPr>
        <w:t>三</w:t>
      </w:r>
      <w:r>
        <w:rPr>
          <w:rFonts w:ascii="Times New Roman" w:eastAsia="仿宋" w:hAnsi="Times New Roman"/>
          <w:bCs/>
          <w:sz w:val="32"/>
          <w:szCs w:val="32"/>
        </w:rPr>
        <w:t>）重大业务往来，是指根据《</w:t>
      </w:r>
      <w:r>
        <w:rPr>
          <w:rFonts w:ascii="Times New Roman" w:eastAsia="仿宋" w:hAnsi="Times New Roman" w:hint="eastAsia"/>
          <w:bCs/>
          <w:sz w:val="32"/>
          <w:szCs w:val="32"/>
        </w:rPr>
        <w:t>上市规则</w:t>
      </w:r>
      <w:r>
        <w:rPr>
          <w:rFonts w:ascii="Times New Roman" w:eastAsia="仿宋" w:hAnsi="Times New Roman"/>
          <w:bCs/>
          <w:sz w:val="32"/>
          <w:szCs w:val="32"/>
        </w:rPr>
        <w:t>》或</w:t>
      </w:r>
      <w:r>
        <w:rPr>
          <w:rFonts w:ascii="Times New Roman" w:eastAsia="仿宋" w:hAnsi="Times New Roman" w:hint="eastAsia"/>
          <w:bCs/>
          <w:sz w:val="32"/>
          <w:szCs w:val="32"/>
        </w:rPr>
        <w:t>上市</w:t>
      </w:r>
      <w:r>
        <w:rPr>
          <w:rFonts w:ascii="Times New Roman" w:eastAsia="仿宋" w:hAnsi="Times New Roman"/>
          <w:bCs/>
          <w:sz w:val="32"/>
          <w:szCs w:val="32"/>
        </w:rPr>
        <w:t>公司章程规定需提交股东大会审议的事项，或者</w:t>
      </w:r>
      <w:r>
        <w:rPr>
          <w:rFonts w:ascii="Times New Roman" w:eastAsia="仿宋" w:hAnsi="Times New Roman" w:hint="eastAsia"/>
          <w:bCs/>
          <w:sz w:val="32"/>
          <w:szCs w:val="32"/>
        </w:rPr>
        <w:t>本所</w:t>
      </w:r>
      <w:r>
        <w:rPr>
          <w:rFonts w:ascii="Times New Roman" w:eastAsia="仿宋" w:hAnsi="Times New Roman"/>
          <w:bCs/>
          <w:sz w:val="32"/>
          <w:szCs w:val="32"/>
        </w:rPr>
        <w:t>认定的其他事项；</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bCs/>
          <w:sz w:val="32"/>
          <w:szCs w:val="32"/>
        </w:rPr>
        <w:t>（</w:t>
      </w:r>
      <w:r>
        <w:rPr>
          <w:rFonts w:ascii="Times New Roman" w:eastAsia="仿宋" w:hAnsi="Times New Roman" w:hint="eastAsia"/>
          <w:bCs/>
          <w:sz w:val="32"/>
          <w:szCs w:val="32"/>
        </w:rPr>
        <w:t>四</w:t>
      </w:r>
      <w:r>
        <w:rPr>
          <w:rFonts w:ascii="Times New Roman" w:eastAsia="仿宋" w:hAnsi="Times New Roman"/>
          <w:bCs/>
          <w:sz w:val="32"/>
          <w:szCs w:val="32"/>
        </w:rPr>
        <w:t>）任职，是指担任董事、监事、高级管理人员以及其他工作人员</w:t>
      </w:r>
      <w:r>
        <w:rPr>
          <w:rFonts w:ascii="Times New Roman" w:eastAsia="仿宋" w:hAnsi="Times New Roman" w:hint="eastAsia"/>
          <w:bCs/>
          <w:sz w:val="32"/>
          <w:szCs w:val="32"/>
        </w:rPr>
        <w:t>；</w:t>
      </w:r>
    </w:p>
    <w:p w:rsidR="00000000" w:rsidRDefault="00000000">
      <w:pPr>
        <w:spacing w:line="560" w:lineRule="exact"/>
        <w:ind w:firstLineChars="200" w:firstLine="640"/>
        <w:rPr>
          <w:rFonts w:ascii="Times New Roman" w:eastAsia="仿宋" w:hAnsi="Times New Roman"/>
          <w:bCs/>
          <w:sz w:val="32"/>
          <w:szCs w:val="32"/>
        </w:rPr>
      </w:pPr>
      <w:r>
        <w:rPr>
          <w:rFonts w:ascii="Times New Roman" w:eastAsia="仿宋" w:hAnsi="Times New Roman"/>
          <w:bCs/>
          <w:sz w:val="32"/>
          <w:szCs w:val="32"/>
        </w:rPr>
        <w:t>（</w:t>
      </w:r>
      <w:r>
        <w:rPr>
          <w:rFonts w:ascii="Times New Roman" w:eastAsia="仿宋" w:hAnsi="Times New Roman" w:hint="eastAsia"/>
          <w:bCs/>
          <w:sz w:val="32"/>
          <w:szCs w:val="32"/>
        </w:rPr>
        <w:t>五</w:t>
      </w:r>
      <w:r>
        <w:rPr>
          <w:rFonts w:ascii="Times New Roman" w:eastAsia="仿宋" w:hAnsi="Times New Roman"/>
          <w:bCs/>
          <w:sz w:val="32"/>
          <w:szCs w:val="32"/>
        </w:rPr>
        <w:t>）本规则</w:t>
      </w:r>
      <w:r>
        <w:rPr>
          <w:rFonts w:ascii="仿宋" w:eastAsia="仿宋" w:hAnsi="仿宋"/>
          <w:bCs/>
          <w:sz w:val="32"/>
          <w:szCs w:val="32"/>
        </w:rPr>
        <w:t>中“以上”含本数</w:t>
      </w:r>
      <w:r>
        <w:rPr>
          <w:rFonts w:ascii="仿宋" w:eastAsia="仿宋" w:hAnsi="仿宋" w:hint="eastAsia"/>
          <w:bCs/>
          <w:sz w:val="32"/>
          <w:szCs w:val="32"/>
        </w:rPr>
        <w:t>，</w:t>
      </w:r>
      <w:r>
        <w:rPr>
          <w:rFonts w:ascii="仿宋" w:eastAsia="仿宋" w:hAnsi="仿宋"/>
          <w:bCs/>
          <w:sz w:val="32"/>
          <w:szCs w:val="32"/>
        </w:rPr>
        <w:t>“</w:t>
      </w:r>
      <w:r>
        <w:rPr>
          <w:rFonts w:ascii="仿宋" w:eastAsia="仿宋" w:hAnsi="仿宋" w:hint="eastAsia"/>
          <w:bCs/>
          <w:sz w:val="32"/>
          <w:szCs w:val="32"/>
        </w:rPr>
        <w:t>超过</w:t>
      </w:r>
      <w:r>
        <w:rPr>
          <w:rFonts w:ascii="仿宋" w:eastAsia="仿宋" w:hAnsi="仿宋"/>
          <w:bCs/>
          <w:sz w:val="32"/>
          <w:szCs w:val="32"/>
        </w:rPr>
        <w:t>”</w:t>
      </w:r>
      <w:r>
        <w:rPr>
          <w:rFonts w:ascii="仿宋" w:eastAsia="仿宋" w:hAnsi="仿宋" w:hint="eastAsia"/>
          <w:bCs/>
          <w:sz w:val="32"/>
          <w:szCs w:val="32"/>
        </w:rPr>
        <w:t>不含</w:t>
      </w:r>
      <w:r>
        <w:rPr>
          <w:rFonts w:ascii="Times New Roman" w:eastAsia="仿宋" w:hAnsi="Times New Roman" w:hint="eastAsia"/>
          <w:bCs/>
          <w:sz w:val="32"/>
          <w:szCs w:val="32"/>
        </w:rPr>
        <w:t>本数</w:t>
      </w:r>
      <w:r>
        <w:rPr>
          <w:rFonts w:ascii="Times New Roman" w:eastAsia="仿宋" w:hAnsi="Times New Roman"/>
          <w:bCs/>
          <w:sz w:val="32"/>
          <w:szCs w:val="32"/>
        </w:rPr>
        <w:t>。</w:t>
      </w:r>
    </w:p>
    <w:p w:rsidR="00000000" w:rsidRDefault="00000000">
      <w:pPr>
        <w:spacing w:line="560" w:lineRule="exact"/>
        <w:ind w:firstLineChars="200" w:firstLine="640"/>
        <w:rPr>
          <w:rFonts w:ascii="Times New Roman" w:eastAsia="仿宋" w:hAnsi="Times New Roman"/>
          <w:sz w:val="32"/>
          <w:szCs w:val="32"/>
        </w:rPr>
      </w:pPr>
      <w:r>
        <w:rPr>
          <w:rFonts w:ascii="黑体" w:eastAsia="黑体" w:hAnsi="黑体"/>
          <w:bCs/>
          <w:sz w:val="32"/>
          <w:szCs w:val="32"/>
        </w:rPr>
        <w:t>第</w:t>
      </w:r>
      <w:r>
        <w:rPr>
          <w:rFonts w:ascii="黑体" w:eastAsia="黑体" w:hAnsi="黑体" w:hint="eastAsia"/>
          <w:bCs/>
          <w:sz w:val="32"/>
          <w:szCs w:val="32"/>
        </w:rPr>
        <w:t>二十九</w:t>
      </w:r>
      <w:r>
        <w:rPr>
          <w:rFonts w:ascii="黑体" w:eastAsia="黑体" w:hAnsi="黑体"/>
          <w:bCs/>
          <w:sz w:val="32"/>
          <w:szCs w:val="32"/>
        </w:rPr>
        <w:t>条</w:t>
      </w:r>
      <w:r>
        <w:rPr>
          <w:rFonts w:ascii="黑体" w:eastAsia="黑体" w:hAnsi="黑体" w:hint="eastAsia"/>
          <w:bCs/>
          <w:sz w:val="32"/>
          <w:szCs w:val="32"/>
        </w:rPr>
        <w:t xml:space="preserve"> </w:t>
      </w:r>
      <w:r>
        <w:rPr>
          <w:rFonts w:ascii="黑体" w:eastAsia="黑体" w:hAnsi="黑体"/>
          <w:bCs/>
          <w:sz w:val="32"/>
          <w:szCs w:val="32"/>
        </w:rPr>
        <w:t xml:space="preserve"> </w:t>
      </w:r>
      <w:r>
        <w:rPr>
          <w:rFonts w:ascii="Times New Roman" w:eastAsia="仿宋" w:hAnsi="Times New Roman"/>
          <w:sz w:val="32"/>
          <w:szCs w:val="32"/>
        </w:rPr>
        <w:t>本指引由</w:t>
      </w:r>
      <w:r>
        <w:rPr>
          <w:rFonts w:ascii="Times New Roman" w:eastAsia="仿宋" w:hAnsi="Times New Roman" w:hint="eastAsia"/>
          <w:sz w:val="32"/>
          <w:szCs w:val="32"/>
        </w:rPr>
        <w:t>本所</w:t>
      </w:r>
      <w:r>
        <w:rPr>
          <w:rFonts w:ascii="Times New Roman" w:eastAsia="仿宋" w:hAnsi="Times New Roman"/>
          <w:sz w:val="32"/>
          <w:szCs w:val="32"/>
        </w:rPr>
        <w:t>负责解释。</w:t>
      </w:r>
    </w:p>
    <w:p w:rsidR="00000000" w:rsidRDefault="00000000">
      <w:pPr>
        <w:spacing w:line="560" w:lineRule="exact"/>
        <w:ind w:firstLineChars="200" w:firstLine="640"/>
        <w:rPr>
          <w:rFonts w:ascii="Times New Roman" w:eastAsia="仿宋" w:hAnsi="Times New Roman"/>
          <w:kern w:val="0"/>
          <w:sz w:val="32"/>
          <w:szCs w:val="32"/>
        </w:rPr>
      </w:pPr>
      <w:r>
        <w:rPr>
          <w:rFonts w:ascii="黑体" w:eastAsia="黑体" w:hAnsi="黑体"/>
          <w:bCs/>
          <w:sz w:val="32"/>
          <w:szCs w:val="32"/>
        </w:rPr>
        <w:t>第</w:t>
      </w:r>
      <w:r>
        <w:rPr>
          <w:rFonts w:ascii="黑体" w:eastAsia="黑体" w:hAnsi="黑体" w:hint="eastAsia"/>
          <w:bCs/>
          <w:sz w:val="32"/>
          <w:szCs w:val="32"/>
        </w:rPr>
        <w:t>三十</w:t>
      </w:r>
      <w:r>
        <w:rPr>
          <w:rFonts w:ascii="黑体" w:eastAsia="黑体" w:hAnsi="黑体"/>
          <w:bCs/>
          <w:sz w:val="32"/>
          <w:szCs w:val="32"/>
        </w:rPr>
        <w:t>条</w:t>
      </w:r>
      <w:r>
        <w:rPr>
          <w:rFonts w:ascii="黑体" w:eastAsia="黑体" w:hAnsi="黑体" w:hint="eastAsia"/>
          <w:bCs/>
          <w:sz w:val="32"/>
          <w:szCs w:val="32"/>
        </w:rPr>
        <w:t xml:space="preserve"> </w:t>
      </w:r>
      <w:r>
        <w:rPr>
          <w:rFonts w:ascii="黑体" w:eastAsia="黑体" w:hAnsi="黑体"/>
          <w:bCs/>
          <w:sz w:val="32"/>
          <w:szCs w:val="32"/>
        </w:rPr>
        <w:t xml:space="preserve"> </w:t>
      </w:r>
      <w:r>
        <w:rPr>
          <w:rFonts w:ascii="Times New Roman" w:eastAsia="仿宋" w:hAnsi="Times New Roman" w:hint="eastAsia"/>
          <w:sz w:val="32"/>
          <w:szCs w:val="32"/>
        </w:rPr>
        <w:t>本指引自</w:t>
      </w:r>
      <w:r>
        <w:rPr>
          <w:rFonts w:ascii="Times New Roman" w:eastAsia="仿宋" w:hAnsi="Times New Roman" w:hint="eastAsia"/>
          <w:sz w:val="32"/>
          <w:szCs w:val="32"/>
        </w:rPr>
        <w:t>2023</w:t>
      </w:r>
      <w:r>
        <w:rPr>
          <w:rFonts w:ascii="Times New Roman" w:eastAsia="仿宋" w:hAnsi="Times New Roman" w:hint="eastAsia"/>
          <w:sz w:val="32"/>
          <w:szCs w:val="32"/>
        </w:rPr>
        <w:t>年</w:t>
      </w:r>
      <w:r>
        <w:rPr>
          <w:rFonts w:ascii="Times New Roman" w:eastAsia="仿宋" w:hAnsi="Times New Roman" w:hint="eastAsia"/>
          <w:sz w:val="32"/>
          <w:szCs w:val="32"/>
        </w:rPr>
        <w:t>9</w:t>
      </w:r>
      <w:r>
        <w:rPr>
          <w:rFonts w:ascii="Times New Roman" w:eastAsia="仿宋" w:hAnsi="Times New Roman" w:hint="eastAsia"/>
          <w:sz w:val="32"/>
          <w:szCs w:val="32"/>
        </w:rPr>
        <w:t>月</w:t>
      </w:r>
      <w:r>
        <w:rPr>
          <w:rFonts w:ascii="Times New Roman" w:eastAsia="仿宋" w:hAnsi="Times New Roman" w:hint="eastAsia"/>
          <w:sz w:val="32"/>
          <w:szCs w:val="32"/>
        </w:rPr>
        <w:t>4</w:t>
      </w:r>
      <w:r>
        <w:rPr>
          <w:rFonts w:ascii="Times New Roman" w:eastAsia="仿宋" w:hAnsi="Times New Roman" w:hint="eastAsia"/>
          <w:sz w:val="32"/>
          <w:szCs w:val="32"/>
        </w:rPr>
        <w:t>日起施行</w:t>
      </w:r>
      <w:r>
        <w:rPr>
          <w:rFonts w:ascii="Times New Roman" w:eastAsia="仿宋" w:hAnsi="Times New Roman" w:hint="eastAsia"/>
          <w:kern w:val="0"/>
          <w:sz w:val="32"/>
          <w:szCs w:val="32"/>
        </w:rPr>
        <w:t>。</w:t>
      </w:r>
    </w:p>
    <w:p w:rsidR="00000000" w:rsidRDefault="00000000">
      <w:pPr>
        <w:spacing w:line="560" w:lineRule="exact"/>
        <w:ind w:firstLineChars="200" w:firstLine="640"/>
        <w:jc w:val="left"/>
        <w:outlineLvl w:val="0"/>
        <w:rPr>
          <w:rFonts w:ascii="Times New Roman" w:eastAsia="仿宋" w:hAnsi="Times New Roman"/>
          <w:kern w:val="0"/>
          <w:sz w:val="32"/>
          <w:szCs w:val="32"/>
        </w:rPr>
        <w:sectPr w:rsidR="00000000">
          <w:footerReference w:type="even" r:id="rId6"/>
          <w:footerReference w:type="default" r:id="rId7"/>
          <w:pgSz w:w="11906" w:h="16838"/>
          <w:pgMar w:top="2098" w:right="1588" w:bottom="1985" w:left="1588" w:header="851" w:footer="992" w:gutter="0"/>
          <w:pgNumType w:fmt="numberInDash"/>
          <w:cols w:space="720"/>
          <w:docGrid w:type="lines" w:linePitch="312"/>
        </w:sectPr>
      </w:pPr>
    </w:p>
    <w:p w:rsidR="0069260C" w:rsidRDefault="0069260C" w:rsidP="00D36F47">
      <w:pPr>
        <w:spacing w:line="560" w:lineRule="exact"/>
        <w:rPr>
          <w:rFonts w:ascii="Times New Roman" w:eastAsia="仿宋" w:hAnsi="Times New Roman" w:hint="eastAsia"/>
          <w:sz w:val="30"/>
          <w:szCs w:val="30"/>
        </w:rPr>
      </w:pPr>
    </w:p>
    <w:sectPr w:rsidR="0069260C" w:rsidSect="00D36F47">
      <w:type w:val="continuous"/>
      <w:pgSz w:w="11906" w:h="16838"/>
      <w:pgMar w:top="2098" w:right="1588" w:bottom="1985" w:left="1588"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07A3C" w:rsidRDefault="00D07A3C">
      <w:r>
        <w:separator/>
      </w:r>
    </w:p>
  </w:endnote>
  <w:endnote w:type="continuationSeparator" w:id="0">
    <w:p w:rsidR="00D07A3C" w:rsidRDefault="00D07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微软雅黑"/>
    <w:panose1 w:val="020B0604020202020204"/>
    <w:charset w:val="86"/>
    <w:family w:val="auto"/>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a5"/>
      <w:rPr>
        <w:rFonts w:ascii="宋体" w:hAnsi="宋体"/>
        <w:sz w:val="28"/>
        <w:szCs w:val="28"/>
      </w:rPr>
    </w:pP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Pr>
        <w:rFonts w:ascii="宋体" w:hAnsi="宋体"/>
        <w:sz w:val="28"/>
        <w:szCs w:val="28"/>
        <w:lang w:val="zh-CN" w:eastAsia="zh-CN"/>
      </w:rPr>
      <w:t>-</w:t>
    </w:r>
    <w:r>
      <w:rPr>
        <w:rFonts w:ascii="宋体" w:hAnsi="宋体"/>
        <w:sz w:val="28"/>
        <w:szCs w:val="28"/>
        <w:lang w:val="en-US" w:eastAsia="zh-CN"/>
      </w:rPr>
      <w:t xml:space="preserve"> 2 -</w:t>
    </w:r>
    <w:r>
      <w:rPr>
        <w:rFonts w:ascii="宋体" w:hAnsi="宋体"/>
        <w:sz w:val="28"/>
        <w:szCs w:val="28"/>
      </w:rPr>
      <w:fldChar w:fldCharType="end"/>
    </w:r>
  </w:p>
  <w:p w:rsidR="00000000" w:rsidRDefault="0000000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a5"/>
      <w:jc w:val="right"/>
      <w:rPr>
        <w:rFonts w:ascii="宋体" w:hAnsi="宋体"/>
        <w:sz w:val="28"/>
        <w:szCs w:val="28"/>
      </w:rPr>
    </w:pP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Pr>
        <w:rFonts w:ascii="宋体" w:hAnsi="宋体"/>
        <w:sz w:val="28"/>
        <w:szCs w:val="28"/>
        <w:lang w:val="zh-CN" w:eastAsia="zh-CN"/>
      </w:rPr>
      <w:t>-</w:t>
    </w:r>
    <w:r>
      <w:rPr>
        <w:rFonts w:ascii="宋体" w:hAnsi="宋体"/>
        <w:sz w:val="28"/>
        <w:szCs w:val="28"/>
        <w:lang w:val="en-US" w:eastAsia="zh-CN"/>
      </w:rPr>
      <w:t xml:space="preserve"> 1 </w:t>
    </w:r>
    <w:r>
      <w:rPr>
        <w:rFonts w:ascii="宋体" w:hAnsi="宋体"/>
        <w:sz w:val="28"/>
        <w:szCs w:val="28"/>
        <w:lang w:val="en-US" w:eastAsia="zh-CN"/>
      </w:rPr>
      <w:t>-</w:t>
    </w:r>
    <w:r>
      <w:rPr>
        <w:rFonts w:ascii="宋体" w:hAnsi="宋体"/>
        <w:sz w:val="28"/>
        <w:szCs w:val="28"/>
      </w:rPr>
      <w:fldChar w:fldCharType="end"/>
    </w:r>
  </w:p>
  <w:p w:rsidR="00000000"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07A3C" w:rsidRDefault="00D07A3C">
      <w:r>
        <w:separator/>
      </w:r>
    </w:p>
  </w:footnote>
  <w:footnote w:type="continuationSeparator" w:id="0">
    <w:p w:rsidR="00D07A3C" w:rsidRDefault="00D07A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DE7B343"/>
    <w:rsid w:val="004F61BD"/>
    <w:rsid w:val="0069260C"/>
    <w:rsid w:val="007B0A10"/>
    <w:rsid w:val="00A33855"/>
    <w:rsid w:val="00D07A3C"/>
    <w:rsid w:val="00D36F47"/>
    <w:rsid w:val="00D3725D"/>
    <w:rsid w:val="00FA1FC0"/>
    <w:rsid w:val="35F71024"/>
    <w:rsid w:val="3B1ADFEA"/>
    <w:rsid w:val="3CFC362E"/>
    <w:rsid w:val="3FDFC958"/>
    <w:rsid w:val="5DED8F76"/>
    <w:rsid w:val="77E7CC69"/>
    <w:rsid w:val="7DFDCC90"/>
    <w:rsid w:val="DFBC1FF1"/>
    <w:rsid w:val="DFDF41B2"/>
    <w:rsid w:val="FDE7B343"/>
    <w:rsid w:val="FE6B2EA5"/>
    <w:rsid w:val="FFBCCDB2"/>
    <w:rsid w:val="FFDF2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03BF9BC-87BD-9343-AFE2-A12257A21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pPr>
      <w:ind w:leftChars="2500" w:left="100"/>
    </w:pPr>
  </w:style>
  <w:style w:type="character" w:customStyle="1" w:styleId="a4">
    <w:name w:val="日期 字符"/>
    <w:link w:val="a3"/>
    <w:rPr>
      <w:kern w:val="2"/>
      <w:sz w:val="21"/>
      <w:szCs w:val="22"/>
    </w:rPr>
  </w:style>
  <w:style w:type="paragraph" w:styleId="a5">
    <w:name w:val="footer"/>
    <w:basedOn w:val="a"/>
    <w:uiPriority w:val="99"/>
    <w:unhideWhenUsed/>
    <w:qFormat/>
    <w:pPr>
      <w:tabs>
        <w:tab w:val="center" w:pos="4153"/>
        <w:tab w:val="right" w:pos="8306"/>
      </w:tabs>
      <w:snapToGrid w:val="0"/>
      <w:spacing w:line="240" w:lineRule="atLeast"/>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Pr>
      <w:kern w:val="2"/>
      <w:sz w:val="18"/>
      <w:szCs w:val="18"/>
    </w:rPr>
  </w:style>
  <w:style w:type="table" w:styleId="a8">
    <w:name w:val="Table Grid"/>
    <w:basedOn w:val="a1"/>
    <w:uiPriority w:val="39"/>
    <w:qFormat/>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bse</dc:creator>
  <cp:keywords/>
  <cp:lastModifiedBy>Sven LI</cp:lastModifiedBy>
  <cp:revision>2</cp:revision>
  <dcterms:created xsi:type="dcterms:W3CDTF">2025-04-02T14:41:00Z</dcterms:created>
  <dcterms:modified xsi:type="dcterms:W3CDTF">2025-04-02T14:41:00Z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