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1"/>
        <w:jc w:val="center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 w:val="36"/>
          <w:szCs w:val="24"/>
        </w:rPr>
        <w:t>Qian Song</w:t>
      </w:r>
    </w:p>
    <w:p>
      <w:pPr>
        <w:ind w:right="-1" w:firstLine="2310" w:firstLineChars="11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Department of </w:t>
      </w:r>
      <w:r>
        <w:rPr>
          <w:rFonts w:hint="eastAsia" w:ascii="Times New Roman" w:hAnsi="Times New Roman"/>
          <w:szCs w:val="24"/>
        </w:rPr>
        <w:t>Physics, Nanjing</w:t>
      </w:r>
      <w:r>
        <w:rPr>
          <w:rFonts w:ascii="Times New Roman" w:hAnsi="Times New Roman"/>
          <w:szCs w:val="24"/>
        </w:rPr>
        <w:t xml:space="preserve"> University, </w:t>
      </w:r>
      <w:r>
        <w:rPr>
          <w:rFonts w:hint="eastAsia" w:ascii="Times New Roman" w:hAnsi="Times New Roman"/>
          <w:szCs w:val="24"/>
        </w:rPr>
        <w:t>210093</w:t>
      </w:r>
      <w:r>
        <w:rPr>
          <w:rFonts w:ascii="Times New Roman" w:hAnsi="Times New Roman"/>
          <w:szCs w:val="24"/>
        </w:rPr>
        <w:t xml:space="preserve">, </w:t>
      </w:r>
      <w:r>
        <w:rPr>
          <w:rFonts w:hint="eastAsia" w:ascii="Times New Roman" w:hAnsi="Times New Roman"/>
          <w:szCs w:val="24"/>
        </w:rPr>
        <w:t>Nanjing</w:t>
      </w:r>
      <w:r>
        <w:rPr>
          <w:rFonts w:ascii="Times New Roman" w:hAnsi="Times New Roman"/>
          <w:szCs w:val="24"/>
        </w:rPr>
        <w:t>, China</w:t>
      </w:r>
    </w:p>
    <w:p>
      <w:pPr>
        <w:ind w:right="420" w:firstLine="2835" w:firstLineChars="1350"/>
        <w:rPr>
          <w:rStyle w:val="10"/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qian.song@alumni.ubc.ca</w:t>
      </w:r>
      <w:r>
        <w:rPr>
          <w:rStyle w:val="10"/>
          <w:rFonts w:hint="eastAsia"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Style w:val="10"/>
          <w:rFonts w:hint="eastAsia" w:ascii="Times New Roman" w:hAnsi="Times New Roman"/>
          <w:color w:val="000000" w:themeColor="text1"/>
          <w:szCs w:val="24"/>
          <w:u w:val="none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0"/>
          <w:rFonts w:hint="eastAsia" w:ascii="Times New Roman" w:hAnsi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  <w:t>131120018@smail.nju.edu.cn</w:t>
      </w:r>
    </w:p>
    <w:p>
      <w:pPr>
        <w:ind w:right="420" w:firstLine="4305" w:firstLineChars="205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Cell: (+</w:t>
      </w:r>
      <w:r>
        <w:rPr>
          <w:rFonts w:hint="eastAsia"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)</w:t>
      </w:r>
      <w:r>
        <w:rPr>
          <w:rFonts w:hint="eastAsia" w:ascii="Times New Roman" w:hAnsi="Times New Roman"/>
          <w:szCs w:val="24"/>
        </w:rPr>
        <w:t xml:space="preserve"> 778-929-9721</w:t>
      </w:r>
    </w:p>
    <w:p>
      <w:pPr>
        <w:tabs>
          <w:tab w:val="left" w:pos="9220"/>
        </w:tabs>
        <w:jc w:val="lef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EDUCATION BACKGROUN</w:t>
      </w:r>
      <w:r>
        <w:rPr>
          <w:rFonts w:hint="eastAsia" w:ascii="Times New Roman" w:hAnsi="Times New Roman"/>
          <w:b/>
          <w:sz w:val="28"/>
          <w:szCs w:val="28"/>
          <w:u w:val="single"/>
        </w:rPr>
        <w:t>D</w:t>
      </w:r>
    </w:p>
    <w:tbl>
      <w:tblPr>
        <w:tblStyle w:val="12"/>
        <w:tblW w:w="107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82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</w:tcPr>
          <w:p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eastAsia" w:ascii="Times New Roman" w:hAnsi="Times New Roman"/>
                <w:sz w:val="20"/>
                <w:szCs w:val="20"/>
              </w:rPr>
              <w:t>08/2016-01/2017</w:t>
            </w:r>
          </w:p>
        </w:tc>
        <w:tc>
          <w:tcPr>
            <w:tcW w:w="8222" w:type="dxa"/>
            <w:shd w:val="clear" w:color="auto" w:fill="auto"/>
          </w:tcPr>
          <w:p>
            <w:pPr>
              <w:ind w:right="-107" w:rightChars="-51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 xml:space="preserve">Department of Materials Engineering,     University of British Columbia, </w:t>
            </w:r>
            <w:r>
              <w:rPr>
                <w:rFonts w:ascii="Times New Roman" w:hAnsi="Times New Roman"/>
                <w:szCs w:val="21"/>
              </w:rPr>
              <w:t>Vancouver</w:t>
            </w:r>
            <w:r>
              <w:rPr>
                <w:rFonts w:hint="eastAsia" w:ascii="Times New Roman" w:hAnsi="Times New Roman"/>
                <w:szCs w:val="21"/>
              </w:rPr>
              <w:t>, Canada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</w:tcPr>
          <w:p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22" w:type="dxa"/>
            <w:shd w:val="clear" w:color="auto" w:fill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Visiting Research Student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</w:tcPr>
          <w:p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09/2013-</w:t>
            </w:r>
            <w:r>
              <w:rPr>
                <w:rFonts w:hint="eastAsia" w:ascii="Times New Roman" w:hAnsi="Times New Roman"/>
                <w:sz w:val="20"/>
                <w:szCs w:val="20"/>
              </w:rPr>
              <w:t>07/2017(expected)</w:t>
            </w:r>
          </w:p>
        </w:tc>
        <w:tc>
          <w:tcPr>
            <w:tcW w:w="8222" w:type="dxa"/>
            <w:shd w:val="clear" w:color="auto" w:fill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 xml:space="preserve">Department of Physics </w:t>
            </w:r>
            <w:r>
              <w:rPr>
                <w:rFonts w:hint="eastAsia" w:ascii="Times New Roman" w:hAnsi="Times New Roman"/>
                <w:szCs w:val="21"/>
              </w:rPr>
              <w:t>(</w:t>
            </w:r>
            <w:r>
              <w:rPr>
                <w:rFonts w:ascii="Times New Roman" w:hAnsi="Times New Roman"/>
                <w:szCs w:val="21"/>
              </w:rPr>
              <w:t>Elite program</w:t>
            </w:r>
            <w:r>
              <w:rPr>
                <w:rFonts w:hint="eastAsia" w:ascii="Times New Roman" w:hAnsi="Times New Roman"/>
                <w:szCs w:val="21"/>
              </w:rPr>
              <w:t>)</w:t>
            </w:r>
            <w:r>
              <w:rPr>
                <w:rFonts w:ascii="Times New Roman" w:hAnsi="Times New Roman"/>
                <w:szCs w:val="21"/>
              </w:rPr>
              <w:t xml:space="preserve">, </w:t>
            </w:r>
            <w:r>
              <w:rPr>
                <w:rFonts w:hint="eastAsia" w:ascii="Times New Roman" w:hAnsi="Times New Roman"/>
                <w:szCs w:val="21"/>
              </w:rPr>
              <w:t xml:space="preserve">               </w:t>
            </w:r>
            <w:r>
              <w:rPr>
                <w:rFonts w:ascii="Times New Roman" w:hAnsi="Times New Roman"/>
                <w:szCs w:val="21"/>
              </w:rPr>
              <w:t>Nanjing University</w:t>
            </w:r>
            <w:r>
              <w:rPr>
                <w:rFonts w:hint="eastAsia" w:ascii="Times New Roman" w:hAnsi="Times New Roman"/>
                <w:szCs w:val="21"/>
              </w:rPr>
              <w:t xml:space="preserve">, Nanjing, </w:t>
            </w:r>
            <w:r>
              <w:rPr>
                <w:rFonts w:ascii="Times New Roman" w:hAnsi="Times New Roman"/>
                <w:szCs w:val="21"/>
              </w:rPr>
              <w:t>China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</w:tcPr>
          <w:p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22" w:type="dxa"/>
            <w:shd w:val="clear" w:color="auto" w:fill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 xml:space="preserve">B.S in Physics, </w:t>
            </w:r>
            <w:r>
              <w:rPr>
                <w:rFonts w:ascii="Times New Roman" w:hAnsi="Times New Roman"/>
                <w:szCs w:val="21"/>
              </w:rPr>
              <w:t>Overall Score: 90.</w:t>
            </w:r>
            <w:r>
              <w:rPr>
                <w:rFonts w:hint="eastAsia" w:ascii="Times New Roman" w:hAnsi="Times New Roman"/>
                <w:szCs w:val="21"/>
              </w:rPr>
              <w:t>6</w:t>
            </w:r>
            <w:r>
              <w:rPr>
                <w:rFonts w:ascii="Times New Roman" w:hAnsi="Times New Roman"/>
                <w:szCs w:val="21"/>
              </w:rPr>
              <w:t>/100</w:t>
            </w:r>
            <w:r>
              <w:rPr>
                <w:rFonts w:hint="eastAsia" w:ascii="Times New Roman" w:hAnsi="Times New Roman"/>
                <w:szCs w:val="21"/>
              </w:rPr>
              <w:t xml:space="preserve"> (2%)    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auto"/>
          </w:tcPr>
          <w:p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09/2010-06/2013</w:t>
            </w:r>
          </w:p>
        </w:tc>
        <w:tc>
          <w:tcPr>
            <w:tcW w:w="8222" w:type="dxa"/>
            <w:shd w:val="clear" w:color="auto" w:fill="auto"/>
          </w:tcPr>
          <w:p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High School Affiliated to Nanjing Normal University</w:t>
            </w:r>
          </w:p>
        </w:tc>
      </w:tr>
    </w:tbl>
    <w:p>
      <w:pPr>
        <w:rPr>
          <w:vanish/>
        </w:rPr>
      </w:pPr>
    </w:p>
    <w:p>
      <w:pPr>
        <w:jc w:val="left"/>
        <w:rPr>
          <w:rFonts w:ascii="Times New Roman" w:hAnsi="Times New Roman"/>
          <w:b/>
          <w:sz w:val="28"/>
          <w:szCs w:val="36"/>
          <w:u w:val="single"/>
        </w:rPr>
      </w:pPr>
      <w:r>
        <w:rPr>
          <w:rFonts w:ascii="Times New Roman" w:hAnsi="Times New Roman"/>
          <w:b/>
          <w:sz w:val="28"/>
          <w:szCs w:val="36"/>
          <w:u w:val="single"/>
        </w:rPr>
        <w:t>RESEARCH INTEREST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 w:val="22"/>
          <w:szCs w:val="24"/>
        </w:rPr>
        <w:t xml:space="preserve">Condensed Matter Physics (experiment) </w:t>
      </w:r>
    </w:p>
    <w:p>
      <w:pPr>
        <w:jc w:val="left"/>
        <w:rPr>
          <w:rFonts w:ascii="Times New Roman" w:hAnsi="Times New Roman"/>
          <w:b/>
          <w:sz w:val="32"/>
          <w:szCs w:val="36"/>
          <w:u w:val="single"/>
        </w:rPr>
      </w:pPr>
      <w:r>
        <w:rPr>
          <w:rFonts w:ascii="Times New Roman" w:hAnsi="Times New Roman"/>
          <w:b/>
          <w:sz w:val="28"/>
          <w:szCs w:val="36"/>
          <w:u w:val="single"/>
        </w:rPr>
        <w:t>AWARDS/HONORS/SCHOLARSHIPS/MEMBERSHIP</w:t>
      </w:r>
      <w:r>
        <w:rPr>
          <w:rFonts w:ascii="Times New Roman" w:hAnsi="Times New Roman"/>
          <w:sz w:val="20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ab/>
      </w:r>
    </w:p>
    <w:tbl>
      <w:tblPr>
        <w:tblStyle w:val="12"/>
        <w:tblW w:w="108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7886"/>
        <w:gridCol w:w="1195"/>
        <w:gridCol w:w="81"/>
        <w:gridCol w:w="7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011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  <w:lang w:val="en-US" w:eastAsia="zh-CN"/>
              </w:rPr>
              <w:t>09</w:t>
            </w:r>
            <w:r>
              <w:rPr>
                <w:rFonts w:hint="eastAsia" w:ascii="Times New Roman" w:hAnsi="Times New Roman"/>
                <w:sz w:val="22"/>
              </w:rPr>
              <w:t>/201</w:t>
            </w:r>
            <w:r>
              <w:rPr>
                <w:rFonts w:hint="eastAsia" w:ascii="Times New Roman" w:hAnsi="Times New Roman"/>
                <w:sz w:val="22"/>
                <w:lang w:val="en-US" w:eastAsia="zh-CN"/>
              </w:rPr>
              <w:t>2</w:t>
            </w:r>
          </w:p>
        </w:tc>
        <w:tc>
          <w:tcPr>
            <w:tcW w:w="9081" w:type="dxa"/>
            <w:gridSpan w:val="2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1</w:t>
            </w:r>
            <w:r>
              <w:rPr>
                <w:rFonts w:hint="eastAsia" w:ascii="Times New Roman" w:hAnsi="Times New Roman"/>
                <w:sz w:val="22"/>
                <w:vertAlign w:val="superscript"/>
              </w:rPr>
              <w:t>st</w:t>
            </w:r>
            <w:r>
              <w:rPr>
                <w:rFonts w:hint="eastAsia"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 xml:space="preserve">Prize </w:t>
            </w:r>
            <w:r>
              <w:rPr>
                <w:rFonts w:hint="eastAsia" w:ascii="Times New Roman" w:hAnsi="Times New Roman"/>
                <w:sz w:val="22"/>
              </w:rPr>
              <w:t xml:space="preserve">of </w:t>
            </w:r>
            <w:r>
              <w:rPr>
                <w:rFonts w:ascii="Times New Roman" w:hAnsi="Times New Roman"/>
                <w:sz w:val="22"/>
              </w:rPr>
              <w:t>Chinese</w:t>
            </w:r>
            <w:r>
              <w:rPr>
                <w:rFonts w:hint="eastAsia"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Physics Olympiad (Provincial Competi</w:t>
            </w:r>
            <w:r>
              <w:rPr>
                <w:rFonts w:hint="eastAsia" w:ascii="Times New Roman" w:hAnsi="Times New Roman"/>
                <w:sz w:val="22"/>
              </w:rPr>
              <w:t>ti</w:t>
            </w:r>
            <w:r>
              <w:rPr>
                <w:rFonts w:ascii="Times New Roman" w:hAnsi="Times New Roman"/>
                <w:sz w:val="22"/>
              </w:rPr>
              <w:t>on Area</w:t>
            </w:r>
            <w:r>
              <w:rPr>
                <w:rFonts w:hint="eastAsia" w:ascii="Times New Roman" w:hAnsi="Times New Roman"/>
                <w:sz w:val="22"/>
              </w:rPr>
              <w:t xml:space="preserve">) </w:t>
            </w:r>
          </w:p>
        </w:tc>
        <w:tc>
          <w:tcPr>
            <w:tcW w:w="789" w:type="dxa"/>
            <w:gridSpan w:val="2"/>
            <w:shd w:val="clear" w:color="auto" w:fill="auto"/>
            <w:vAlign w:val="center"/>
          </w:tcPr>
          <w:p>
            <w:pPr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0.08%%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011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12/2012</w:t>
            </w:r>
          </w:p>
        </w:tc>
        <w:tc>
          <w:tcPr>
            <w:tcW w:w="9870" w:type="dxa"/>
            <w:gridSpan w:val="4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2</w:t>
            </w:r>
            <w:r>
              <w:rPr>
                <w:rFonts w:hint="eastAsia" w:ascii="Times New Roman" w:hAnsi="Times New Roman"/>
                <w:sz w:val="22"/>
                <w:vertAlign w:val="superscript"/>
              </w:rPr>
              <w:t>nd</w:t>
            </w:r>
            <w:r>
              <w:rPr>
                <w:rFonts w:hint="eastAsia"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 xml:space="preserve">Prize </w:t>
            </w:r>
            <w:r>
              <w:rPr>
                <w:rFonts w:hint="eastAsia" w:ascii="Times New Roman" w:hAnsi="Times New Roman"/>
                <w:sz w:val="22"/>
              </w:rPr>
              <w:t xml:space="preserve">of </w:t>
            </w:r>
            <w:r>
              <w:rPr>
                <w:rFonts w:ascii="Times New Roman" w:hAnsi="Times New Roman"/>
                <w:sz w:val="22"/>
              </w:rPr>
              <w:t xml:space="preserve">Chinese </w:t>
            </w:r>
            <w:r>
              <w:rPr>
                <w:rFonts w:hint="eastAsia" w:ascii="Times New Roman" w:hAnsi="Times New Roman"/>
                <w:sz w:val="22"/>
              </w:rPr>
              <w:t>Mathematics</w:t>
            </w:r>
            <w:r>
              <w:rPr>
                <w:rFonts w:ascii="Times New Roman" w:hAnsi="Times New Roman"/>
                <w:sz w:val="22"/>
              </w:rPr>
              <w:t xml:space="preserve"> Olympiad (Provincial Competi</w:t>
            </w:r>
            <w:r>
              <w:rPr>
                <w:rFonts w:hint="eastAsia" w:ascii="Times New Roman" w:hAnsi="Times New Roman"/>
                <w:sz w:val="22"/>
              </w:rPr>
              <w:t>ti</w:t>
            </w:r>
            <w:r>
              <w:rPr>
                <w:rFonts w:ascii="Times New Roman" w:hAnsi="Times New Roman"/>
                <w:sz w:val="22"/>
              </w:rPr>
              <w:t>on Area</w:t>
            </w:r>
            <w:r>
              <w:rPr>
                <w:rFonts w:hint="eastAsia" w:ascii="Times New Roman" w:hAnsi="Times New Roman"/>
                <w:sz w:val="22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011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12/2012</w:t>
            </w:r>
          </w:p>
        </w:tc>
        <w:tc>
          <w:tcPr>
            <w:tcW w:w="9870" w:type="dxa"/>
            <w:gridSpan w:val="4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2</w:t>
            </w:r>
            <w:r>
              <w:rPr>
                <w:rFonts w:hint="eastAsia" w:ascii="Times New Roman" w:hAnsi="Times New Roman"/>
                <w:sz w:val="22"/>
                <w:vertAlign w:val="superscript"/>
              </w:rPr>
              <w:t>nd</w:t>
            </w:r>
            <w:r>
              <w:rPr>
                <w:rFonts w:hint="eastAsia"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 xml:space="preserve">Prize </w:t>
            </w:r>
            <w:r>
              <w:rPr>
                <w:rFonts w:hint="eastAsia" w:ascii="Times New Roman" w:hAnsi="Times New Roman"/>
                <w:sz w:val="22"/>
              </w:rPr>
              <w:t xml:space="preserve">of </w:t>
            </w:r>
            <w:r>
              <w:rPr>
                <w:rFonts w:ascii="Times New Roman" w:hAnsi="Times New Roman"/>
                <w:sz w:val="22"/>
              </w:rPr>
              <w:t xml:space="preserve">Chinese </w:t>
            </w:r>
            <w:r>
              <w:rPr>
                <w:rFonts w:hint="eastAsia" w:ascii="Times New Roman" w:hAnsi="Times New Roman"/>
                <w:sz w:val="22"/>
              </w:rPr>
              <w:t>Chemistry</w:t>
            </w:r>
            <w:r>
              <w:rPr>
                <w:rFonts w:ascii="Times New Roman" w:hAnsi="Times New Roman"/>
                <w:sz w:val="22"/>
              </w:rPr>
              <w:t xml:space="preserve"> Olympiad (Provincial Competi</w:t>
            </w:r>
            <w:r>
              <w:rPr>
                <w:rFonts w:hint="eastAsia" w:ascii="Times New Roman" w:hAnsi="Times New Roman"/>
                <w:sz w:val="22"/>
              </w:rPr>
              <w:t>ti</w:t>
            </w:r>
            <w:r>
              <w:rPr>
                <w:rFonts w:ascii="Times New Roman" w:hAnsi="Times New Roman"/>
                <w:sz w:val="22"/>
              </w:rPr>
              <w:t>on Area</w:t>
            </w:r>
            <w:r>
              <w:rPr>
                <w:rFonts w:hint="eastAsia" w:ascii="Times New Roman" w:hAnsi="Times New Roman"/>
                <w:sz w:val="22"/>
              </w:rPr>
              <w:t>)</w:t>
            </w:r>
          </w:p>
          <w:p>
            <w:pPr>
              <w:rPr>
                <w:rFonts w:ascii="Times New Roman" w:hAnsi="Times New Roman"/>
                <w:sz w:val="22"/>
              </w:rPr>
            </w:pPr>
          </w:p>
          <w:p>
            <w:pPr>
              <w:rPr>
                <w:rFonts w:ascii="Times New Roman" w:hAnsi="Times New Roman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011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b/>
                <w:sz w:val="22"/>
                <w:u w:val="single"/>
              </w:rPr>
            </w:pPr>
            <w:r>
              <w:rPr>
                <w:rFonts w:hint="eastAsia" w:ascii="Times New Roman" w:hAnsi="Times New Roman"/>
                <w:sz w:val="22"/>
              </w:rPr>
              <w:t>11/2014</w:t>
            </w:r>
          </w:p>
        </w:tc>
        <w:tc>
          <w:tcPr>
            <w:tcW w:w="9162" w:type="dxa"/>
            <w:gridSpan w:val="3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 xml:space="preserve">Bronze Award of </w:t>
            </w:r>
            <w:r>
              <w:rPr>
                <w:rFonts w:ascii="Times New Roman" w:hAnsi="Times New Roman"/>
                <w:sz w:val="22"/>
              </w:rPr>
              <w:t>University</w:t>
            </w:r>
            <w:r>
              <w:rPr>
                <w:rFonts w:hint="eastAsia"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Physics</w:t>
            </w:r>
            <w:r>
              <w:rPr>
                <w:rFonts w:hint="eastAsia"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Competition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pStyle w:val="25"/>
              <w:jc w:val="right"/>
              <w:rPr>
                <w:rFonts w:ascii="Times New Roman" w:hAnsi="Times New Roman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011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b/>
                <w:sz w:val="22"/>
                <w:u w:val="single"/>
              </w:rPr>
            </w:pPr>
            <w:r>
              <w:rPr>
                <w:rFonts w:hint="eastAsia" w:ascii="Times New Roman" w:hAnsi="Times New Roman"/>
                <w:sz w:val="22"/>
              </w:rPr>
              <w:t>10</w:t>
            </w:r>
            <w:r>
              <w:rPr>
                <w:rFonts w:ascii="Times New Roman" w:hAnsi="Times New Roman"/>
                <w:sz w:val="22"/>
              </w:rPr>
              <w:t>/201</w:t>
            </w:r>
            <w:r>
              <w:rPr>
                <w:rFonts w:hint="eastAsia" w:ascii="Times New Roman" w:hAnsi="Times New Roman"/>
                <w:sz w:val="22"/>
              </w:rPr>
              <w:t>4</w:t>
            </w:r>
          </w:p>
        </w:tc>
        <w:tc>
          <w:tcPr>
            <w:tcW w:w="7886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b/>
                <w:sz w:val="22"/>
                <w:u w:val="single"/>
              </w:rPr>
            </w:pPr>
            <w:r>
              <w:rPr>
                <w:rFonts w:hint="eastAsia" w:ascii="Times New Roman" w:hAnsi="Times New Roman"/>
                <w:sz w:val="22"/>
              </w:rPr>
              <w:t>National</w:t>
            </w:r>
            <w:r>
              <w:rPr>
                <w:rFonts w:ascii="Times New Roman" w:hAnsi="Times New Roman"/>
                <w:sz w:val="22"/>
              </w:rPr>
              <w:t xml:space="preserve"> Scholarship</w:t>
            </w:r>
            <w:r>
              <w:rPr>
                <w:rFonts w:hint="eastAsia" w:ascii="Times New Roman" w:hAnsi="Times New Roman"/>
                <w:sz w:val="22"/>
              </w:rPr>
              <w:t xml:space="preserve"> Award issued by Ministry of Education of China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>
            <w:pPr>
              <w:pStyle w:val="25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8000</w:t>
            </w:r>
            <w:r>
              <w:rPr>
                <w:rFonts w:hint="eastAsia"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CHY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pStyle w:val="25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011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  <w:r>
              <w:rPr>
                <w:rFonts w:hint="eastAsia" w:ascii="Times New Roman" w:hAnsi="Times New Roman"/>
                <w:sz w:val="22"/>
              </w:rPr>
              <w:t>1</w:t>
            </w:r>
            <w:r>
              <w:rPr>
                <w:rFonts w:ascii="Times New Roman" w:hAnsi="Times New Roman"/>
                <w:sz w:val="22"/>
              </w:rPr>
              <w:t>/201</w:t>
            </w:r>
            <w:r>
              <w:rPr>
                <w:rFonts w:hint="eastAsia" w:ascii="Times New Roman" w:hAnsi="Times New Roman"/>
                <w:sz w:val="22"/>
              </w:rPr>
              <w:t>4</w:t>
            </w:r>
          </w:p>
        </w:tc>
        <w:tc>
          <w:tcPr>
            <w:tcW w:w="7886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1</w:t>
            </w:r>
            <w:r>
              <w:rPr>
                <w:rFonts w:hint="eastAsia" w:ascii="Times New Roman" w:hAnsi="Times New Roman"/>
                <w:sz w:val="22"/>
                <w:vertAlign w:val="superscript"/>
              </w:rPr>
              <w:t xml:space="preserve">st </w:t>
            </w:r>
            <w:r>
              <w:rPr>
                <w:rFonts w:hint="eastAsia" w:ascii="Times New Roman" w:hAnsi="Times New Roman"/>
                <w:sz w:val="22"/>
              </w:rPr>
              <w:t>Elite Program</w:t>
            </w:r>
            <w:r>
              <w:rPr>
                <w:rFonts w:ascii="Times New Roman" w:hAnsi="Times New Roman"/>
                <w:sz w:val="22"/>
              </w:rPr>
              <w:t xml:space="preserve"> Scholarship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>
            <w:pPr>
              <w:pStyle w:val="25"/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5</w:t>
            </w:r>
            <w:r>
              <w:rPr>
                <w:rFonts w:ascii="Times New Roman" w:hAnsi="Times New Roman"/>
                <w:sz w:val="22"/>
              </w:rPr>
              <w:t>000 CHY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pStyle w:val="25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4</w:t>
            </w:r>
            <w:r>
              <w:rPr>
                <w:rFonts w:ascii="Times New Roman" w:hAnsi="Times New Roman"/>
                <w:sz w:val="22"/>
              </w:rPr>
              <w:t>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011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11/2015</w:t>
            </w:r>
          </w:p>
        </w:tc>
        <w:tc>
          <w:tcPr>
            <w:tcW w:w="7886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1</w:t>
            </w:r>
            <w:r>
              <w:rPr>
                <w:rFonts w:hint="eastAsia" w:ascii="Times New Roman" w:hAnsi="Times New Roman"/>
                <w:sz w:val="22"/>
                <w:vertAlign w:val="superscript"/>
              </w:rPr>
              <w:t xml:space="preserve">st </w:t>
            </w:r>
            <w:r>
              <w:rPr>
                <w:rFonts w:hint="eastAsia" w:ascii="Times New Roman" w:hAnsi="Times New Roman"/>
                <w:sz w:val="22"/>
              </w:rPr>
              <w:t>Elite Program</w:t>
            </w:r>
            <w:r>
              <w:rPr>
                <w:rFonts w:ascii="Times New Roman" w:hAnsi="Times New Roman"/>
                <w:sz w:val="22"/>
              </w:rPr>
              <w:t xml:space="preserve"> Scholarship</w:t>
            </w:r>
            <w:bookmarkStart w:id="1" w:name="_GoBack"/>
            <w:bookmarkEnd w:id="1"/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>
            <w:pPr>
              <w:pStyle w:val="25"/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8000 CHY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pStyle w:val="25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4%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exact"/>
        </w:trPr>
        <w:tc>
          <w:tcPr>
            <w:tcW w:w="1011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hAnsi="Times New Roman"/>
                <w:sz w:val="22"/>
                <w:lang w:val="en-US" w:eastAsia="zh-CN"/>
              </w:rPr>
              <w:t>04/2016</w:t>
            </w:r>
          </w:p>
        </w:tc>
        <w:tc>
          <w:tcPr>
            <w:tcW w:w="7886" w:type="dxa"/>
            <w:shd w:val="clear" w:color="auto" w:fill="auto"/>
            <w:vAlign w:val="center"/>
          </w:tcPr>
          <w:p>
            <w:pPr>
              <w:rPr>
                <w:rFonts w:hint="eastAsia" w:ascii="Times New Roman" w:hAnsi="Times New Roman"/>
                <w:sz w:val="22"/>
              </w:rPr>
            </w:pPr>
            <w:r>
              <w:rPr>
                <w:rFonts w:hint="eastAsia" w:ascii="Times New Roman" w:hAnsi="Times New Roman"/>
                <w:sz w:val="22"/>
              </w:rPr>
              <w:t>Scholarship issued by Institute of High Energy Physics, Chinese Academy</w:t>
            </w:r>
            <w:r>
              <w:rPr>
                <w:rFonts w:hint="eastAsia" w:ascii="Times New Roman" w:hAnsi="Times New Roman"/>
                <w:sz w:val="22"/>
                <w:lang w:val="en-US" w:eastAsia="zh-CN"/>
              </w:rPr>
              <w:t xml:space="preserve"> of Science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>
            <w:pPr>
              <w:pStyle w:val="25"/>
              <w:rPr>
                <w:rFonts w:hint="eastAsia" w:ascii="Times New Roman" w:hAns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hAnsi="Times New Roman"/>
                <w:sz w:val="22"/>
                <w:lang w:val="en-US" w:eastAsia="zh-CN"/>
              </w:rPr>
              <w:t>2000 CHY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pStyle w:val="25"/>
              <w:jc w:val="right"/>
              <w:rPr>
                <w:rFonts w:hint="eastAsia" w:ascii="Times New Roman" w:hAns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 w:hAnsi="Times New Roman"/>
                <w:sz w:val="22"/>
                <w:lang w:val="en-US" w:eastAsia="zh-CN"/>
              </w:rPr>
              <w:t>4%</w:t>
            </w:r>
          </w:p>
        </w:tc>
      </w:tr>
    </w:tbl>
    <w:p>
      <w:pPr>
        <w:autoSpaceDE w:val="0"/>
        <w:autoSpaceDN w:val="0"/>
        <w:adjustRightInd w:val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b/>
          <w:sz w:val="28"/>
          <w:szCs w:val="28"/>
          <w:u w:val="single"/>
        </w:rPr>
        <w:t xml:space="preserve">JOURNAL </w:t>
      </w:r>
      <w:r>
        <w:rPr>
          <w:rFonts w:ascii="Times New Roman" w:hAnsi="Times New Roman"/>
          <w:b/>
          <w:sz w:val="28"/>
          <w:szCs w:val="28"/>
          <w:u w:val="single"/>
        </w:rPr>
        <w:t>P</w:t>
      </w:r>
      <w:r>
        <w:rPr>
          <w:rFonts w:hint="eastAsia" w:ascii="Times New Roman" w:hAnsi="Times New Roman"/>
          <w:b/>
          <w:sz w:val="28"/>
          <w:szCs w:val="28"/>
          <w:u w:val="single"/>
        </w:rPr>
        <w:t>UBLICATION</w:t>
      </w:r>
      <w:r>
        <w:rPr>
          <w:rFonts w:ascii="Times New Roman" w:hAnsi="Times New Roman"/>
          <w:b/>
          <w:sz w:val="28"/>
          <w:szCs w:val="28"/>
          <w:u w:val="single"/>
        </w:rPr>
        <w:t>S</w:t>
      </w:r>
    </w:p>
    <w:p>
      <w:pPr>
        <w:pStyle w:val="27"/>
        <w:spacing w:line="240" w:lineRule="exact"/>
        <w:ind w:firstLine="0" w:firstLineChars="0"/>
        <w:rPr>
          <w:rFonts w:ascii="Times New Roman" w:hAnsi="Times New Roman"/>
          <w:sz w:val="22"/>
        </w:rPr>
      </w:pPr>
      <w:r>
        <w:rPr>
          <w:rFonts w:hint="eastAsia" w:ascii="Times New Roman" w:hAnsi="Times New Roman"/>
          <w:sz w:val="22"/>
        </w:rPr>
        <w:t>[</w:t>
      </w:r>
      <w:r>
        <w:rPr>
          <w:rFonts w:ascii="Times New Roman" w:hAnsi="Times New Roman"/>
          <w:sz w:val="22"/>
        </w:rPr>
        <w:t>1</w:t>
      </w:r>
      <w:r>
        <w:rPr>
          <w:rFonts w:hint="eastAsia" w:ascii="Times New Roman" w:hAnsi="Times New Roman"/>
          <w:sz w:val="22"/>
        </w:rPr>
        <w:t>]</w:t>
      </w:r>
      <w:r>
        <w:rPr>
          <w:rFonts w:ascii="Times New Roman" w:hAnsi="Times New Roman"/>
          <w:sz w:val="22"/>
        </w:rPr>
        <w:t xml:space="preserve">. </w:t>
      </w:r>
      <w:r>
        <w:rPr>
          <w:rFonts w:ascii="Times New Roman" w:hAnsi="Times New Roman"/>
          <w:b/>
          <w:bCs/>
          <w:sz w:val="22"/>
        </w:rPr>
        <w:t>Qian Song</w:t>
      </w:r>
      <w:r>
        <w:rPr>
          <w:rFonts w:ascii="Times New Roman" w:hAnsi="Times New Roman"/>
          <w:sz w:val="22"/>
        </w:rPr>
        <w:t>, Wangfei Yang</w:t>
      </w:r>
      <w:r>
        <w:rPr>
          <w:rFonts w:hint="eastAsia" w:ascii="Times New Roman" w:hAnsi="Times New Roman"/>
          <w:sz w:val="22"/>
        </w:rPr>
        <w:t xml:space="preserve">. </w:t>
      </w:r>
      <w:r>
        <w:rPr>
          <w:rFonts w:ascii="Times New Roman" w:hAnsi="Times New Roman"/>
          <w:sz w:val="22"/>
        </w:rPr>
        <w:t>A method to highly improve the quality of the reappearing image in Finel hologram</w:t>
      </w:r>
      <w:r>
        <w:rPr>
          <w:rFonts w:hint="eastAsia" w:ascii="Times New Roman" w:hAnsi="Times New Roman"/>
          <w:sz w:val="22"/>
        </w:rPr>
        <w:t>,</w:t>
      </w:r>
    </w:p>
    <w:p>
      <w:pPr>
        <w:spacing w:line="240" w:lineRule="exac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2016</w:t>
      </w:r>
      <w:r>
        <w:rPr>
          <w:rFonts w:hint="eastAsia" w:ascii="Times New Roman" w:hAnsi="Times New Roman"/>
          <w:sz w:val="22"/>
        </w:rPr>
        <w:t xml:space="preserve"> (7) 32-35</w:t>
      </w:r>
      <w:r>
        <w:rPr>
          <w:rFonts w:ascii="Times New Roman" w:hAnsi="Times New Roman"/>
          <w:sz w:val="22"/>
        </w:rPr>
        <w:t>,</w:t>
      </w:r>
      <w:r>
        <w:rPr>
          <w:rFonts w:hint="eastAsia" w:ascii="Times New Roman" w:hAnsi="Times New Roman"/>
          <w:sz w:val="22"/>
        </w:rPr>
        <w:t xml:space="preserve"> Physics Experimentation (in Chinese) </w:t>
      </w:r>
      <w:r>
        <w:fldChar w:fldCharType="begin"/>
      </w:r>
      <w:r>
        <w:instrText xml:space="preserve"> HYPERLINK "http://oversea.cnki.net/kcms/detail/detail.aspx?recid=&amp;FileName=WLSL201607008&amp;DbName=CJFD2016&amp;DbCode=CJFD&amp;uid=WEEvREcwSlJHSldRa1FhdXNXZjNkWmd0dStuSnR5Z3h2a0syc0piZUxrVT0=$9A4hF_YAuvQ5obgVAqNKPCYcEjKensW4ggI8Fm4gTkoUKaID8j8gFw!!" </w:instrText>
      </w:r>
      <w:r>
        <w:fldChar w:fldCharType="separate"/>
      </w:r>
      <w:r>
        <w:rPr>
          <w:rStyle w:val="10"/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[pdf]</w:t>
      </w:r>
      <w:r>
        <w:rPr>
          <w:rStyle w:val="10"/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7"/>
        <w:spacing w:line="240" w:lineRule="exact"/>
        <w:ind w:firstLine="0" w:firstLineChars="0"/>
        <w:rPr>
          <w:rFonts w:ascii="Times New Roman" w:hAnsi="Times New Roman"/>
          <w:b/>
          <w:bCs/>
          <w:color w:val="000000"/>
          <w:sz w:val="22"/>
        </w:rPr>
      </w:pPr>
    </w:p>
    <w:p>
      <w:pPr>
        <w:pStyle w:val="27"/>
        <w:spacing w:line="240" w:lineRule="exact"/>
        <w:ind w:firstLine="0" w:firstLineChars="0"/>
        <w:rPr>
          <w:rStyle w:val="10"/>
          <w:rFonts w:ascii="Times New Roman" w:hAnsi="Times New Roman"/>
          <w:sz w:val="22"/>
        </w:rPr>
      </w:pPr>
      <w:r>
        <w:rPr>
          <w:rFonts w:hint="eastAsia" w:ascii="Times New Roman" w:hAnsi="Times New Roman"/>
          <w:color w:val="000000"/>
          <w:sz w:val="22"/>
        </w:rPr>
        <w:t>[</w:t>
      </w:r>
      <w:r>
        <w:rPr>
          <w:rFonts w:ascii="Times New Roman" w:hAnsi="Times New Roman"/>
          <w:color w:val="000000"/>
          <w:sz w:val="22"/>
        </w:rPr>
        <w:t>2</w:t>
      </w:r>
      <w:r>
        <w:rPr>
          <w:rFonts w:hint="eastAsia" w:ascii="Times New Roman" w:hAnsi="Times New Roman"/>
          <w:color w:val="000000"/>
          <w:sz w:val="22"/>
        </w:rPr>
        <w:t>]</w:t>
      </w:r>
      <w:r>
        <w:rPr>
          <w:rFonts w:ascii="Times New Roman" w:hAnsi="Times New Roman"/>
          <w:color w:val="000000"/>
          <w:sz w:val="22"/>
        </w:rPr>
        <w:t>. Weijun Luo</w:t>
      </w:r>
      <w:r>
        <w:rPr>
          <w:rFonts w:hint="eastAsia" w:ascii="Times New Roman" w:hAnsi="Times New Roman"/>
          <w:color w:val="000000"/>
          <w:sz w:val="22"/>
        </w:rPr>
        <w:t xml:space="preserve">, </w:t>
      </w:r>
      <w:r>
        <w:rPr>
          <w:rFonts w:ascii="Times New Roman" w:hAnsi="Times New Roman"/>
          <w:b/>
          <w:bCs/>
          <w:color w:val="000000"/>
          <w:sz w:val="22"/>
        </w:rPr>
        <w:t>Qian Song</w:t>
      </w:r>
      <w:r>
        <w:rPr>
          <w:rFonts w:ascii="Times New Roman" w:hAnsi="Times New Roman"/>
          <w:color w:val="000000"/>
          <w:sz w:val="22"/>
        </w:rPr>
        <w:t>, Guangnan Zhou, and Guangrui (Maggie) Xia</w:t>
      </w:r>
      <w:r>
        <w:rPr>
          <w:rFonts w:hint="eastAsia" w:ascii="Times New Roman" w:hAnsi="Times New Roman"/>
          <w:color w:val="000000"/>
          <w:sz w:val="22"/>
        </w:rPr>
        <w:t xml:space="preserve">. </w:t>
      </w:r>
      <w:r>
        <w:rPr>
          <w:rFonts w:ascii="Times New Roman" w:hAnsi="Times New Roman"/>
          <w:color w:val="000000"/>
          <w:sz w:val="22"/>
        </w:rPr>
        <w:t>Study of Black Phosphorus Using 442 nm Angular Resolved Raman Spectroscopy</w:t>
      </w:r>
      <w:r>
        <w:rPr>
          <w:rFonts w:hint="eastAsia" w:ascii="Times New Roman" w:hAnsi="Times New Roman"/>
          <w:color w:val="000000"/>
          <w:sz w:val="22"/>
        </w:rPr>
        <w:t xml:space="preserve">, 2016, submitted to 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Acs Nano, </w:t>
      </w:r>
      <w:r>
        <w:fldChar w:fldCharType="begin"/>
      </w:r>
      <w:r>
        <w:instrText xml:space="preserve"> HYPERLINK "https://arxiv.org/abs/1610.03382" </w:instrText>
      </w:r>
      <w:r>
        <w:fldChar w:fldCharType="separate"/>
      </w:r>
      <w:r>
        <w:rPr>
          <w:rStyle w:val="10"/>
          <w:rFonts w:ascii="Times New Roman" w:hAnsi="Times New Roman"/>
          <w:sz w:val="22"/>
        </w:rPr>
        <w:t>arXiv:1610.03382</w:t>
      </w:r>
      <w:r>
        <w:rPr>
          <w:rStyle w:val="10"/>
          <w:rFonts w:ascii="Times New Roman" w:hAnsi="Times New Roman"/>
          <w:sz w:val="22"/>
        </w:rPr>
        <w:fldChar w:fldCharType="end"/>
      </w:r>
    </w:p>
    <w:p>
      <w:pPr>
        <w:pStyle w:val="27"/>
        <w:spacing w:line="240" w:lineRule="exact"/>
        <w:ind w:firstLine="0" w:firstLineChars="0"/>
        <w:rPr>
          <w:rStyle w:val="10"/>
          <w:rFonts w:ascii="Times New Roman" w:hAnsi="Times New Roman"/>
          <w:sz w:val="22"/>
        </w:rPr>
      </w:pPr>
    </w:p>
    <w:p>
      <w:pPr>
        <w:pStyle w:val="27"/>
        <w:spacing w:line="240" w:lineRule="exact"/>
        <w:ind w:firstLine="0" w:firstLineChars="0"/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[3]. Weijun Luo, Rui Yang, Jialun Liu, </w:t>
      </w:r>
      <w:r>
        <w:rPr>
          <w:rFonts w:hint="eastAsia" w:ascii="Times New Roman" w:hAnsi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Qian Song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, Wenjuan Zhu, Guangrui (Maggie) Xia. Thermal Sublimation: a Scalable and Controllable Thinning Method for the Fabrication of Few-Layer Black Phosphorus, in preparation.</w:t>
      </w:r>
    </w:p>
    <w:p>
      <w:pPr>
        <w:pStyle w:val="27"/>
        <w:spacing w:line="240" w:lineRule="exact"/>
        <w:ind w:firstLine="0" w:firstLineChars="0"/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  <w:r>
        <w:rPr>
          <w:rFonts w:hint="eastAsia" w:ascii="Times New Roman" w:hAnsi="Times New Roman"/>
          <w:sz w:val="22"/>
        </w:rPr>
        <w:t>[4]</w:t>
      </w:r>
      <w:r>
        <w:rPr>
          <w:rFonts w:ascii="Times New Roman" w:hAnsi="Times New Roman"/>
          <w:sz w:val="22"/>
        </w:rPr>
        <w:t xml:space="preserve">. Jianhui Zhang, Linwei Yu, </w:t>
      </w:r>
      <w:r>
        <w:rPr>
          <w:rFonts w:ascii="Times New Roman" w:hAnsi="Times New Roman"/>
          <w:b/>
          <w:sz w:val="22"/>
        </w:rPr>
        <w:t>Qian Song</w:t>
      </w:r>
      <w:r>
        <w:rPr>
          <w:rFonts w:ascii="Times New Roman" w:hAnsi="Times New Roman"/>
          <w:bCs/>
          <w:sz w:val="22"/>
        </w:rPr>
        <w:t xml:space="preserve">, </w:t>
      </w:r>
      <w:r>
        <w:fldChar w:fldCharType="begin"/>
      </w:r>
      <w:r>
        <w:instrText xml:space="preserve"> HYPERLINK "http://www.sciencedirect.com/science/article/pii/S0003491615001062" </w:instrText>
      </w:r>
      <w:r>
        <w:fldChar w:fldCharType="separate"/>
      </w:r>
      <w:r>
        <w:rPr>
          <w:rFonts w:ascii="Times New Roman" w:hAnsi="Times New Roman"/>
          <w:sz w:val="22"/>
        </w:rPr>
        <w:t>Youwei Du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, Tunable surface and/or interface ferromagnetism of ZnO nanoparticles</w:t>
      </w:r>
      <w:r>
        <w:rPr>
          <w:rFonts w:hint="eastAsia" w:ascii="Times New Roman" w:hAnsi="Times New Roman"/>
          <w:color w:val="000000"/>
          <w:sz w:val="22"/>
        </w:rPr>
        <w:t xml:space="preserve">, </w:t>
      </w:r>
      <w:r>
        <w:rPr>
          <w:rFonts w:ascii="Times New Roman" w:hAnsi="Times New Roman"/>
          <w:sz w:val="22"/>
        </w:rPr>
        <w:t>201</w:t>
      </w:r>
      <w:r>
        <w:rPr>
          <w:rFonts w:hint="eastAsia" w:ascii="Times New Roman" w:hAnsi="Times New Roman"/>
          <w:sz w:val="22"/>
        </w:rPr>
        <w:t>5</w:t>
      </w:r>
      <w:r>
        <w:rPr>
          <w:rFonts w:ascii="Times New Roman" w:hAnsi="Times New Roman"/>
          <w:sz w:val="22"/>
        </w:rPr>
        <w:t>, Annals of Physics</w:t>
      </w:r>
      <w:r>
        <w:rPr>
          <w:rFonts w:hint="eastAsia" w:ascii="Times New Roman" w:hAnsi="Times New Roman"/>
          <w:sz w:val="22"/>
        </w:rPr>
        <w:t xml:space="preserve">(358) 159-171 </w:t>
      </w:r>
      <w:r>
        <w:fldChar w:fldCharType="begin"/>
      </w:r>
      <w:r>
        <w:instrText xml:space="preserve"> HYPERLINK "http://www.sciencedirect.com/science/article/pii/S0003491615001062" </w:instrText>
      </w:r>
      <w:r>
        <w:fldChar w:fldCharType="separate"/>
      </w:r>
      <w:r>
        <w:rPr>
          <w:rStyle w:val="9"/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[pdf]</w:t>
      </w:r>
      <w:r>
        <w:rPr>
          <w:rStyle w:val="9"/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numPr>
          <w:ilvl w:val="255"/>
          <w:numId w:val="0"/>
        </w:numPr>
        <w:spacing w:line="240" w:lineRule="exact"/>
        <w:textAlignment w:val="baseline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36"/>
          <w:u w:val="single"/>
        </w:rPr>
        <w:t>RESEARCH</w:t>
      </w:r>
      <w:r>
        <w:rPr>
          <w:rFonts w:hint="eastAsia" w:ascii="Times New Roman" w:hAnsi="Times New Roman"/>
          <w:b/>
          <w:sz w:val="28"/>
          <w:szCs w:val="36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36"/>
          <w:u w:val="single"/>
        </w:rPr>
        <w:t xml:space="preserve"> EXPERIENCE</w:t>
      </w:r>
      <w:r>
        <w:rPr>
          <w:rFonts w:hint="eastAsia" w:ascii="Times New Roman" w:hAnsi="Times New Roman"/>
          <w:b/>
          <w:sz w:val="28"/>
          <w:szCs w:val="36"/>
          <w:u w:val="single"/>
        </w:rPr>
        <w:t>S</w:t>
      </w:r>
    </w:p>
    <w:p>
      <w:pPr>
        <w:pStyle w:val="26"/>
        <w:numPr>
          <w:ilvl w:val="0"/>
          <w:numId w:val="1"/>
        </w:numPr>
        <w:spacing w:line="300" w:lineRule="exac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Aug. 2016-Jan.2017                                                              Vancouver, Canada </w:t>
      </w:r>
    </w:p>
    <w:p>
      <w:pPr>
        <w:spacing w:line="300" w:lineRule="exact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Advisor: Dr.</w:t>
      </w:r>
      <w:r>
        <w:rPr>
          <w:rFonts w:hint="eastAsia"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Guangrui Xia            </w:t>
      </w:r>
      <w:r>
        <w:rPr>
          <w:rFonts w:hint="eastAsia" w:ascii="Times New Roman" w:hAnsi="Times New Roman"/>
          <w:sz w:val="22"/>
        </w:rPr>
        <w:t xml:space="preserve">        </w:t>
      </w:r>
      <w:r>
        <w:rPr>
          <w:rFonts w:ascii="Times New Roman" w:hAnsi="Times New Roman"/>
          <w:sz w:val="22"/>
        </w:rPr>
        <w:t>Department of Materials Engineering, University of British Columbia</w:t>
      </w:r>
    </w:p>
    <w:p>
      <w:pPr>
        <w:spacing w:line="300" w:lineRule="exact"/>
        <w:jc w:val="left"/>
        <w:rPr>
          <w:rFonts w:ascii="Times New Roman" w:hAnsi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Study of Black Phosphorus Using 442 nm Angular Resolved Raman Spectroscopy</w:t>
      </w:r>
    </w:p>
    <w:p>
      <w:pPr>
        <w:numPr>
          <w:ilvl w:val="0"/>
          <w:numId w:val="2"/>
        </w:numPr>
        <w:spacing w:line="300" w:lineRule="exact"/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bookmarkStart w:id="0" w:name="OLE_LINK3"/>
      <w:r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Measured the Angle-Resolved Raman Spectroscopy of the Black Phosphorus (BP) with thicknes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ranging from 10 nm to 200 nm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on both SiO</w:t>
      </w:r>
      <w:r>
        <w:rPr>
          <w:rFonts w:hint="eastAsia" w:ascii="Times New Roman" w:hAnsi="Times New Roman"/>
          <w:color w:val="000000" w:themeColor="text1"/>
          <w:sz w:val="22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/Si and Polyimide substrate</w:t>
      </w:r>
    </w:p>
    <w:p>
      <w:pPr>
        <w:numPr>
          <w:ilvl w:val="0"/>
          <w:numId w:val="2"/>
        </w:numPr>
        <w:spacing w:line="300" w:lineRule="exact"/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Confirmed that 442 nm Laser can determine crystal orientation of BP with different thicknesses while 532 nm, 633 nm 785 nm can not, attributed to the fact that </w:t>
      </w:r>
      <w:r>
        <w:rPr>
          <w:rFonts w:hint="eastAsia" w:ascii="Times New Roman" w:hAnsi="Times New Roman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phase factors in 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Raman Tensors on Zigzag and Armchair direction</w:t>
      </w:r>
      <w:r>
        <w:rPr>
          <w:rFonts w:hint="eastAsia" w:ascii="Times New Roman" w:hAnsi="Times New Roman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have a definite relation</w:t>
      </w:r>
    </w:p>
    <w:p>
      <w:pPr>
        <w:numPr>
          <w:ilvl w:val="0"/>
          <w:numId w:val="2"/>
        </w:numPr>
        <w:spacing w:line="300" w:lineRule="exact"/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Measured the Raman Peak Shift on both Zigzag and Armchair directions of BP 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from room temperature to 320 </w:t>
      </w:r>
      <w:r>
        <w:rPr>
          <w:rFonts w:hint="eastAsia" w:ascii="宋体" w:hAnsi="宋体" w:cs="宋体"/>
          <w:color w:val="000000" w:themeColor="text1"/>
          <w:sz w:val="22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cs="宋体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on both SiO</w:t>
      </w:r>
      <w:r>
        <w:rPr>
          <w:rFonts w:hint="eastAsia" w:ascii="Times New Roman" w:hAnsi="Times New Roman"/>
          <w:color w:val="000000" w:themeColor="text1"/>
          <w:sz w:val="22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/Si substrate and Polyimide substrate</w:t>
      </w:r>
    </w:p>
    <w:p>
      <w:pPr>
        <w:numPr>
          <w:ilvl w:val="0"/>
          <w:numId w:val="2"/>
        </w:numPr>
        <w:spacing w:line="300" w:lineRule="exact"/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Now simulating</w:t>
      </w:r>
      <w:r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the Temperature Field under the 442 nm Laser heating effect by COMSOL</w:t>
      </w:r>
    </w:p>
    <w:p>
      <w:pPr>
        <w:pStyle w:val="26"/>
        <w:spacing w:line="300" w:lineRule="exact"/>
        <w:rPr>
          <w:rFonts w:ascii="Times New Roman" w:hAnsi="Times New Roman" w:cs="Times New Roman"/>
          <w:sz w:val="22"/>
          <w:szCs w:val="22"/>
        </w:rPr>
      </w:pPr>
    </w:p>
    <w:p>
      <w:pPr>
        <w:pStyle w:val="26"/>
        <w:numPr>
          <w:ilvl w:val="0"/>
          <w:numId w:val="1"/>
        </w:numPr>
        <w:spacing w:line="300" w:lineRule="exact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Aug. 2016-Jan.</w:t>
      </w:r>
      <w:r>
        <w:rPr>
          <w:rFonts w:hint="eastAsia" w:ascii="Times New Roman" w:hAnsi="Times New Roman" w:cs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2017                                                             Vancouver, Canada </w:t>
      </w:r>
    </w:p>
    <w:p>
      <w:pPr>
        <w:spacing w:line="300" w:lineRule="exact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Advisor: Dr. Guangrui Xia            </w:t>
      </w:r>
      <w:r>
        <w:rPr>
          <w:rFonts w:hint="eastAsia" w:ascii="Times New Roman" w:hAnsi="Times New Roman"/>
          <w:sz w:val="22"/>
        </w:rPr>
        <w:t xml:space="preserve">        </w:t>
      </w:r>
      <w:r>
        <w:rPr>
          <w:rFonts w:ascii="Times New Roman" w:hAnsi="Times New Roman"/>
          <w:sz w:val="22"/>
        </w:rPr>
        <w:t>Department of Materials Engineering, University of British Columbia</w:t>
      </w:r>
    </w:p>
    <w:p>
      <w:pPr>
        <w:spacing w:line="300" w:lineRule="exact"/>
        <w:rPr>
          <w:rFonts w:ascii="Times New Roman" w:hAnsi="Times New Roman"/>
          <w:b/>
          <w:sz w:val="22"/>
        </w:rPr>
      </w:pPr>
      <w:r>
        <w:rPr>
          <w:rFonts w:hint="eastAsia" w:ascii="Times New Roman" w:hAnsi="Times New Roman"/>
          <w:b/>
          <w:sz w:val="22"/>
        </w:rPr>
        <w:t>Thermal Sublimation: a Scalable and Controllable Thinning Method for the Fabrication of Few-Layer Black Phosphorus</w:t>
      </w:r>
    </w:p>
    <w:p>
      <w:pPr>
        <w:numPr>
          <w:ilvl w:val="0"/>
          <w:numId w:val="2"/>
        </w:numPr>
        <w:spacing w:line="300" w:lineRule="exact"/>
        <w:rPr>
          <w:rFonts w:ascii="Times New Roman" w:hAnsi="Times New Roman"/>
          <w:bCs/>
          <w:sz w:val="22"/>
        </w:rPr>
      </w:pPr>
      <w:r>
        <w:rPr>
          <w:rFonts w:hint="eastAsia" w:ascii="Times New Roman" w:hAnsi="Times New Roman"/>
          <w:bCs/>
          <w:sz w:val="22"/>
        </w:rPr>
        <w:t>Thermal Thinn</w:t>
      </w:r>
      <w:r>
        <w:rPr>
          <w:rFonts w:hint="eastAsia" w:ascii="Times New Roman" w:hAnsi="Times New Roman"/>
          <w:bCs/>
          <w:sz w:val="22"/>
          <w:lang w:val="en-US" w:eastAsia="zh-CN"/>
        </w:rPr>
        <w:t>ed</w:t>
      </w:r>
      <w:r>
        <w:rPr>
          <w:rFonts w:hint="eastAsia" w:ascii="Times New Roman" w:hAnsi="Times New Roman"/>
          <w:bCs/>
          <w:sz w:val="22"/>
        </w:rPr>
        <w:t xml:space="preserve"> Black Phosphorus on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SiO</w:t>
      </w:r>
      <w:r>
        <w:rPr>
          <w:rFonts w:hint="eastAsia" w:ascii="Times New Roman" w:hAnsi="Times New Roman"/>
          <w:color w:val="000000" w:themeColor="text1"/>
          <w:sz w:val="22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/Si substrate under 500 K, 550 K and 670 K and successfully thinned </w:t>
      </w:r>
      <w:r>
        <w:rPr>
          <w:rFonts w:hint="eastAsia" w:ascii="Times New Roman" w:hAnsi="Times New Roman"/>
          <w:bCs/>
          <w:sz w:val="22"/>
        </w:rPr>
        <w:t xml:space="preserve">Black Phosphorus to 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10 nm thickness, but </w:t>
      </w:r>
      <w:r>
        <w:rPr>
          <w:rFonts w:hint="eastAsia" w:ascii="Times New Roman" w:hAnsi="Times New Roman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some parts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crack</w:t>
      </w:r>
      <w:r>
        <w:rPr>
          <w:rFonts w:hint="eastAsia" w:ascii="Times New Roman" w:hAnsi="Times New Roman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ed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2"/>
        </w:numPr>
        <w:spacing w:line="300" w:lineRule="exact"/>
        <w:rPr>
          <w:rFonts w:ascii="Times New Roman" w:hAnsi="Times New Roman"/>
          <w:bCs/>
          <w:sz w:val="22"/>
        </w:rPr>
      </w:pPr>
      <w:r>
        <w:rPr>
          <w:rFonts w:hint="eastAsia" w:ascii="Times New Roman" w:hAnsi="Times New Roman"/>
          <w:bCs/>
          <w:sz w:val="22"/>
        </w:rPr>
        <w:t>Thermal Thinn</w:t>
      </w:r>
      <w:r>
        <w:rPr>
          <w:rFonts w:hint="eastAsia" w:ascii="Times New Roman" w:hAnsi="Times New Roman"/>
          <w:bCs/>
          <w:sz w:val="22"/>
          <w:lang w:val="en-US" w:eastAsia="zh-CN"/>
        </w:rPr>
        <w:t>ed</w:t>
      </w:r>
      <w:r>
        <w:rPr>
          <w:rFonts w:hint="eastAsia" w:ascii="Times New Roman" w:hAnsi="Times New Roman"/>
          <w:bCs/>
          <w:sz w:val="22"/>
        </w:rPr>
        <w:t xml:space="preserve"> Black Phosphorus on 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Polyimide substrate to about 5nm thickness without cracks, which was mainly contributed to stress.</w:t>
      </w:r>
    </w:p>
    <w:p>
      <w:pPr>
        <w:pStyle w:val="26"/>
        <w:spacing w:line="300" w:lineRule="exact"/>
        <w:rPr>
          <w:rFonts w:ascii="Times New Roman" w:hAnsi="Times New Roman" w:cs="Times New Roman"/>
          <w:sz w:val="22"/>
          <w:szCs w:val="22"/>
        </w:rPr>
      </w:pPr>
    </w:p>
    <w:p>
      <w:pPr>
        <w:pStyle w:val="26"/>
        <w:numPr>
          <w:ilvl w:val="0"/>
          <w:numId w:val="1"/>
        </w:numPr>
        <w:spacing w:line="30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Oct. 2015-</w:t>
      </w:r>
      <w:r>
        <w:rPr>
          <w:rFonts w:hint="eastAsia" w:ascii="Times New Roman" w:hAnsi="Times New Roman" w:cs="Times New Roman"/>
          <w:sz w:val="22"/>
          <w:szCs w:val="22"/>
        </w:rPr>
        <w:t>June.2016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bookmarkEnd w:id="0"/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</w:t>
      </w:r>
      <w:r>
        <w:rPr>
          <w:rFonts w:hint="eastAsia"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>Nanjing, China</w:t>
      </w:r>
    </w:p>
    <w:p>
      <w:pPr>
        <w:spacing w:line="300" w:lineRule="exact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Advisor: </w:t>
      </w:r>
      <w:r>
        <w:fldChar w:fldCharType="begin"/>
      </w:r>
      <w:r>
        <w:instrText xml:space="preserve"> HYPERLINK "http://scholar.google.com/citations?user=c2s4TzoAAAAJ&amp;hl=en&amp;oi=ao" </w:instrText>
      </w:r>
      <w:r>
        <w:fldChar w:fldCharType="separate"/>
      </w:r>
      <w:r>
        <w:rPr>
          <w:rStyle w:val="10"/>
          <w:rFonts w:ascii="Times New Roman" w:hAnsi="Times New Roman"/>
          <w:color w:val="auto"/>
          <w:sz w:val="22"/>
          <w:u w:val="none"/>
        </w:rPr>
        <w:t>Dr. L</w:t>
      </w:r>
      <w:r>
        <w:rPr>
          <w:rStyle w:val="10"/>
          <w:rFonts w:ascii="Times New Roman" w:hAnsi="Times New Roman"/>
          <w:color w:val="auto"/>
          <w:sz w:val="22"/>
          <w:u w:val="none"/>
        </w:rPr>
        <w:fldChar w:fldCharType="end"/>
      </w:r>
      <w:r>
        <w:rPr>
          <w:rStyle w:val="10"/>
          <w:rFonts w:ascii="Times New Roman" w:hAnsi="Times New Roman"/>
          <w:color w:val="auto"/>
          <w:sz w:val="22"/>
          <w:u w:val="none"/>
        </w:rPr>
        <w:t>ibo Gao            Collaborative innovation center of Artificial Microstructure Science and Technology</w:t>
      </w:r>
    </w:p>
    <w:p>
      <w:pPr>
        <w:spacing w:line="300" w:lineRule="exact"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Synthesis of 2-D semiconductor MoS</w:t>
      </w:r>
      <w:r>
        <w:rPr>
          <w:rFonts w:ascii="Times New Roman" w:hAnsi="Times New Roman"/>
          <w:b/>
          <w:sz w:val="22"/>
          <w:vertAlign w:val="subscript"/>
        </w:rPr>
        <w:t>2</w:t>
      </w:r>
      <w:r>
        <w:rPr>
          <w:rFonts w:ascii="Times New Roman" w:hAnsi="Times New Roman"/>
          <w:b/>
          <w:sz w:val="22"/>
        </w:rPr>
        <w:t xml:space="preserve"> by CVD and measurement of its property</w:t>
      </w:r>
    </w:p>
    <w:p>
      <w:pPr>
        <w:numPr>
          <w:ilvl w:val="0"/>
          <w:numId w:val="2"/>
        </w:numPr>
        <w:spacing w:line="300" w:lineRule="exac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Studied the growth and the characterizations of single-crystal graphene with Cu substrate</w:t>
      </w:r>
    </w:p>
    <w:p>
      <w:pPr>
        <w:numPr>
          <w:ilvl w:val="0"/>
          <w:numId w:val="2"/>
        </w:numPr>
        <w:spacing w:line="300" w:lineRule="exact"/>
        <w:ind w:left="0" w:firstLine="0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sz w:val="22"/>
        </w:rPr>
        <w:t xml:space="preserve">Peeled off the bulk graphite to mono-layer graphene and </w:t>
      </w:r>
      <w:r>
        <w:rPr>
          <w:rFonts w:ascii="Times New Roman" w:hAnsi="Times New Roman"/>
          <w:color w:val="000000"/>
          <w:sz w:val="22"/>
        </w:rPr>
        <w:t>characterized the sample using AFM</w:t>
      </w:r>
    </w:p>
    <w:p>
      <w:pPr>
        <w:numPr>
          <w:ilvl w:val="0"/>
          <w:numId w:val="2"/>
        </w:numPr>
        <w:spacing w:line="300" w:lineRule="exact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Analyzed the growth condition for large scale single-crystal MoS</w:t>
      </w:r>
      <w:r>
        <w:rPr>
          <w:rFonts w:ascii="Times New Roman" w:hAnsi="Times New Roman"/>
          <w:color w:val="000000"/>
          <w:sz w:val="22"/>
          <w:vertAlign w:val="subscript"/>
        </w:rPr>
        <w:t xml:space="preserve">2 </w:t>
      </w:r>
      <w:r>
        <w:rPr>
          <w:rFonts w:ascii="Times New Roman" w:hAnsi="Times New Roman"/>
          <w:color w:val="000000"/>
          <w:sz w:val="22"/>
        </w:rPr>
        <w:t>through CVD tube furnaces</w:t>
      </w:r>
    </w:p>
    <w:p>
      <w:pPr>
        <w:pStyle w:val="26"/>
        <w:spacing w:line="300" w:lineRule="exact"/>
        <w:rPr>
          <w:rFonts w:ascii="Times New Roman" w:hAnsi="Times New Roman" w:cs="Times New Roman"/>
          <w:sz w:val="22"/>
          <w:szCs w:val="22"/>
        </w:rPr>
      </w:pPr>
    </w:p>
    <w:p>
      <w:pPr>
        <w:pStyle w:val="26"/>
        <w:numPr>
          <w:ilvl w:val="0"/>
          <w:numId w:val="1"/>
        </w:numPr>
        <w:spacing w:line="30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April.2015- July</w:t>
      </w:r>
      <w:r>
        <w:rPr>
          <w:rFonts w:hint="eastAsia"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2015                                                           </w:t>
      </w:r>
      <w:r>
        <w:rPr>
          <w:rFonts w:hint="eastAsia"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>Nanjing, China</w:t>
      </w:r>
    </w:p>
    <w:p>
      <w:pPr>
        <w:spacing w:line="300" w:lineRule="exact"/>
        <w:ind w:right="-143"/>
        <w:contextualSpacing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Advisor: </w:t>
      </w:r>
      <w:r>
        <w:fldChar w:fldCharType="begin"/>
      </w:r>
      <w:r>
        <w:instrText xml:space="preserve"> HYPERLINK "http://www2.ucar.edu/news/experts/steven-tomczyk" </w:instrText>
      </w:r>
      <w:r>
        <w:fldChar w:fldCharType="separate"/>
      </w:r>
      <w:r>
        <w:rPr>
          <w:rStyle w:val="10"/>
          <w:rFonts w:ascii="Times New Roman" w:hAnsi="Times New Roman"/>
          <w:color w:val="auto"/>
          <w:sz w:val="22"/>
          <w:u w:val="none"/>
        </w:rPr>
        <w:t>Ing. Y</w:t>
      </w:r>
      <w:r>
        <w:rPr>
          <w:rStyle w:val="10"/>
          <w:rFonts w:ascii="Times New Roman" w:hAnsi="Times New Roman"/>
          <w:color w:val="auto"/>
          <w:sz w:val="22"/>
          <w:u w:val="none"/>
        </w:rPr>
        <w:fldChar w:fldCharType="end"/>
      </w:r>
      <w:r>
        <w:rPr>
          <w:rStyle w:val="10"/>
          <w:rFonts w:ascii="Times New Roman" w:hAnsi="Times New Roman"/>
          <w:color w:val="auto"/>
          <w:sz w:val="22"/>
          <w:u w:val="none"/>
        </w:rPr>
        <w:t>onghua Pan</w:t>
      </w:r>
      <w:r>
        <w:rPr>
          <w:rFonts w:ascii="Times New Roman" w:hAnsi="Times New Roman"/>
          <w:sz w:val="22"/>
        </w:rPr>
        <w:t xml:space="preserve">                                                       </w:t>
      </w:r>
      <w:r>
        <w:rPr>
          <w:rFonts w:hint="eastAsia"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Basic Physics Laboratory</w:t>
      </w:r>
      <w:r>
        <w:rPr>
          <w:rFonts w:hint="eastAsia" w:ascii="Times New Roman" w:hAnsi="Times New Roman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A method to highly improve the quality of the reappearing image in Finel hologram</w:t>
      </w:r>
    </w:p>
    <w:p>
      <w:pPr>
        <w:spacing w:line="300" w:lineRule="exact"/>
        <w:contextualSpacing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Sponsored by Department of Physics, Nanjing University</w:t>
      </w:r>
    </w:p>
    <w:p>
      <w:pPr>
        <w:pStyle w:val="16"/>
        <w:numPr>
          <w:ilvl w:val="0"/>
          <w:numId w:val="3"/>
        </w:numPr>
        <w:spacing w:line="300" w:lineRule="exact"/>
        <w:ind w:firstLineChars="0"/>
        <w:jc w:val="left"/>
        <w:rPr>
          <w:rFonts w:hint="eastAsia" w:ascii="Times New Roman" w:hAnsi="Times New Roman"/>
          <w:sz w:val="22"/>
        </w:rPr>
      </w:pPr>
      <w:r>
        <w:rPr>
          <w:rFonts w:hint="eastAsia" w:ascii="Times New Roman" w:hAnsi="Times New Roman"/>
          <w:sz w:val="22"/>
        </w:rPr>
        <w:t xml:space="preserve">Applied </w:t>
      </w:r>
      <w:r>
        <w:rPr>
          <w:rFonts w:ascii="Times New Roman" w:hAnsi="Times New Roman"/>
          <w:sz w:val="22"/>
        </w:rPr>
        <w:t xml:space="preserve">knowledge in optical interference to adjust the light path of conventional Finel hologram, </w:t>
      </w:r>
    </w:p>
    <w:p>
      <w:pPr>
        <w:pStyle w:val="16"/>
        <w:numPr>
          <w:ilvl w:val="0"/>
          <w:numId w:val="3"/>
        </w:numPr>
        <w:spacing w:line="30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hint="eastAsia" w:ascii="Times New Roman" w:hAnsi="Times New Roman"/>
          <w:sz w:val="22"/>
        </w:rPr>
        <w:t>D</w:t>
      </w:r>
      <w:r>
        <w:rPr>
          <w:rFonts w:ascii="Times New Roman" w:hAnsi="Times New Roman"/>
          <w:sz w:val="22"/>
        </w:rPr>
        <w:t>eriv</w:t>
      </w:r>
      <w:r>
        <w:rPr>
          <w:rFonts w:hint="eastAsia" w:ascii="Times New Roman" w:hAnsi="Times New Roman"/>
          <w:sz w:val="22"/>
        </w:rPr>
        <w:t>ed</w:t>
      </w:r>
      <w:r>
        <w:rPr>
          <w:rFonts w:ascii="Times New Roman" w:hAnsi="Times New Roman"/>
          <w:sz w:val="22"/>
        </w:rPr>
        <w:t xml:space="preserve"> focused reappearing image which was much clearer than the </w:t>
      </w:r>
      <w:r>
        <w:rPr>
          <w:rFonts w:hint="eastAsia" w:ascii="Times New Roman" w:hAnsi="Times New Roman"/>
          <w:sz w:val="22"/>
          <w:lang w:val="en-US" w:eastAsia="zh-CN"/>
        </w:rPr>
        <w:t>conventional</w:t>
      </w:r>
      <w:r>
        <w:rPr>
          <w:rFonts w:ascii="Times New Roman" w:hAnsi="Times New Roman"/>
          <w:sz w:val="22"/>
        </w:rPr>
        <w:t xml:space="preserve"> ones</w:t>
      </w:r>
    </w:p>
    <w:p>
      <w:pPr>
        <w:pStyle w:val="16"/>
        <w:spacing w:line="300" w:lineRule="exact"/>
        <w:ind w:firstLine="0" w:firstLineChars="0"/>
        <w:contextualSpacing/>
        <w:jc w:val="left"/>
        <w:rPr>
          <w:rFonts w:ascii="Times New Roman" w:hAnsi="Times New Roman"/>
          <w:sz w:val="22"/>
        </w:rPr>
      </w:pPr>
    </w:p>
    <w:p>
      <w:pPr>
        <w:pStyle w:val="26"/>
        <w:numPr>
          <w:ilvl w:val="0"/>
          <w:numId w:val="1"/>
        </w:numPr>
        <w:spacing w:line="30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Oct.2014-Sep.2015                                                            </w:t>
      </w:r>
      <w:r>
        <w:rPr>
          <w:rFonts w:hint="eastAsia"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>Nanjing, China</w:t>
      </w:r>
    </w:p>
    <w:p>
      <w:pPr>
        <w:spacing w:line="300" w:lineRule="exact"/>
        <w:ind w:right="-143" w:rightChars="-68"/>
        <w:contextualSpacing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Advisor: </w:t>
      </w:r>
      <w:r>
        <w:fldChar w:fldCharType="begin"/>
      </w:r>
      <w:r>
        <w:instrText xml:space="preserve"> HYPERLINK "http://www2.ucar.edu/news/experts/steven-tomczyk" </w:instrText>
      </w:r>
      <w:r>
        <w:fldChar w:fldCharType="separate"/>
      </w:r>
      <w:r>
        <w:rPr>
          <w:rStyle w:val="10"/>
          <w:rFonts w:ascii="Times New Roman" w:hAnsi="Times New Roman"/>
          <w:color w:val="auto"/>
          <w:sz w:val="22"/>
          <w:u w:val="none"/>
        </w:rPr>
        <w:t>Dr. J</w:t>
      </w:r>
      <w:r>
        <w:rPr>
          <w:rStyle w:val="10"/>
          <w:rFonts w:ascii="Times New Roman" w:hAnsi="Times New Roman"/>
          <w:color w:val="auto"/>
          <w:sz w:val="22"/>
          <w:u w:val="none"/>
        </w:rPr>
        <w:fldChar w:fldCharType="end"/>
      </w:r>
      <w:r>
        <w:rPr>
          <w:rStyle w:val="10"/>
          <w:rFonts w:ascii="Times New Roman" w:hAnsi="Times New Roman"/>
          <w:color w:val="auto"/>
          <w:sz w:val="22"/>
          <w:u w:val="none"/>
        </w:rPr>
        <w:t xml:space="preserve">ianhui Zhang         </w:t>
      </w:r>
      <w:r>
        <w:rPr>
          <w:rStyle w:val="10"/>
          <w:rFonts w:hint="eastAsia" w:ascii="Times New Roman" w:hAnsi="Times New Roman"/>
          <w:color w:val="auto"/>
          <w:sz w:val="22"/>
          <w:u w:val="none"/>
        </w:rPr>
        <w:t xml:space="preserve"> </w:t>
      </w:r>
      <w:r>
        <w:rPr>
          <w:rStyle w:val="10"/>
          <w:rFonts w:ascii="Times New Roman" w:hAnsi="Times New Roman"/>
          <w:color w:val="auto"/>
          <w:sz w:val="22"/>
          <w:u w:val="none"/>
        </w:rPr>
        <w:t xml:space="preserve">Collaborative innovation center of Artificial Microstructure science </w:t>
      </w:r>
      <w:r>
        <w:rPr>
          <w:rStyle w:val="10"/>
          <w:rFonts w:hint="eastAsia" w:ascii="Times New Roman" w:hAnsi="Times New Roman"/>
          <w:color w:val="auto"/>
          <w:sz w:val="22"/>
          <w:u w:val="none"/>
        </w:rPr>
        <w:t xml:space="preserve">&amp; </w:t>
      </w:r>
      <w:r>
        <w:rPr>
          <w:rStyle w:val="10"/>
          <w:rFonts w:ascii="Times New Roman" w:hAnsi="Times New Roman"/>
          <w:color w:val="auto"/>
          <w:sz w:val="22"/>
          <w:u w:val="none"/>
        </w:rPr>
        <w:t>technology</w:t>
      </w:r>
    </w:p>
    <w:p>
      <w:pPr>
        <w:spacing w:line="300" w:lineRule="exact"/>
        <w:contextualSpacing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Design Perovskite solar cells</w:t>
      </w:r>
    </w:p>
    <w:p>
      <w:pPr>
        <w:spacing w:line="300" w:lineRule="exact"/>
        <w:contextualSpacing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Sponsored by Department of Physics, Nanjing University</w:t>
      </w:r>
    </w:p>
    <w:p>
      <w:pPr>
        <w:pStyle w:val="28"/>
        <w:numPr>
          <w:ilvl w:val="0"/>
          <w:numId w:val="3"/>
        </w:numPr>
        <w:spacing w:line="30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Synthesized mono-dispersed TiO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sz w:val="22"/>
        </w:rPr>
        <w:t xml:space="preserve"> by chemical methods as the carrier transport layer</w:t>
      </w:r>
    </w:p>
    <w:p>
      <w:pPr>
        <w:pStyle w:val="28"/>
        <w:numPr>
          <w:ilvl w:val="0"/>
          <w:numId w:val="3"/>
        </w:numPr>
        <w:spacing w:line="30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Realized the self-assembly of mono-dispersed TiO</w:t>
      </w:r>
      <w:r>
        <w:rPr>
          <w:rFonts w:ascii="Times New Roman" w:hAnsi="Times New Roman"/>
          <w:sz w:val="22"/>
          <w:vertAlign w:val="subscript"/>
        </w:rPr>
        <w:t>2</w:t>
      </w:r>
      <w:r>
        <w:rPr>
          <w:rFonts w:ascii="Times New Roman" w:hAnsi="Times New Roman"/>
          <w:sz w:val="22"/>
        </w:rPr>
        <w:t xml:space="preserve"> by a nonaqueous method</w:t>
      </w:r>
    </w:p>
    <w:p>
      <w:pPr>
        <w:pStyle w:val="28"/>
        <w:spacing w:line="300" w:lineRule="exact"/>
        <w:ind w:firstLine="0" w:firstLineChars="0"/>
        <w:jc w:val="left"/>
        <w:rPr>
          <w:rFonts w:ascii="Times New Roman" w:hAnsi="Times New Roman"/>
          <w:sz w:val="22"/>
        </w:rPr>
      </w:pPr>
    </w:p>
    <w:p>
      <w:pPr>
        <w:pStyle w:val="26"/>
        <w:numPr>
          <w:ilvl w:val="0"/>
          <w:numId w:val="1"/>
        </w:numPr>
        <w:spacing w:line="30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int="eastAsia" w:ascii="Times New Roman" w:hAnsi="Times New Roman" w:cs="Times New Roman"/>
          <w:sz w:val="22"/>
          <w:szCs w:val="22"/>
        </w:rPr>
        <w:t>March</w:t>
      </w:r>
      <w:r>
        <w:rPr>
          <w:rFonts w:ascii="Times New Roman" w:hAnsi="Times New Roman" w:cs="Times New Roman"/>
          <w:sz w:val="22"/>
          <w:szCs w:val="22"/>
        </w:rPr>
        <w:t>.2014-Sep.201</w:t>
      </w:r>
      <w:r>
        <w:rPr>
          <w:rFonts w:hint="eastAsia"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hint="eastAsia" w:ascii="Times New Roman" w:hAnsi="Times New Roman" w:cs="Times New Roman"/>
          <w:sz w:val="22"/>
          <w:szCs w:val="22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</w:t>
      </w:r>
      <w:r>
        <w:rPr>
          <w:rFonts w:hint="eastAsia"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>Nanjing, China</w:t>
      </w:r>
    </w:p>
    <w:p>
      <w:pPr>
        <w:spacing w:line="300" w:lineRule="exact"/>
        <w:ind w:right="-143" w:rightChars="-68"/>
        <w:contextualSpacing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Advisor: </w:t>
      </w:r>
      <w:r>
        <w:fldChar w:fldCharType="begin"/>
      </w:r>
      <w:r>
        <w:instrText xml:space="preserve"> HYPERLINK "http://www2.ucar.edu/news/experts/steven-tomczyk" </w:instrText>
      </w:r>
      <w:r>
        <w:fldChar w:fldCharType="separate"/>
      </w:r>
      <w:r>
        <w:rPr>
          <w:rStyle w:val="10"/>
          <w:rFonts w:ascii="Times New Roman" w:hAnsi="Times New Roman"/>
          <w:color w:val="auto"/>
          <w:sz w:val="22"/>
          <w:u w:val="none"/>
        </w:rPr>
        <w:t>Dr. J</w:t>
      </w:r>
      <w:r>
        <w:rPr>
          <w:rStyle w:val="10"/>
          <w:rFonts w:ascii="Times New Roman" w:hAnsi="Times New Roman"/>
          <w:color w:val="auto"/>
          <w:sz w:val="22"/>
          <w:u w:val="none"/>
        </w:rPr>
        <w:fldChar w:fldCharType="end"/>
      </w:r>
      <w:r>
        <w:rPr>
          <w:rStyle w:val="10"/>
          <w:rFonts w:ascii="Times New Roman" w:hAnsi="Times New Roman"/>
          <w:color w:val="auto"/>
          <w:sz w:val="22"/>
          <w:u w:val="none"/>
        </w:rPr>
        <w:t xml:space="preserve">ianhui Zhang         </w:t>
      </w:r>
      <w:r>
        <w:rPr>
          <w:rStyle w:val="10"/>
          <w:rFonts w:hint="eastAsia" w:ascii="Times New Roman" w:hAnsi="Times New Roman"/>
          <w:color w:val="auto"/>
          <w:sz w:val="22"/>
          <w:u w:val="none"/>
        </w:rPr>
        <w:t xml:space="preserve"> </w:t>
      </w:r>
      <w:r>
        <w:rPr>
          <w:rStyle w:val="10"/>
          <w:rFonts w:ascii="Times New Roman" w:hAnsi="Times New Roman"/>
          <w:color w:val="auto"/>
          <w:sz w:val="22"/>
          <w:u w:val="none"/>
        </w:rPr>
        <w:t xml:space="preserve">Collaborative innovation center of Artificial Microstructure science </w:t>
      </w:r>
      <w:r>
        <w:rPr>
          <w:rStyle w:val="10"/>
          <w:rFonts w:hint="eastAsia" w:ascii="Times New Roman" w:hAnsi="Times New Roman"/>
          <w:color w:val="auto"/>
          <w:sz w:val="22"/>
          <w:u w:val="none"/>
        </w:rPr>
        <w:t xml:space="preserve">&amp; </w:t>
      </w:r>
      <w:r>
        <w:rPr>
          <w:rStyle w:val="10"/>
          <w:rFonts w:ascii="Times New Roman" w:hAnsi="Times New Roman"/>
          <w:color w:val="auto"/>
          <w:sz w:val="22"/>
          <w:u w:val="none"/>
        </w:rPr>
        <w:t>technology</w:t>
      </w:r>
    </w:p>
    <w:p>
      <w:pPr>
        <w:spacing w:line="300" w:lineRule="exact"/>
        <w:contextualSpacing/>
        <w:jc w:val="lef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Tunable surface and/or interface ferromagnetism of ZnO nanoparticles</w:t>
      </w:r>
    </w:p>
    <w:p>
      <w:pPr>
        <w:spacing w:line="300" w:lineRule="exact"/>
        <w:contextualSpacing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Sponsored by Department of Physics, Nanjing University</w:t>
      </w:r>
    </w:p>
    <w:p>
      <w:pPr>
        <w:pStyle w:val="28"/>
        <w:numPr>
          <w:ilvl w:val="0"/>
          <w:numId w:val="3"/>
        </w:numPr>
        <w:spacing w:line="300" w:lineRule="exact"/>
        <w:ind w:firstLineChars="0"/>
        <w:jc w:val="left"/>
        <w:rPr>
          <w:rFonts w:hint="eastAsia" w:ascii="Times New Roman" w:hAnsi="Times New Roman"/>
          <w:sz w:val="22"/>
        </w:rPr>
      </w:pPr>
      <w:r>
        <w:rPr>
          <w:rFonts w:hint="eastAsia" w:ascii="Times New Roman" w:hAnsi="Times New Roman"/>
          <w:sz w:val="22"/>
        </w:rPr>
        <w:t xml:space="preserve">Engineered the controlled </w:t>
      </w:r>
      <w:r>
        <w:rPr>
          <w:rFonts w:ascii="Times New Roman" w:hAnsi="Times New Roman"/>
          <w:sz w:val="22"/>
        </w:rPr>
        <w:t>ferromagnetism</w:t>
      </w:r>
      <w:r>
        <w:rPr>
          <w:rFonts w:hint="eastAsia" w:ascii="Times New Roman" w:hAnsi="Times New Roman"/>
          <w:sz w:val="22"/>
        </w:rPr>
        <w:t xml:space="preserve"> of </w:t>
      </w:r>
      <w:r>
        <w:rPr>
          <w:rFonts w:ascii="Times New Roman" w:hAnsi="Times New Roman"/>
          <w:sz w:val="22"/>
        </w:rPr>
        <w:t>ZnO nanoparticles</w:t>
      </w:r>
      <w:r>
        <w:rPr>
          <w:rFonts w:hint="eastAsia" w:ascii="Times New Roman" w:hAnsi="Times New Roman"/>
          <w:sz w:val="22"/>
        </w:rPr>
        <w:t xml:space="preserve"> by doping method</w:t>
      </w:r>
    </w:p>
    <w:p>
      <w:pPr>
        <w:pStyle w:val="28"/>
        <w:spacing w:line="300" w:lineRule="exact"/>
        <w:ind w:left="420" w:firstLine="0" w:firstLineChars="0"/>
        <w:jc w:val="left"/>
        <w:rPr>
          <w:rFonts w:ascii="Times New Roman" w:hAnsi="Times New Roman"/>
          <w:sz w:val="22"/>
        </w:rPr>
      </w:pPr>
    </w:p>
    <w:p>
      <w:pPr>
        <w:spacing w:line="300" w:lineRule="exact"/>
        <w:jc w:val="left"/>
        <w:rPr>
          <w:rFonts w:ascii="Times New Roman" w:hAnsi="Times New Roman"/>
          <w:b/>
          <w:sz w:val="28"/>
          <w:szCs w:val="36"/>
          <w:u w:val="single"/>
        </w:rPr>
      </w:pPr>
      <w:r>
        <w:rPr>
          <w:rFonts w:ascii="Times New Roman" w:hAnsi="Times New Roman"/>
          <w:b/>
          <w:sz w:val="28"/>
          <w:szCs w:val="36"/>
          <w:u w:val="single"/>
        </w:rPr>
        <w:t>PROFESSIONAL SKILLS</w:t>
      </w:r>
    </w:p>
    <w:p>
      <w:pPr>
        <w:spacing w:line="300" w:lineRule="exact"/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Programming Language: Experienced in C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/C++, </w:t>
      </w:r>
      <w:r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FORTRAN</w:t>
      </w:r>
    </w:p>
    <w:p>
      <w:pPr>
        <w:spacing w:line="300" w:lineRule="exact"/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Experimental Skills: Familiar with Raman Spectroscopy, Atomic Force Microscope, Chemical Vapor Deposition</w:t>
      </w:r>
    </w:p>
    <w:p>
      <w:pPr>
        <w:spacing w:line="300" w:lineRule="exact"/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Computing Software: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Mathematica</w:t>
      </w:r>
      <w:r>
        <w:rPr>
          <w:rFonts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, Origin</w:t>
      </w:r>
      <w:r>
        <w:rPr>
          <w:rFonts w:hint="eastAsia" w:ascii="Times New Roman" w:hAnsi="Times New Roman"/>
          <w:color w:val="000000" w:themeColor="text1"/>
          <w:sz w:val="22"/>
          <w14:textFill>
            <w14:solidFill>
              <w14:schemeClr w14:val="tx1"/>
            </w14:solidFill>
          </w14:textFill>
        </w:rPr>
        <w:t>, COMSOL</w:t>
      </w:r>
    </w:p>
    <w:p>
      <w:pPr>
        <w:spacing w:line="300" w:lineRule="exact"/>
        <w:rPr>
          <w:rFonts w:ascii="Times New Roman" w:hAnsi="Times New Roman"/>
          <w:b/>
          <w:color w:val="FF0000"/>
          <w:szCs w:val="24"/>
        </w:rPr>
      </w:pPr>
      <w:r>
        <w:rPr>
          <w:rFonts w:ascii="Times New Roman" w:hAnsi="Times New Roman"/>
          <w:sz w:val="22"/>
        </w:rPr>
        <w:t xml:space="preserve">Computing Methods: </w:t>
      </w:r>
      <w:r>
        <w:rPr>
          <w:rFonts w:hint="eastAsia" w:ascii="Times New Roman" w:hAnsi="Times New Roman"/>
          <w:sz w:val="22"/>
        </w:rPr>
        <w:t>M</w:t>
      </w:r>
      <w:r>
        <w:rPr>
          <w:rFonts w:ascii="Times New Roman" w:hAnsi="Times New Roman"/>
          <w:sz w:val="22"/>
        </w:rPr>
        <w:t>ethods of integration, Runge Kutta method, Monte Carlo methods, Numerical linear algebra</w:t>
      </w:r>
    </w:p>
    <w:sectPr>
      <w:headerReference r:id="rId3" w:type="default"/>
      <w:footerReference r:id="rId4" w:type="default"/>
      <w:type w:val="continuous"/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b/>
        <w:bCs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PAGE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b/>
        <w:bCs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b/>
        <w:color w:val="000000"/>
        <w:sz w:val="24"/>
        <w:szCs w:val="24"/>
      </w:rPr>
    </w:pPr>
    <w:r>
      <w:rPr>
        <w:rFonts w:hint="eastAsia"/>
        <w:b/>
        <w:color w:val="000000"/>
        <w:sz w:val="24"/>
        <w:szCs w:val="24"/>
      </w:rPr>
      <w:t>QIAN</w:t>
    </w:r>
    <w:r>
      <w:rPr>
        <w:b/>
        <w:color w:val="000000"/>
        <w:sz w:val="24"/>
        <w:szCs w:val="24"/>
      </w:rPr>
      <w:t xml:space="preserve"> </w:t>
    </w:r>
    <w:r>
      <w:rPr>
        <w:rFonts w:hint="eastAsia"/>
        <w:b/>
        <w:color w:val="000000"/>
        <w:sz w:val="24"/>
        <w:szCs w:val="24"/>
      </w:rPr>
      <w:t xml:space="preserve">SONG </w:t>
    </w:r>
    <w:r>
      <w:rPr>
        <w:b/>
        <w:color w:val="000000"/>
        <w:sz w:val="24"/>
        <w:szCs w:val="24"/>
      </w:rPr>
      <w:t xml:space="preserve">Curriculum Vitae Updated to </w:t>
    </w:r>
    <w:r>
      <w:rPr>
        <w:rFonts w:hint="eastAsia"/>
        <w:b/>
        <w:color w:val="000000"/>
        <w:sz w:val="24"/>
        <w:szCs w:val="24"/>
      </w:rPr>
      <w:t>11/15/</w:t>
    </w:r>
    <w:r>
      <w:rPr>
        <w:b/>
        <w:color w:val="000000"/>
        <w:sz w:val="24"/>
        <w:szCs w:val="24"/>
      </w:rPr>
      <w:t>201</w:t>
    </w:r>
    <w:r>
      <w:rPr>
        <w:rFonts w:hint="eastAsia"/>
        <w:b/>
        <w:color w:val="000000"/>
        <w:sz w:val="24"/>
        <w:szCs w:val="24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4792"/>
    <w:multiLevelType w:val="multilevel"/>
    <w:tmpl w:val="179B479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4C50177"/>
    <w:multiLevelType w:val="multilevel"/>
    <w:tmpl w:val="44C501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B856D75"/>
    <w:multiLevelType w:val="multilevel"/>
    <w:tmpl w:val="4B856D7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92"/>
    <w:rsid w:val="00004BFD"/>
    <w:rsid w:val="000050E4"/>
    <w:rsid w:val="00012AA0"/>
    <w:rsid w:val="00012CE7"/>
    <w:rsid w:val="00031DB3"/>
    <w:rsid w:val="00031DC2"/>
    <w:rsid w:val="00035008"/>
    <w:rsid w:val="00035CE8"/>
    <w:rsid w:val="00036F73"/>
    <w:rsid w:val="000474F8"/>
    <w:rsid w:val="00051AF4"/>
    <w:rsid w:val="000554F3"/>
    <w:rsid w:val="000556ED"/>
    <w:rsid w:val="00071173"/>
    <w:rsid w:val="00073EB7"/>
    <w:rsid w:val="00075EF5"/>
    <w:rsid w:val="0007668A"/>
    <w:rsid w:val="000777DF"/>
    <w:rsid w:val="00080143"/>
    <w:rsid w:val="00082BE2"/>
    <w:rsid w:val="00086C96"/>
    <w:rsid w:val="00086FD9"/>
    <w:rsid w:val="000932FB"/>
    <w:rsid w:val="0009622F"/>
    <w:rsid w:val="00096712"/>
    <w:rsid w:val="000A0C16"/>
    <w:rsid w:val="000A20AE"/>
    <w:rsid w:val="000A2788"/>
    <w:rsid w:val="000A2DAC"/>
    <w:rsid w:val="000A6079"/>
    <w:rsid w:val="000B5B46"/>
    <w:rsid w:val="000D186E"/>
    <w:rsid w:val="000E2221"/>
    <w:rsid w:val="000F0314"/>
    <w:rsid w:val="000F0AF0"/>
    <w:rsid w:val="000F1FAA"/>
    <w:rsid w:val="000F2877"/>
    <w:rsid w:val="000F5DEA"/>
    <w:rsid w:val="00103569"/>
    <w:rsid w:val="00111A72"/>
    <w:rsid w:val="00112D6E"/>
    <w:rsid w:val="00115960"/>
    <w:rsid w:val="001332BA"/>
    <w:rsid w:val="00135F08"/>
    <w:rsid w:val="001412AD"/>
    <w:rsid w:val="001449F9"/>
    <w:rsid w:val="00153FC9"/>
    <w:rsid w:val="00155EE4"/>
    <w:rsid w:val="00157493"/>
    <w:rsid w:val="001654CF"/>
    <w:rsid w:val="001712FD"/>
    <w:rsid w:val="001779B1"/>
    <w:rsid w:val="00180511"/>
    <w:rsid w:val="00180E96"/>
    <w:rsid w:val="00181CE9"/>
    <w:rsid w:val="00184BDE"/>
    <w:rsid w:val="0018671A"/>
    <w:rsid w:val="0019738B"/>
    <w:rsid w:val="001A7E7B"/>
    <w:rsid w:val="001B2387"/>
    <w:rsid w:val="001D59FC"/>
    <w:rsid w:val="001E0D95"/>
    <w:rsid w:val="001E3FD5"/>
    <w:rsid w:val="001E6A30"/>
    <w:rsid w:val="001E7627"/>
    <w:rsid w:val="001F2ADC"/>
    <w:rsid w:val="001F4FEF"/>
    <w:rsid w:val="002018CD"/>
    <w:rsid w:val="0020221A"/>
    <w:rsid w:val="00202539"/>
    <w:rsid w:val="00203D8C"/>
    <w:rsid w:val="002073E0"/>
    <w:rsid w:val="00210122"/>
    <w:rsid w:val="00211336"/>
    <w:rsid w:val="00217110"/>
    <w:rsid w:val="00217146"/>
    <w:rsid w:val="00220A70"/>
    <w:rsid w:val="00221807"/>
    <w:rsid w:val="002243E8"/>
    <w:rsid w:val="002342E2"/>
    <w:rsid w:val="00234311"/>
    <w:rsid w:val="0024127A"/>
    <w:rsid w:val="002415FC"/>
    <w:rsid w:val="00251A5D"/>
    <w:rsid w:val="00252B8D"/>
    <w:rsid w:val="00256313"/>
    <w:rsid w:val="002608DC"/>
    <w:rsid w:val="002762E3"/>
    <w:rsid w:val="0028018D"/>
    <w:rsid w:val="002823C6"/>
    <w:rsid w:val="0028374B"/>
    <w:rsid w:val="0028497C"/>
    <w:rsid w:val="00290A3F"/>
    <w:rsid w:val="0029499E"/>
    <w:rsid w:val="002972CF"/>
    <w:rsid w:val="00297E8D"/>
    <w:rsid w:val="002A12E9"/>
    <w:rsid w:val="002A5ACB"/>
    <w:rsid w:val="002B146F"/>
    <w:rsid w:val="002B306A"/>
    <w:rsid w:val="002B7F92"/>
    <w:rsid w:val="002C2CC7"/>
    <w:rsid w:val="002C37EF"/>
    <w:rsid w:val="002C58EB"/>
    <w:rsid w:val="002D6002"/>
    <w:rsid w:val="002E4430"/>
    <w:rsid w:val="00302CDF"/>
    <w:rsid w:val="0030760E"/>
    <w:rsid w:val="00310273"/>
    <w:rsid w:val="00314F83"/>
    <w:rsid w:val="00316FAA"/>
    <w:rsid w:val="00321D4D"/>
    <w:rsid w:val="003319E9"/>
    <w:rsid w:val="00334317"/>
    <w:rsid w:val="00334A46"/>
    <w:rsid w:val="003372D5"/>
    <w:rsid w:val="00351474"/>
    <w:rsid w:val="00354FCE"/>
    <w:rsid w:val="003559A3"/>
    <w:rsid w:val="00357CB3"/>
    <w:rsid w:val="0036020F"/>
    <w:rsid w:val="00362FC1"/>
    <w:rsid w:val="00364E07"/>
    <w:rsid w:val="00370110"/>
    <w:rsid w:val="00377270"/>
    <w:rsid w:val="00384895"/>
    <w:rsid w:val="00384A0B"/>
    <w:rsid w:val="00386F76"/>
    <w:rsid w:val="00393C3C"/>
    <w:rsid w:val="003968B7"/>
    <w:rsid w:val="003A01C8"/>
    <w:rsid w:val="003B02B8"/>
    <w:rsid w:val="003B258E"/>
    <w:rsid w:val="003B444C"/>
    <w:rsid w:val="003B500B"/>
    <w:rsid w:val="003C6A6C"/>
    <w:rsid w:val="003C7C02"/>
    <w:rsid w:val="003D0B9F"/>
    <w:rsid w:val="003D457D"/>
    <w:rsid w:val="003D4D91"/>
    <w:rsid w:val="003E2BD3"/>
    <w:rsid w:val="003F49D4"/>
    <w:rsid w:val="004009D3"/>
    <w:rsid w:val="004021C1"/>
    <w:rsid w:val="00416B2D"/>
    <w:rsid w:val="00417386"/>
    <w:rsid w:val="004239F1"/>
    <w:rsid w:val="0043060C"/>
    <w:rsid w:val="00436727"/>
    <w:rsid w:val="004424E4"/>
    <w:rsid w:val="00450F4C"/>
    <w:rsid w:val="004511F5"/>
    <w:rsid w:val="004539BE"/>
    <w:rsid w:val="00454BF1"/>
    <w:rsid w:val="00460CC7"/>
    <w:rsid w:val="004767FF"/>
    <w:rsid w:val="00480DC2"/>
    <w:rsid w:val="00482108"/>
    <w:rsid w:val="00483B3C"/>
    <w:rsid w:val="00484034"/>
    <w:rsid w:val="004845A9"/>
    <w:rsid w:val="00490C1E"/>
    <w:rsid w:val="00494507"/>
    <w:rsid w:val="004978C9"/>
    <w:rsid w:val="004A0581"/>
    <w:rsid w:val="004A67EE"/>
    <w:rsid w:val="004B13CE"/>
    <w:rsid w:val="004B2419"/>
    <w:rsid w:val="004B3C32"/>
    <w:rsid w:val="004C23EA"/>
    <w:rsid w:val="004C72AE"/>
    <w:rsid w:val="004D288C"/>
    <w:rsid w:val="004D7ED0"/>
    <w:rsid w:val="004E0DD1"/>
    <w:rsid w:val="004F365D"/>
    <w:rsid w:val="004F435C"/>
    <w:rsid w:val="00500B08"/>
    <w:rsid w:val="00503B24"/>
    <w:rsid w:val="0051427D"/>
    <w:rsid w:val="00524669"/>
    <w:rsid w:val="00531020"/>
    <w:rsid w:val="00541CB7"/>
    <w:rsid w:val="0055079D"/>
    <w:rsid w:val="00556B37"/>
    <w:rsid w:val="00557205"/>
    <w:rsid w:val="00562635"/>
    <w:rsid w:val="00570D2E"/>
    <w:rsid w:val="00577721"/>
    <w:rsid w:val="00580EC4"/>
    <w:rsid w:val="00583040"/>
    <w:rsid w:val="00590D09"/>
    <w:rsid w:val="005914AD"/>
    <w:rsid w:val="00592BBD"/>
    <w:rsid w:val="0059720F"/>
    <w:rsid w:val="005A1BA4"/>
    <w:rsid w:val="005A3908"/>
    <w:rsid w:val="005A5951"/>
    <w:rsid w:val="005B5C1D"/>
    <w:rsid w:val="005B6A4B"/>
    <w:rsid w:val="005B7D28"/>
    <w:rsid w:val="005C6638"/>
    <w:rsid w:val="005E24A3"/>
    <w:rsid w:val="005E5BDB"/>
    <w:rsid w:val="006038BA"/>
    <w:rsid w:val="00604EE7"/>
    <w:rsid w:val="0061329B"/>
    <w:rsid w:val="00622B64"/>
    <w:rsid w:val="00625A1E"/>
    <w:rsid w:val="00627CB1"/>
    <w:rsid w:val="00642B5F"/>
    <w:rsid w:val="00643B2A"/>
    <w:rsid w:val="006661DD"/>
    <w:rsid w:val="006671E5"/>
    <w:rsid w:val="00671A07"/>
    <w:rsid w:val="00673155"/>
    <w:rsid w:val="006B174C"/>
    <w:rsid w:val="006B5D84"/>
    <w:rsid w:val="006B6086"/>
    <w:rsid w:val="006C1472"/>
    <w:rsid w:val="006C1FDC"/>
    <w:rsid w:val="006D2A76"/>
    <w:rsid w:val="006D5515"/>
    <w:rsid w:val="006D6783"/>
    <w:rsid w:val="006D75A8"/>
    <w:rsid w:val="006E4FA0"/>
    <w:rsid w:val="006F0CF7"/>
    <w:rsid w:val="006F7DCF"/>
    <w:rsid w:val="00700BDF"/>
    <w:rsid w:val="0070550E"/>
    <w:rsid w:val="00706898"/>
    <w:rsid w:val="00707B48"/>
    <w:rsid w:val="00721761"/>
    <w:rsid w:val="007228A7"/>
    <w:rsid w:val="007247F2"/>
    <w:rsid w:val="00726FB5"/>
    <w:rsid w:val="007354E4"/>
    <w:rsid w:val="00741C6E"/>
    <w:rsid w:val="0074233D"/>
    <w:rsid w:val="0075307C"/>
    <w:rsid w:val="00760505"/>
    <w:rsid w:val="00763480"/>
    <w:rsid w:val="007826F3"/>
    <w:rsid w:val="007918C7"/>
    <w:rsid w:val="00794953"/>
    <w:rsid w:val="00796547"/>
    <w:rsid w:val="00796FF2"/>
    <w:rsid w:val="007A7401"/>
    <w:rsid w:val="007C171E"/>
    <w:rsid w:val="007C27F9"/>
    <w:rsid w:val="007C2EAF"/>
    <w:rsid w:val="007C635B"/>
    <w:rsid w:val="007C7C21"/>
    <w:rsid w:val="007D0050"/>
    <w:rsid w:val="007D08FE"/>
    <w:rsid w:val="007D37D6"/>
    <w:rsid w:val="007E0D4E"/>
    <w:rsid w:val="007E1F5A"/>
    <w:rsid w:val="007E63C2"/>
    <w:rsid w:val="0080253B"/>
    <w:rsid w:val="0080348E"/>
    <w:rsid w:val="008059E7"/>
    <w:rsid w:val="00811B92"/>
    <w:rsid w:val="00813C79"/>
    <w:rsid w:val="008250F2"/>
    <w:rsid w:val="008310A3"/>
    <w:rsid w:val="00833047"/>
    <w:rsid w:val="00846954"/>
    <w:rsid w:val="00846AAB"/>
    <w:rsid w:val="00847964"/>
    <w:rsid w:val="00870958"/>
    <w:rsid w:val="00875B15"/>
    <w:rsid w:val="00880960"/>
    <w:rsid w:val="00880F8D"/>
    <w:rsid w:val="008817D9"/>
    <w:rsid w:val="008902E1"/>
    <w:rsid w:val="00890C5E"/>
    <w:rsid w:val="0089113C"/>
    <w:rsid w:val="008956A3"/>
    <w:rsid w:val="00897B23"/>
    <w:rsid w:val="008A0DC9"/>
    <w:rsid w:val="008A2A85"/>
    <w:rsid w:val="008A72E3"/>
    <w:rsid w:val="008B2A54"/>
    <w:rsid w:val="008C4497"/>
    <w:rsid w:val="008C7B32"/>
    <w:rsid w:val="008D0EC9"/>
    <w:rsid w:val="008E0AE5"/>
    <w:rsid w:val="008E198E"/>
    <w:rsid w:val="008E22FD"/>
    <w:rsid w:val="008E5376"/>
    <w:rsid w:val="008E6A93"/>
    <w:rsid w:val="008F2929"/>
    <w:rsid w:val="0090040C"/>
    <w:rsid w:val="00912109"/>
    <w:rsid w:val="00917F3E"/>
    <w:rsid w:val="00921A0B"/>
    <w:rsid w:val="00925E64"/>
    <w:rsid w:val="00926C95"/>
    <w:rsid w:val="00936ACB"/>
    <w:rsid w:val="00936DA2"/>
    <w:rsid w:val="00946DCB"/>
    <w:rsid w:val="009554F6"/>
    <w:rsid w:val="00964F08"/>
    <w:rsid w:val="0097517E"/>
    <w:rsid w:val="00975812"/>
    <w:rsid w:val="009853BE"/>
    <w:rsid w:val="009A4301"/>
    <w:rsid w:val="009A6499"/>
    <w:rsid w:val="009A6C1B"/>
    <w:rsid w:val="009B1E21"/>
    <w:rsid w:val="009D1452"/>
    <w:rsid w:val="009D5515"/>
    <w:rsid w:val="009D6165"/>
    <w:rsid w:val="009D6CEE"/>
    <w:rsid w:val="009E5DD1"/>
    <w:rsid w:val="009F0DFF"/>
    <w:rsid w:val="009F462A"/>
    <w:rsid w:val="009F682B"/>
    <w:rsid w:val="00A010DC"/>
    <w:rsid w:val="00A010FB"/>
    <w:rsid w:val="00A03719"/>
    <w:rsid w:val="00A05676"/>
    <w:rsid w:val="00A06325"/>
    <w:rsid w:val="00A12B9B"/>
    <w:rsid w:val="00A160D6"/>
    <w:rsid w:val="00A16470"/>
    <w:rsid w:val="00A2184D"/>
    <w:rsid w:val="00A23B22"/>
    <w:rsid w:val="00A27028"/>
    <w:rsid w:val="00A30AFA"/>
    <w:rsid w:val="00A30C12"/>
    <w:rsid w:val="00A40A00"/>
    <w:rsid w:val="00A47197"/>
    <w:rsid w:val="00A52AA7"/>
    <w:rsid w:val="00A5334F"/>
    <w:rsid w:val="00A555A0"/>
    <w:rsid w:val="00A606FE"/>
    <w:rsid w:val="00A66009"/>
    <w:rsid w:val="00A744A3"/>
    <w:rsid w:val="00AA00FC"/>
    <w:rsid w:val="00AA59EB"/>
    <w:rsid w:val="00AA71BC"/>
    <w:rsid w:val="00AB714A"/>
    <w:rsid w:val="00AC3519"/>
    <w:rsid w:val="00AC4ECE"/>
    <w:rsid w:val="00AC757F"/>
    <w:rsid w:val="00AD1B65"/>
    <w:rsid w:val="00AD3841"/>
    <w:rsid w:val="00AD62E0"/>
    <w:rsid w:val="00AE1B65"/>
    <w:rsid w:val="00AF2DF8"/>
    <w:rsid w:val="00AF31E3"/>
    <w:rsid w:val="00AF7B87"/>
    <w:rsid w:val="00B1593E"/>
    <w:rsid w:val="00B206C7"/>
    <w:rsid w:val="00B21578"/>
    <w:rsid w:val="00B21F19"/>
    <w:rsid w:val="00B24030"/>
    <w:rsid w:val="00B24173"/>
    <w:rsid w:val="00B250C6"/>
    <w:rsid w:val="00B2735D"/>
    <w:rsid w:val="00B354C4"/>
    <w:rsid w:val="00B562A0"/>
    <w:rsid w:val="00B652D4"/>
    <w:rsid w:val="00B66605"/>
    <w:rsid w:val="00B77B59"/>
    <w:rsid w:val="00B80099"/>
    <w:rsid w:val="00BA2972"/>
    <w:rsid w:val="00BB3B82"/>
    <w:rsid w:val="00BB5907"/>
    <w:rsid w:val="00BC12DC"/>
    <w:rsid w:val="00BC37EB"/>
    <w:rsid w:val="00BD14E2"/>
    <w:rsid w:val="00BD2A54"/>
    <w:rsid w:val="00BD5B7C"/>
    <w:rsid w:val="00BE1CF2"/>
    <w:rsid w:val="00BE3B05"/>
    <w:rsid w:val="00BE3E0B"/>
    <w:rsid w:val="00BE77FE"/>
    <w:rsid w:val="00BF60B3"/>
    <w:rsid w:val="00C023B1"/>
    <w:rsid w:val="00C078D9"/>
    <w:rsid w:val="00C12B22"/>
    <w:rsid w:val="00C13D2A"/>
    <w:rsid w:val="00C17179"/>
    <w:rsid w:val="00C26F27"/>
    <w:rsid w:val="00C35E48"/>
    <w:rsid w:val="00C40F2A"/>
    <w:rsid w:val="00C42681"/>
    <w:rsid w:val="00C53F4D"/>
    <w:rsid w:val="00C612BE"/>
    <w:rsid w:val="00C62EBF"/>
    <w:rsid w:val="00C76AF1"/>
    <w:rsid w:val="00C824E6"/>
    <w:rsid w:val="00C93162"/>
    <w:rsid w:val="00CA7190"/>
    <w:rsid w:val="00CC60E0"/>
    <w:rsid w:val="00CD5D66"/>
    <w:rsid w:val="00CE2FA6"/>
    <w:rsid w:val="00CE3CFB"/>
    <w:rsid w:val="00CE6DF7"/>
    <w:rsid w:val="00CF41EC"/>
    <w:rsid w:val="00D04D1B"/>
    <w:rsid w:val="00D1357A"/>
    <w:rsid w:val="00D20D6F"/>
    <w:rsid w:val="00D24542"/>
    <w:rsid w:val="00D31BF1"/>
    <w:rsid w:val="00D33E1A"/>
    <w:rsid w:val="00D36842"/>
    <w:rsid w:val="00D42BFC"/>
    <w:rsid w:val="00D45FD8"/>
    <w:rsid w:val="00D537C0"/>
    <w:rsid w:val="00D538FB"/>
    <w:rsid w:val="00D83259"/>
    <w:rsid w:val="00D90DEC"/>
    <w:rsid w:val="00DB0ADE"/>
    <w:rsid w:val="00DB1279"/>
    <w:rsid w:val="00DB1568"/>
    <w:rsid w:val="00DB301E"/>
    <w:rsid w:val="00DB510B"/>
    <w:rsid w:val="00DE2323"/>
    <w:rsid w:val="00DF0BDB"/>
    <w:rsid w:val="00DF3ACA"/>
    <w:rsid w:val="00DF3F3D"/>
    <w:rsid w:val="00DF54F7"/>
    <w:rsid w:val="00E0265B"/>
    <w:rsid w:val="00E03CFE"/>
    <w:rsid w:val="00E03D85"/>
    <w:rsid w:val="00E043A6"/>
    <w:rsid w:val="00E106C6"/>
    <w:rsid w:val="00E20FFC"/>
    <w:rsid w:val="00E216E5"/>
    <w:rsid w:val="00E21951"/>
    <w:rsid w:val="00E25357"/>
    <w:rsid w:val="00E34F0B"/>
    <w:rsid w:val="00E4085C"/>
    <w:rsid w:val="00E45F42"/>
    <w:rsid w:val="00E470F5"/>
    <w:rsid w:val="00E47DD0"/>
    <w:rsid w:val="00E52C10"/>
    <w:rsid w:val="00E62BE1"/>
    <w:rsid w:val="00E6492A"/>
    <w:rsid w:val="00E64E96"/>
    <w:rsid w:val="00E7066B"/>
    <w:rsid w:val="00E71697"/>
    <w:rsid w:val="00E744BC"/>
    <w:rsid w:val="00E749A8"/>
    <w:rsid w:val="00E7695D"/>
    <w:rsid w:val="00E83785"/>
    <w:rsid w:val="00E83868"/>
    <w:rsid w:val="00E85656"/>
    <w:rsid w:val="00EB16E4"/>
    <w:rsid w:val="00EB1D83"/>
    <w:rsid w:val="00EB35E7"/>
    <w:rsid w:val="00EB3DB3"/>
    <w:rsid w:val="00EB5CEC"/>
    <w:rsid w:val="00EB7233"/>
    <w:rsid w:val="00EC006A"/>
    <w:rsid w:val="00EC4702"/>
    <w:rsid w:val="00EC4718"/>
    <w:rsid w:val="00ED5290"/>
    <w:rsid w:val="00ED5DA0"/>
    <w:rsid w:val="00EE0BBA"/>
    <w:rsid w:val="00EE4FA4"/>
    <w:rsid w:val="00EF30BF"/>
    <w:rsid w:val="00F0439E"/>
    <w:rsid w:val="00F0621E"/>
    <w:rsid w:val="00F07191"/>
    <w:rsid w:val="00F17FB7"/>
    <w:rsid w:val="00F2366F"/>
    <w:rsid w:val="00F301EA"/>
    <w:rsid w:val="00F32FC4"/>
    <w:rsid w:val="00F506B1"/>
    <w:rsid w:val="00F57139"/>
    <w:rsid w:val="00F57141"/>
    <w:rsid w:val="00F64858"/>
    <w:rsid w:val="00F653B3"/>
    <w:rsid w:val="00F816ED"/>
    <w:rsid w:val="00F84006"/>
    <w:rsid w:val="00F9010C"/>
    <w:rsid w:val="00F90560"/>
    <w:rsid w:val="00F95101"/>
    <w:rsid w:val="00F97965"/>
    <w:rsid w:val="00FA0FA6"/>
    <w:rsid w:val="00FA1008"/>
    <w:rsid w:val="00FA478F"/>
    <w:rsid w:val="00FA56A0"/>
    <w:rsid w:val="00FA6998"/>
    <w:rsid w:val="00FE09E3"/>
    <w:rsid w:val="00FF348E"/>
    <w:rsid w:val="01E01838"/>
    <w:rsid w:val="046D6B28"/>
    <w:rsid w:val="05C835B5"/>
    <w:rsid w:val="085D5D2C"/>
    <w:rsid w:val="09C165E1"/>
    <w:rsid w:val="0B1817DF"/>
    <w:rsid w:val="0C5D370A"/>
    <w:rsid w:val="0FB578BF"/>
    <w:rsid w:val="10014C18"/>
    <w:rsid w:val="1069330A"/>
    <w:rsid w:val="109A36E7"/>
    <w:rsid w:val="109F1F47"/>
    <w:rsid w:val="10BB6DA4"/>
    <w:rsid w:val="11084ED9"/>
    <w:rsid w:val="11D7704B"/>
    <w:rsid w:val="134F2507"/>
    <w:rsid w:val="152207E4"/>
    <w:rsid w:val="1531581A"/>
    <w:rsid w:val="15516482"/>
    <w:rsid w:val="15970A41"/>
    <w:rsid w:val="170F58BE"/>
    <w:rsid w:val="17B73B47"/>
    <w:rsid w:val="17C5478C"/>
    <w:rsid w:val="1BB3467A"/>
    <w:rsid w:val="1BDF1855"/>
    <w:rsid w:val="1CE12EED"/>
    <w:rsid w:val="1DC73416"/>
    <w:rsid w:val="1E4C57FA"/>
    <w:rsid w:val="1FAF624D"/>
    <w:rsid w:val="20707797"/>
    <w:rsid w:val="20AE3DF6"/>
    <w:rsid w:val="2347479D"/>
    <w:rsid w:val="24BE7476"/>
    <w:rsid w:val="24DE6CD0"/>
    <w:rsid w:val="27154114"/>
    <w:rsid w:val="27392154"/>
    <w:rsid w:val="27F42645"/>
    <w:rsid w:val="2A3B5353"/>
    <w:rsid w:val="2BEE3B77"/>
    <w:rsid w:val="2CDE3087"/>
    <w:rsid w:val="2E5E4AB9"/>
    <w:rsid w:val="2FE72230"/>
    <w:rsid w:val="30446684"/>
    <w:rsid w:val="31C85E2A"/>
    <w:rsid w:val="321A77E4"/>
    <w:rsid w:val="3277446B"/>
    <w:rsid w:val="33D52D23"/>
    <w:rsid w:val="35CA3F8A"/>
    <w:rsid w:val="36233FEE"/>
    <w:rsid w:val="36490B66"/>
    <w:rsid w:val="37B35383"/>
    <w:rsid w:val="386D7377"/>
    <w:rsid w:val="390F7AC4"/>
    <w:rsid w:val="398B6815"/>
    <w:rsid w:val="3998597D"/>
    <w:rsid w:val="39E51F98"/>
    <w:rsid w:val="3A517694"/>
    <w:rsid w:val="3B4227C6"/>
    <w:rsid w:val="3B7B1985"/>
    <w:rsid w:val="3D995F23"/>
    <w:rsid w:val="3E4F2B52"/>
    <w:rsid w:val="3EBD1DED"/>
    <w:rsid w:val="402C1E9F"/>
    <w:rsid w:val="41334A39"/>
    <w:rsid w:val="42233DD4"/>
    <w:rsid w:val="422D0399"/>
    <w:rsid w:val="44CA6315"/>
    <w:rsid w:val="44FC3F89"/>
    <w:rsid w:val="45C83E89"/>
    <w:rsid w:val="46977B0C"/>
    <w:rsid w:val="475035E2"/>
    <w:rsid w:val="488B261F"/>
    <w:rsid w:val="4A144271"/>
    <w:rsid w:val="4B3A5850"/>
    <w:rsid w:val="4C53670D"/>
    <w:rsid w:val="4C711F70"/>
    <w:rsid w:val="4DE65F7E"/>
    <w:rsid w:val="4EB76B7E"/>
    <w:rsid w:val="4FE56A74"/>
    <w:rsid w:val="50DC75C8"/>
    <w:rsid w:val="52516952"/>
    <w:rsid w:val="52574934"/>
    <w:rsid w:val="540E5EF8"/>
    <w:rsid w:val="56E3557E"/>
    <w:rsid w:val="57D57E4F"/>
    <w:rsid w:val="57FC32E9"/>
    <w:rsid w:val="594925DE"/>
    <w:rsid w:val="599E3425"/>
    <w:rsid w:val="5ADF7A66"/>
    <w:rsid w:val="5B646F88"/>
    <w:rsid w:val="5BAA556D"/>
    <w:rsid w:val="5BFC0214"/>
    <w:rsid w:val="5DE23890"/>
    <w:rsid w:val="5E837F2C"/>
    <w:rsid w:val="5F416304"/>
    <w:rsid w:val="5FF04F29"/>
    <w:rsid w:val="62103455"/>
    <w:rsid w:val="62984403"/>
    <w:rsid w:val="644E324D"/>
    <w:rsid w:val="64650213"/>
    <w:rsid w:val="64AF58D9"/>
    <w:rsid w:val="68A31D91"/>
    <w:rsid w:val="69061F1D"/>
    <w:rsid w:val="69E755E0"/>
    <w:rsid w:val="6A251807"/>
    <w:rsid w:val="6AE02DE2"/>
    <w:rsid w:val="6C3E19FF"/>
    <w:rsid w:val="6D8A5A5B"/>
    <w:rsid w:val="735C4957"/>
    <w:rsid w:val="737A7EC7"/>
    <w:rsid w:val="740327C1"/>
    <w:rsid w:val="74D04298"/>
    <w:rsid w:val="75FA54B9"/>
    <w:rsid w:val="7685757F"/>
    <w:rsid w:val="76B9413E"/>
    <w:rsid w:val="773D27C9"/>
    <w:rsid w:val="7A242440"/>
    <w:rsid w:val="7B997109"/>
    <w:rsid w:val="7C3B7812"/>
    <w:rsid w:val="7CB1303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9"/>
    <w:unhideWhenUsed/>
    <w:qFormat/>
    <w:uiPriority w:val="99"/>
    <w:rPr>
      <w:b/>
      <w:bCs/>
    </w:rPr>
  </w:style>
  <w:style w:type="paragraph" w:styleId="3">
    <w:name w:val="annotation text"/>
    <w:basedOn w:val="1"/>
    <w:link w:val="18"/>
    <w:unhideWhenUsed/>
    <w:qFormat/>
    <w:uiPriority w:val="99"/>
    <w:pPr>
      <w:jc w:val="left"/>
    </w:p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qFormat/>
    <w:uiPriority w:val="22"/>
    <w:rPr>
      <w:b/>
      <w:bCs/>
    </w:rPr>
  </w:style>
  <w:style w:type="character" w:styleId="9">
    <w:name w:val="FollowedHyperlink"/>
    <w:unhideWhenUsed/>
    <w:qFormat/>
    <w:uiPriority w:val="99"/>
    <w:rPr>
      <w:color w:val="800080"/>
      <w:u w:val="single"/>
    </w:rPr>
  </w:style>
  <w:style w:type="character" w:styleId="10">
    <w:name w:val="Hyperlink"/>
    <w:unhideWhenUsed/>
    <w:qFormat/>
    <w:uiPriority w:val="99"/>
    <w:rPr>
      <w:color w:val="0563C1"/>
      <w:u w:val="single"/>
    </w:rPr>
  </w:style>
  <w:style w:type="character" w:styleId="11">
    <w:name w:val="annotation reference"/>
    <w:unhideWhenUsed/>
    <w:qFormat/>
    <w:uiPriority w:val="99"/>
    <w:rPr>
      <w:sz w:val="21"/>
      <w:szCs w:val="21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Char"/>
    <w:link w:val="6"/>
    <w:qFormat/>
    <w:uiPriority w:val="99"/>
    <w:rPr>
      <w:sz w:val="18"/>
      <w:szCs w:val="18"/>
    </w:rPr>
  </w:style>
  <w:style w:type="character" w:customStyle="1" w:styleId="15">
    <w:name w:val="页脚 Char"/>
    <w:link w:val="5"/>
    <w:qFormat/>
    <w:uiPriority w:val="99"/>
    <w:rPr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hps"/>
    <w:basedOn w:val="7"/>
    <w:qFormat/>
    <w:uiPriority w:val="0"/>
  </w:style>
  <w:style w:type="character" w:customStyle="1" w:styleId="18">
    <w:name w:val="批注文字 Char"/>
    <w:basedOn w:val="7"/>
    <w:link w:val="3"/>
    <w:semiHidden/>
    <w:qFormat/>
    <w:uiPriority w:val="99"/>
  </w:style>
  <w:style w:type="character" w:customStyle="1" w:styleId="19">
    <w:name w:val="批注主题 Char"/>
    <w:link w:val="2"/>
    <w:semiHidden/>
    <w:qFormat/>
    <w:uiPriority w:val="99"/>
    <w:rPr>
      <w:b/>
      <w:bCs/>
    </w:rPr>
  </w:style>
  <w:style w:type="character" w:customStyle="1" w:styleId="20">
    <w:name w:val="批注框文本 Char"/>
    <w:link w:val="4"/>
    <w:semiHidden/>
    <w:qFormat/>
    <w:uiPriority w:val="99"/>
    <w:rPr>
      <w:sz w:val="18"/>
      <w:szCs w:val="18"/>
    </w:rPr>
  </w:style>
  <w:style w:type="character" w:customStyle="1" w:styleId="21">
    <w:name w:val="st"/>
    <w:basedOn w:val="7"/>
    <w:qFormat/>
    <w:uiPriority w:val="0"/>
  </w:style>
  <w:style w:type="character" w:customStyle="1" w:styleId="22">
    <w:name w:val="style_5"/>
    <w:basedOn w:val="7"/>
    <w:qFormat/>
    <w:uiPriority w:val="0"/>
  </w:style>
  <w:style w:type="character" w:customStyle="1" w:styleId="23">
    <w:name w:val="style_4"/>
    <w:basedOn w:val="7"/>
    <w:qFormat/>
    <w:uiPriority w:val="0"/>
  </w:style>
  <w:style w:type="paragraph" w:customStyle="1" w:styleId="24">
    <w:name w:val="修订1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Default"/>
    <w:qFormat/>
    <w:uiPriority w:val="0"/>
    <w:pPr>
      <w:widowControl w:val="0"/>
      <w:autoSpaceDE w:val="0"/>
      <w:autoSpaceDN w:val="0"/>
      <w:adjustRightInd w:val="0"/>
    </w:pPr>
    <w:rPr>
      <w:rFonts w:ascii="Book Antiqua" w:hAnsi="Book Antiqua" w:eastAsia="宋体" w:cs="Book Antiqua"/>
      <w:color w:val="000000"/>
      <w:sz w:val="24"/>
      <w:szCs w:val="24"/>
      <w:lang w:val="en-US" w:eastAsia="zh-CN" w:bidi="ar-SA"/>
    </w:rPr>
  </w:style>
  <w:style w:type="paragraph" w:customStyle="1" w:styleId="27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B8DDCE-04F3-437B-89EE-DA42C5138A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728</Words>
  <Characters>4629</Characters>
  <Lines>47</Lines>
  <Paragraphs>13</Paragraphs>
  <ScaleCrop>false</ScaleCrop>
  <LinksUpToDate>false</LinksUpToDate>
  <CharactersWithSpaces>5858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2016-09-08T01:30:00Z</dcterms:created>
  <dc:creator>范斯腾</dc:creator>
  <cp:lastModifiedBy>谦</cp:lastModifiedBy>
  <cp:lastPrinted>2016-11-03T03:04:00Z</cp:lastPrinted>
  <dcterms:modified xsi:type="dcterms:W3CDTF">2016-12-06T05:18:58Z</dcterms:modified>
  <dc:title>Siteng Fan CV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