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Calibri" w:hAnsi="Calibri" w:eastAsia="Noto Sans S Chinese Regular" w:cs="Calibri"/>
          <w:b/>
          <w:color w:val="2E74B5"/>
          <w:sz w:val="20"/>
        </w:rPr>
        <w:t>ATLAS / CASE STUDIO</w:t>
      </w:r>
    </w:p>
    <w:p>
      <w:pPr>
        <w:spacing w:before="840" w:after="160"/>
      </w:pPr>
      <w:r>
        <w:rPr>
          <w:rFonts w:ascii="Calibri" w:hAnsi="Calibri" w:eastAsia="Noto Sans S Chinese Regular" w:cs="Calibri"/>
          <w:b/>
          <w:color w:val="10151E"/>
          <w:sz w:val="54"/>
        </w:rPr>
        <w:t>AI 用例、编排画布与</w:t>
        <w:br/>
        <w:t>浏览器 Agent 工作流</w:t>
      </w:r>
    </w:p>
    <w:p>
      <w:pPr>
        <w:spacing w:after="560"/>
      </w:pPr>
      <w:r>
        <w:rPr>
          <w:rFonts w:ascii="Calibri" w:hAnsi="Calibri" w:eastAsia="Noto Sans S Chinese Regular" w:cs="Calibri"/>
          <w:b/>
          <w:color w:val="2E74B5"/>
          <w:sz w:val="30"/>
        </w:rPr>
        <w:t>功能设计及实现对齐稿  v0.3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一句话定义  </w:t>
      </w:r>
      <w:r>
        <w:rPr>
          <w:rFonts w:ascii="Calibri" w:hAnsi="Calibri" w:eastAsia="Noto Sans S Chinese Regular" w:cs="Calibri"/>
          <w:color w:val="0B2545"/>
        </w:rPr>
        <w:t>把产品功能文档沉淀为 TestCase 内唯一可变的 WorkflowDraft；AI 与人工通过同一份结构化 Patch 共编静态 DAG，再编译为强类型 Test IR 与 PlanTemplate。DebugRun 验证草稿快照，发布冻结 CaseVersion，TaskRun 只消费精确版本；Browser Agent 仍只能在受控动作信封内适应页面，最终由独立 Oracle 和证据链判定结果。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STATUS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已对齐 / 落地基线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DATE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2026-07-13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STACK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Python 3.14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20"/>
            </w:pPr>
            <w:r>
              <w:rPr>
                <w:rFonts w:ascii="Calibri" w:hAnsi="Calibri" w:eastAsia="Noto Sans S Chinese Bold" w:cs="Calibri"/>
                <w:b/>
                <w:color w:val="687386"/>
                <w:sz w:val="15"/>
              </w:rPr>
              <w:t>SCOPE</w:t>
              <w:br/>
            </w:r>
            <w:r>
              <w:rPr>
                <w:rFonts w:ascii="Calibri" w:hAnsi="Calibri" w:eastAsia="Noto Sans S Chinese Bold" w:cs="Calibri"/>
                <w:b/>
                <w:color w:val="10151E"/>
                <w:sz w:val="18"/>
              </w:rPr>
              <w:t>第三功能 / 编排闭环</w:t>
            </w:r>
          </w:p>
        </w:tc>
      </w:tr>
    </w:tbl>
    <w:p>
      <w:pPr>
        <w:spacing w:before="600" w:after="120"/>
      </w:pPr>
      <w:r>
        <w:rPr>
          <w:rFonts w:ascii="Calibri" w:hAnsi="Calibri" w:eastAsia="Noto Sans S Chinese Regular" w:cs="Calibri"/>
          <w:b/>
          <w:color w:val="687386"/>
          <w:sz w:val="20"/>
        </w:rPr>
        <w:t>当前建议</w:t>
      </w:r>
    </w:p>
    <w:p>
      <w:pPr>
        <w:spacing w:after="320"/>
      </w:pPr>
      <w:r>
        <w:rPr>
          <w:rFonts w:ascii="Calibri" w:hAnsi="Calibri" w:eastAsia="Noto Sans S Chinese Regular" w:cs="Calibri"/>
          <w:b/>
          <w:color w:val="0B2545"/>
          <w:sz w:val="24"/>
        </w:rPr>
        <w:t>导航名称使用“用例”，设计入口使用“AI 用例工作室”，单用例实时执行使用“测试剧场”；首期支持显式节点与类型 Edge 的静态 DAG，禁止循环、运行时分支与隐式顺序，并保留单一活动角色、确定性硬断言和受控浏览器 MCP。</w:t>
      </w:r>
    </w:p>
    <w:p>
      <w:pPr>
        <w:spacing w:before="320"/>
      </w:pPr>
      <w:r>
        <w:rPr>
          <w:rFonts w:ascii="Calibri" w:hAnsi="Calibri" w:eastAsia="Noto Sans S Chinese Regular" w:cs="Calibri"/>
          <w:color w:val="687386"/>
          <w:sz w:val="18"/>
        </w:rPr>
        <w:t>目标读者  /  产品、测试平台、Agent Runtime、浏览器执行、安全与 SaaS 研发负责人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00 / ALIGNMENT SNAPSHOT</w:t>
      </w:r>
    </w:p>
    <w:p>
      <w:pPr>
        <w:pStyle w:val="Heading1"/>
      </w:pPr>
      <w:r>
        <w:rPr>
          <w:rFonts w:ascii="Calibri" w:hAnsi="Calibri" w:eastAsia="Noto Sans S Chinese Bold"/>
        </w:rPr>
        <w:t>第三个功能要解决什么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不是把自然语言直接扔给模型，也不是生成一份脆弱的 Playwright 脚本；而是建立可评审、可编译、可约束、可验证的测试契约。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2509520"/>
            <wp:docPr id="1" name="Picture 1" descr="图 1｜从需求锚点到浏览器执行和证据裁决的完整链路" title="图 1｜从需求锚点到浏览器执行和证据裁决的完整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1｜从需求锚点到浏览器执行和证据裁决的完整链路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核心公式  </w:t>
      </w:r>
      <w:r>
        <w:rPr>
          <w:rFonts w:ascii="Calibri" w:hAnsi="Calibri" w:eastAsia="Noto Sans S Chinese Regular" w:cs="Calibri"/>
          <w:color w:val="0B2545"/>
        </w:rPr>
        <w:t>功能文档 + 测试意图 + 身份绑定 + Fixture 数据 + 动作边界 + 独立 Oracle = 可执行用例契约。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01 / DECISIONS</w:t>
      </w:r>
    </w:p>
    <w:p>
      <w:pPr>
        <w:pStyle w:val="Heading1"/>
      </w:pPr>
      <w:r>
        <w:rPr>
          <w:rFonts w:ascii="Calibri" w:hAnsi="Calibri" w:eastAsia="Noto Sans S Chinese Bold"/>
        </w:rPr>
        <w:t>12 个需要共同确认的设计决策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本稿后续协议和实现均按“建议默认值”展开；变更任何一项，都可能改变用例模型、发布门禁或 Browser Worker 权限。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3100"/>
        <w:gridCol w:w="2320"/>
        <w:gridCol w:w="3420"/>
      </w:tblGrid>
      <w:tr>
        <w:trPr>
          <w:tblHeader w:val="true"/>
          <w:cantSplit/>
        </w:trPr>
        <w:tc>
          <w:tcPr>
            <w:tcW w:type="dxa" w:w="5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#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待确认决策</w:t>
            </w:r>
          </w:p>
        </w:tc>
        <w:tc>
          <w:tcPr>
            <w:tcW w:type="dxa" w:w="23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建议默认值</w:t>
            </w:r>
          </w:p>
        </w:tc>
        <w:tc>
          <w:tcPr>
            <w:tcW w:type="dxa" w:w="3420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影响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是否采用“用例 / AI 用例工作台 / 测试剧场”命名？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采用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统一导航、设计与运行语义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核心模型是否为 Test Charter + Intent Stage + Test IR？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自然语言不直接执行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3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首期编排模型是否采用静态 DAG？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是；显式 Edge，禁止循环与运行时条件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支持并行依赖、合流和清理；数组与坐标无执行语义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4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每个必需阶段是否必须有独立硬 Oracle？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必须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不能自报通过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5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Semantic Oracle 能否单独判 PASS？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不能，只做辅助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控制主观误判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6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是否禁止 JS/Eval、任意 HTTP、动态 CSS/XPath？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全部禁止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确定工具与网络边界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7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是否只能在阶段预算内自适应？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不能跨阶段改目标或期望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8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登录是否默认由身份模块注入会话？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不接触凭据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9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首期是否只允许一个活动浏览器角色？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多角色协同后续实现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UI 写操作是否首期开放？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仅可对账、登记、清理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否则不能持续执行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11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能否自动发布或静默修复已发布用例？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只生成 Draft / Patch 建议</w:t>
            </w:r>
          </w:p>
        </w:tc>
      </w:tr>
      <w:tr>
        <w:trPr>
          <w:cantSplit/>
        </w:trPr>
        <w:tc>
          <w:tcPr>
            <w:tcW w:type="dxa" w:w="5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12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发布前是否要求真实试运行且禁止生产环境？</w:t>
            </w:r>
          </w:p>
        </w:tc>
        <w:tc>
          <w:tcPr>
            <w:tcW w:type="dxa" w:w="23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是</w:t>
            </w:r>
          </w:p>
        </w:tc>
        <w:tc>
          <w:tcPr>
            <w:tcW w:type="dxa" w:w="34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保证证据完整与安全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  <w:pageBreakBefore/>
      </w:pPr>
      <w:r>
        <w:rPr>
          <w:rFonts w:ascii="Calibri" w:hAnsi="Calibri" w:eastAsia="Noto Sans S Chinese Bold"/>
        </w:rPr>
        <w:t>01A / V0.2 DECISION UPDATE</w:t>
      </w:r>
    </w:p>
    <w:p>
      <w:pPr>
        <w:pStyle w:val="Heading1"/>
        <w:keepNext/>
        <w:pageBreakBefore w:val="0"/>
      </w:pPr>
      <w:r>
        <w:rPr>
          <w:rFonts w:ascii="Calibri" w:hAnsi="Calibri" w:eastAsia="Noto Sans S Chinese Bold"/>
        </w:rPr>
        <w:t>已对齐：用例内画布成为唯一编排入口</w:t>
      </w:r>
    </w:p>
    <w:p>
      <w:pPr>
        <w:pageBreakBefore w:val="0"/>
      </w:pPr>
      <w:r>
        <w:rPr>
          <w:rFonts w:ascii="Calibri" w:hAnsi="Calibri" w:eastAsia="Noto Sans S Chinese Regular"/>
        </w:rPr>
        <w:t>本次更新把原稿的“线性意图阶段”升级为静态 DAG，但没有放开任意流程脚本：图只允许已发布 Node kind、强类型端口、显式 Edge 和精确版本引用；循环、运行时条件表达式、隐式数据读取与动态工具生成仍然禁止。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TestCase 是聚合根，只拥有一份当前 WorkflowDraft；发布产生新的 CaseVersion，不原地修改历史版本。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AI 编排和人工编排共享同一个 Draft、同一套 Patch 协议、同一套服务端图校验与审计记录。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节点坐标属于 layoutRevision，不影响执行语义；节点、参数、端口和 Edge 才推进 semanticRevision 并使旧 DebugRun 失效。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DebugRun 运行 Draft 快照；CaseVersion 冻结节点和 Edge；TaskRunSnapshot 只固定 CaseVersion，三者不可混用。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WorkflowAssetVersion 是可复用子图，套用后成为 Case-owned 实例；替换、重接外部 Edge 和验证必须是一个可撤销原子操作。</w:t>
      </w:r>
    </w:p>
    <w:p>
      <w:pPr>
        <w:pStyle w:val="Kicker"/>
        <w:keepNext/>
      </w:pPr>
      <w:r>
        <w:rPr>
          <w:rFonts w:ascii="Calibri" w:hAnsi="Calibri" w:eastAsia="Noto Sans S Chinese Bold"/>
        </w:rPr>
        <w:t>02 / PRODUCT POSITIONING</w:t>
      </w:r>
    </w:p>
    <w:p>
      <w:pPr>
        <w:pStyle w:val="Heading1"/>
      </w:pPr>
      <w:r>
        <w:rPr>
          <w:rFonts w:ascii="Calibri" w:hAnsi="Calibri" w:eastAsia="Noto Sans S Chinese Bold"/>
        </w:rPr>
        <w:t>产品定位与非目标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正式定义：Atlas TestCase 是测试设计聚合根，拥有一份当前 WorkflowDraft，并可发布多个不可变 CaseVersion。WorkflowDraft 允许 AI 与人工共同编辑显式节点、类型端口和 Edge；Browser Agent 只可在 Agent 节点的 Action Envelope 内自适应寻找页面路径，不能改变测试目标、角色、数据、页面范围或通过标准。</w:t>
      </w:r>
    </w:p>
    <w:p>
      <w:pPr>
        <w:pStyle w:val="Heading2"/>
      </w:pPr>
      <w:r>
        <w:rPr>
          <w:rFonts w:ascii="Calibri" w:hAnsi="Calibri" w:eastAsia="Noto Sans S Chinese Bold"/>
        </w:rPr>
        <w:t>2.1 解决的五个问题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将功能说明转化为可评审、可追溯来源的测试场景。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避免将脆弱的点击序列和长 CSS Selector 当作用例本体。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页面发生小幅结构变化后，Agent 仍能在明确边界内完成相同目标。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把页面范围、允许工具、动作次数、时间和风险操作限制在协议里。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由确定性 Oracle 和证据判定结果，而不是让 Agent 自己声称成功。</w:t>
      </w:r>
    </w:p>
    <w:p>
      <w:pPr>
        <w:pStyle w:val="Heading2"/>
      </w:pPr>
      <w:r>
        <w:rPr>
          <w:rFonts w:ascii="Calibri" w:hAnsi="Calibri" w:eastAsia="Noto Sans S Chinese Bold"/>
        </w:rPr>
        <w:t>2.2 明确不做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Playwright/Selenium 代码编辑器、传统录制回放、任意脚本低代码平台。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允许自由访问任意网址、API、本地文件、Cookie 或浏览器调试端口的通用助手。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AI 自动改用例并直接发布的自治系统、通用 RPA、爬虫或生产操作平台。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批量调度、定时执行、矩阵与失败重跑 UI；这些属于“任务”模块。本文只定义 TaskRun 必须精确固定 CaseVersion 与运行清单的消费边界。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性能、安全扫描、原生移动端或大规模视觉回归。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产品边界  </w:t>
      </w:r>
      <w:r>
        <w:rPr>
          <w:rFonts w:ascii="Calibri" w:hAnsi="Calibri" w:eastAsia="Noto Sans S Chinese Regular" w:cs="Calibri"/>
          <w:color w:val="0B2545"/>
        </w:rPr>
        <w:t>“身份”回答谁来操作；“原子”准备什么数据；“用例”证明页面行为；“任务”负责持续批量运行。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03 / INVARIANTS</w:t>
      </w:r>
    </w:p>
    <w:p>
      <w:pPr>
        <w:pStyle w:val="Heading1"/>
      </w:pPr>
      <w:r>
        <w:rPr>
          <w:rFonts w:ascii="Calibri" w:hAnsi="Calibri" w:eastAsia="Noto Sans S Chinese Bold"/>
        </w:rPr>
        <w:t>不可破坏的系统不变量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功能文档和页面内容都是不可信知识来源，不能被直接当作执行 Prompt。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Published CaseVersion、Test IR 与 PlanTemplate 不可变；DebugRun 与 TaskRun 生成的 ExecutionContract 同样不可变。任何执行都禁止解析 latest、当前 Draft 或浮动 AssetVersion。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只能调用已发布、强类型、白名单浏览器能力。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看不到密码、Cookie、Authorization Header、storageState 或 MFA 秘钥。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每个必需阶段至少有一个硬 Oracle；Agent 的完成说明不构成通过。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Agent 只能在 Action Envelope 内重新规划，不能扩大页面范围、修改期望或更换角色。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禁止任意 JS、Shell、SQL、HTTP、绝对 URL、动态 CSS/XPath 与运行时工具生成。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工具调用先经过 Policy Gateway，再执行；Prompt 约束不是安全边界。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匹配 0 个或多个目标均不得自动 first() 继续；结果不确定必须显式 UNKNOWN。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每次 UnitAttempt 使用全新隔离 BrowserContext；异常和取消必须释放账号并触发 Fixture 清理。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页面变化只生成运行内适配或 Patch 建议，不能静默修改已发布版本。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所有 PASS 必须有可定位到需求来源、断言实际值和证据 Artifact 的完整链路。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设计原则  </w:t>
      </w:r>
      <w:r>
        <w:rPr>
          <w:rFonts w:ascii="Calibri" w:hAnsi="Calibri" w:eastAsia="Noto Sans S Chinese Regular" w:cs="Calibri"/>
          <w:color w:val="0B2545"/>
        </w:rPr>
        <w:t>AI 负责探索路径，协议负责限制能力，断言负责给出结论，证据负责解释结论。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04 / GOLDEN CASE</w:t>
      </w:r>
    </w:p>
    <w:p>
      <w:pPr>
        <w:pStyle w:val="Heading1"/>
      </w:pPr>
      <w:r>
        <w:rPr>
          <w:rFonts w:ascii="Calibri" w:hAnsi="Calibri" w:eastAsia="Noto Sans S Chinese Bold"/>
        </w:rPr>
        <w:t>客户列表搜索、角色权限与来访单关系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这个场景同时验证第三功能如何消费身份账号、Fixture Manifest、语义页面契约和多类 Oracle。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01060"/>
            <wp:docPr id="2" name="Picture 2" descr="图 2｜确定性上下文、意图阶段与独立 Oracle 的黄金链路" title="图 2｜确定性上下文、意图阶段与独立 Oracle 的黄金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gold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2｜确定性上下文、意图阶段与独立 Oracle 的黄金链路</w:t>
      </w:r>
    </w:p>
    <w:p>
      <w:r>
        <w:rPr>
          <w:rFonts w:ascii="Calibri" w:hAnsi="Calibri" w:eastAsia="Noto Sans S Chinese Regular" w:cs="Calibri"/>
        </w:rPr>
        <w:t>筛选入口从顶部工具栏移动到抽屉时，Agent 可以重新识别“筛选”语义；但 customerA/customerB 的可见性、角色、关联关系与通过标准不可被修改。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05 / MODULE CONTEXT</w:t>
      </w:r>
    </w:p>
    <w:p>
      <w:pPr>
        <w:pStyle w:val="Heading1"/>
      </w:pPr>
      <w:r>
        <w:rPr>
          <w:rFonts w:ascii="Calibri" w:hAnsi="Calibri" w:eastAsia="Noto Sans S Chinese Bold"/>
        </w:rPr>
        <w:t>承接前两个功能，并为“任务”模块提供资产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20"/>
        <w:gridCol w:w="354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40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提供给用例模块</w:t>
            </w:r>
          </w:p>
        </w:tc>
        <w:tc>
          <w:tcPr>
            <w:tcW w:type="dxa" w:w="35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本模块如何使用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身份与测试账号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roleKey、accountLeaseId、短期 credentialLeaseRef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建立隔离 BrowserContext；Agent 只看到 actorSlot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Studio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blueprintVersionId、fixtureRunId、显式 Manifest exports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绑定强类型测试数据；结束后请求 release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功能文档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版本、内容摘要、需求锚点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生成 Test Intent Draft；变更时标记用例过期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Case Studio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Published CaseVersion + PlanTemplate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单用例 DebugRun、评审与证据回放；运行时再生成 ExecutionContract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 Task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选择精确用例版本、并发与运行矩阵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后续批量执行，不修改用例内容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结果中心</w:t>
            </w:r>
          </w:p>
        </w:tc>
        <w:tc>
          <w:tcPr>
            <w:tcW w:type="dxa" w:w="40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runId 与 evidence manifest</w:t>
            </w:r>
          </w:p>
        </w:tc>
        <w:tc>
          <w:tcPr>
            <w:tcW w:type="dxa" w:w="35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聚合业务失败、阻塞、基础设施与清理状态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Task Run</w:t>
        <w:br/>
        <w:t xml:space="preserve">  ├─ Identity → accountLease</w:t>
        <w:br/>
        <w:t xml:space="preserve">  ├─ Fixture → READY + Manifest</w:t>
        <w:br/>
        <w:t xml:space="preserve">  ├─ Case Execution Contract → Browser Agent + Oracle</w:t>
        <w:br/>
        <w:t xml:space="preserve">  └─ Finalize → evidence seal → Fixture release → lease release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单用例按钮的定位  创建 DebugRun，验证 WorkflowDraft@semanticRevision、Agent 路径和 Oracle 是否正确；DebugRun 不进入正式结果。真实持续批量回归由“任务”模块创建 TaskRunSnapshot，并只消费已发布 CaseVersion。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06 / AUTHORING FLOW</w:t>
      </w:r>
    </w:p>
    <w:p>
      <w:pPr>
        <w:pStyle w:val="Heading1"/>
      </w:pPr>
      <w:r>
        <w:rPr>
          <w:rFonts w:ascii="Calibri" w:hAnsi="Calibri" w:eastAsia="Noto Sans S Chinese Bold"/>
        </w:rPr>
        <w:t>从功能文档到已发布 CaseVersion 的九步流程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导入或关联 PRD、验收标准和迭代说明，生成带内容摘要的 Requirement Source。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AI 提取需求锚点：能力、角色、业务对象、权限、验收条件与风险；用户确认歧义。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生成“需求 × 角色 × 数据 × 旅程 × 风险 × Oracle”的功能验证地图。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选择覆盖范围，建立 TestCase 与 Test Charter；服务端同时创建该用例唯一的当前 WorkflowDraft。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绑定身份角色、Fixture Blueprint、Surface、WorkflowAsset 的精确版本和可消费的 Manifest exports。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AI 基于 Test Intent 生成带 baseSemanticRevision 的 WorkflowPatch：新增或更新节点、类型端口、Edge、动作信封、完成条件与 Oracle；AI 不直接写数据库。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用户在同一画布接受、拒绝或局部修改 AI Patch，也可人工拖入原子或子流程并连接端口；位置变化只更新 layoutRevision，节点、参数、端口或 Edge 变化才更新 semanticRevision。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服务端校验 DAG、端口类型、必填输入、可达性、终止节点和策略，再编译 Test IR / PlanTemplate；启动 DebugRun 时冻结 Draft revision 与 digest，查看真实路径和证据。</w:t>
      </w:r>
    </w:p>
    <w:p>
      <w:pPr>
        <w:spacing w:before="0" w:after="60" w:line="24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评审 Test Intent 与 Workflow Graph 差异；只有成功 DebugRun 的 semanticRevision / digest 与待发布快照一致时，才发布不可变 CaseVersion + PlanTemplate。ExecutionContract 在具体运行绑定时生成。</w:t>
      </w:r>
    </w:p>
    <w:p>
      <w:pPr>
        <w:pStyle w:val="Heading2"/>
      </w:pPr>
      <w:r>
        <w:rPr>
          <w:rFonts w:ascii="Calibri" w:hAnsi="Calibri" w:eastAsia="Noto Sans S Chinese Bold"/>
        </w:rPr>
        <w:t>6.1 AI 必须停下来让人确认的歧义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角色、期望结果、筛选后的精确集合或权限差异不明确。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“正常”“正确”“合理”等无法形成 Oracle 的描述。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文档互相冲突，或数据不存在时应该 FAIL 还是 BLOCKED 不明确。</w:t>
      </w:r>
    </w:p>
    <w:p>
      <w:pPr>
        <w:pStyle w:val="ListBullet"/>
        <w:keepNext w:val="0"/>
        <w:spacing w:before="0" w:after="0" w:line="240" w:lineRule="auto"/>
      </w:pPr>
      <w:r>
        <w:rPr>
          <w:rFonts w:ascii="Calibri" w:hAnsi="Calibri" w:eastAsia="Noto Sans S Chinese Regular" w:cs="Calibri"/>
        </w:rPr>
        <w:t>需求包含高风险写操作，但资源登记、对账或清理方式未说明。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07 / PRODUCT IA</w:t>
      </w:r>
    </w:p>
    <w:p>
      <w:pPr>
        <w:pStyle w:val="Heading1"/>
      </w:pPr>
      <w:r>
        <w:rPr>
          <w:rFonts w:ascii="Calibri" w:hAnsi="Calibri" w:eastAsia="Noto Sans S Chinese Bold"/>
        </w:rPr>
        <w:t>AI 用例工作室：验证地图、编排画布与运行门禁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默认入口不是传统用例表格，而是“功能验证地图 + Case-owned 编排画布”。左侧用例轨道负责上下文切换，中间画布负责节点、类型端口、Edge 与布局，右侧 Workflow Review 实时解释校验问题；AI Copilot 和人工操作共同修改同一 WorkflowDraft。列表视图保留给筛选和治理。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34080"/>
            <wp:docPr id="3" name="Picture 3" descr="图 3｜素材舱、意图光轨、阶段控制舱与试运行轨道" title="图 3｜素材舱、意图光轨、阶段控制舱与试运行轨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worksp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3｜v0.1 交互基线；v0.2 由 Case-owned 编排画布承接阶段、资产、端口与试运行</w:t>
      </w:r>
    </w:p>
    <w:p>
      <w:r>
        <w:rPr>
          <w:rFonts w:ascii="Calibri" w:hAnsi="Calibri" w:eastAsia="Noto Sans S Chinese Regular" w:cs="Calibri"/>
        </w:rPr>
        <w:t>画布节点展示目标、阶段、引用资产、输入/输出端口、允许能力、完成条件、验证强度和预算；Edge 标签展示真实数据映射。数组顺序和节点坐标不具有执行语义，编译与 DebugRun 只读取显式 Edge。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08 / PAGE INVENTORY</w:t>
      </w:r>
    </w:p>
    <w:p>
      <w:pPr>
        <w:pStyle w:val="Heading1"/>
      </w:pPr>
      <w:r>
        <w:rPr>
          <w:rFonts w:ascii="Calibri" w:hAnsi="Calibri" w:eastAsia="Noto Sans S Chinese Bold"/>
        </w:rPr>
        <w:t>首期页面清单与核心动作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必须呈现的信息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功能验证地图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需求锚点、角色、数据、风险、覆盖用例与缺口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从缺口创建 Test Charter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用例资产库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状态、风险、来源版本、Fixture、角色、最近试运行、漂移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搜索、复制 Draft、发起评审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AI 用例工作台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 Intent、WorkflowDraft revision、显式 Node / typed Port / Edge、资产版本、Graph 校验、编译问题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AI Patch、人工编排、端口连接/删除、自动布局、校验、DebugRun、发布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 实验室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证据目标、期望值来源、实际值、能证明/不能证明什么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从页面选证据、绑定 Fixture、预演断言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测试剧场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真实浏览器、当前阶段、预算、工具、Oracle、时间线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暂停、停止、只读查看、人工接管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变化收件箱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需求变更、Surface 漂移、定位建议、Oracle 风险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拒绝、采纳至 Draft、创建新版本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版本差异</w:t>
            </w:r>
          </w:p>
        </w:tc>
        <w:tc>
          <w:tcPr>
            <w:tcW w:type="dxa" w:w="4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需求、阶段、角色、Fixture、工具、Oracle、策略摘要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评审与发布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>设计语义  编排画布表达确定性依赖图；Agent 节点内部的 Action Envelope 才表达可适应范围。越过 Edge 声明的数据边界、Surface Scope 或 Action Envelope 必须被 Compiler / Policy Gateway 拒绝。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09 / REQUIREMENT KNOWLEDGE</w:t>
      </w:r>
    </w:p>
    <w:p>
      <w:pPr>
        <w:pStyle w:val="Heading1"/>
      </w:pPr>
      <w:r>
        <w:rPr>
          <w:rFonts w:ascii="Calibri" w:hAnsi="Calibri" w:eastAsia="Noto Sans S Chinese Bold"/>
        </w:rPr>
        <w:t>文档沉淀、需求锚点与过期检测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110"/>
        <w:gridCol w:w="320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Requirement Source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文档 ID、版本、摘要、来源类型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只作为不可信知识输入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Requirement Anchor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稳定业务规则、来源位置、excerptDigest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必须可追溯到文档版本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Coverage Link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Anchor ↔ Case ↔ Oracle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用于覆盖地图与影响分析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Source Drift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文档新旧摘要与语义差异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不修改旧用例，只生成 Draft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Staleness Policy</w:t>
            </w:r>
          </w:p>
        </w:tc>
        <w:tc>
          <w:tcPr>
            <w:tcW w:type="dxa" w:w="4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WARN / BLOCK_NEW_TASK / RETIRE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默认阻止过期用例进入新批量任务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SourceRequirementRef {</w:t>
        <w:br/>
        <w:t xml:space="preserve">  documentId; documentVersion; contentDigest;</w:t>
        <w:br/>
        <w:t xml:space="preserve">  anchor; excerptDigest;</w:t>
        <w:br/>
        <w:t>}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防提示注入  </w:t>
      </w:r>
      <w:r>
        <w:rPr>
          <w:rFonts w:ascii="Calibri" w:hAnsi="Calibri" w:eastAsia="Noto Sans S Chinese Regular" w:cs="Calibri"/>
          <w:color w:val="0B2545"/>
        </w:rPr>
        <w:t>需求文档、页面文本、Alt 文本、错误消息和截图都属于 UNTRUSTED_CONTENT；它们不能新增工具、域名、角色、数据源或更高优先级指令。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10 / DOMAIN MODEL</w:t>
      </w:r>
    </w:p>
    <w:p>
      <w:pPr>
        <w:pStyle w:val="Heading1"/>
      </w:pPr>
      <w:r>
        <w:rPr>
          <w:rFonts w:ascii="Calibri" w:hAnsi="Calibri" w:eastAsia="Noto Sans S Chinese Bold"/>
        </w:rPr>
        <w:t>核心领域对象、用例聚合与五层冻结模型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90"/>
        <w:gridCol w:w="327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层/对象</w:t>
            </w:r>
          </w:p>
        </w:tc>
        <w:tc>
          <w:tcPr>
            <w:tcW w:type="dxa" w:w="40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回答的问题</w:t>
            </w:r>
          </w:p>
        </w:tc>
        <w:tc>
          <w:tcPr>
            <w:tcW w:type="dxa" w:w="32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关键不变量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/ WorkflowDraft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谁拥有当前可变编排、Intent 与作者态操作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每个 TestCase 只有一份当前 Draft；semantic / layout revision 分离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 Intent / Test IR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为什么测，以及编译后的强类型执行语义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Intent 可编辑；IR 由图编译，发布后不可变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CaseVersion / PlanTemplate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任务可以选择哪一个正式版本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冻结节点、Edge、端口、AssetVersion、策略与 source map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Execution Contract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一次具体运行绑定了什么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绑定账号、Fixture、环境、浏览器、模型与工具后不可替换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Surface Contract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业务页面有哪些 Route、Element 与状态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 elementKey，不用长 CSS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 / ExecutionUnit / UnitAttempt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草稿调试、正式执行与浏览器尝试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 不进入 Task；正式 ExecutionUnit 只读 CaseVersion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Manifest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哪些证据支持哪些断言与结论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摘要封存、脱敏、权限与 TTL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Adaptation Proposal</w:t>
            </w:r>
          </w:p>
        </w:tc>
        <w:tc>
          <w:tcPr>
            <w:tcW w:type="dxa" w:w="40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页面变化后的新定位或路径建议</w:t>
            </w:r>
          </w:p>
        </w:tc>
        <w:tc>
          <w:tcPr>
            <w:tcW w:type="dxa" w:w="32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只进入 Draft，不热改 Published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TestCase → WorkflowDraft@semanticRevision → DebugRun</w:t>
        <w:br/>
        <w:t xml:space="preserve">        └─ publish → CaseVersion → PlanTemplate</w:t>
        <w:br/>
        <w:t>TaskRunSnapshot ─ pins CaseVersion / AssetVersion</w:t>
        <w:br/>
        <w:t>Execution item + IdentityLease + FixtureManifest → ExecutionContract → ExecutionUnit / UnitAttempt</w:t>
        <w:br/>
        <w:t>SurfaceContract → TargetResolver → ToolInvocation → AssertionResult → Evidence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  <w:pageBreakBefore/>
      </w:pPr>
      <w:r>
        <w:rPr>
          <w:rFonts w:ascii="Calibri" w:hAnsi="Calibri" w:eastAsia="Noto Sans S Chinese Bold"/>
        </w:rPr>
        <w:t>10A / CASE-OWNED WORKFLOW GRAPH</w:t>
      </w:r>
    </w:p>
    <w:p>
      <w:pPr>
        <w:pStyle w:val="Heading1"/>
        <w:keepNext/>
        <w:pageBreakBefore w:val="0"/>
      </w:pPr>
      <w:r>
        <w:rPr>
          <w:rFonts w:ascii="Calibri" w:hAnsi="Calibri" w:eastAsia="Noto Sans S Chinese Bold"/>
        </w:rPr>
        <w:t>用例拥有画布，Edge 才拥有执行语义</w:t>
      </w:r>
    </w:p>
    <w:p>
      <w:pPr>
        <w:pageBreakBefore w:val="0"/>
      </w:pPr>
      <w:r>
        <w:rPr>
          <w:rFonts w:ascii="Calibri" w:hAnsi="Calibri" w:eastAsia="Noto Sans S Chinese Regular"/>
        </w:rPr>
        <w:t>画布不是 WorkflowDraft 的可视化副本，而是它的主要编辑界面。后端事实源必须同时持久化 Node、Port、Edge、版本引用和操作日志；前端临时数组、渲染顺序、缩放和平移均不是执行计划。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TestCase</w:t>
        <w:br/>
        <w:t>├─ owns → WorkflowDraft@semanticRevision / layoutRevision</w:t>
        <w:br/>
        <w:t>│          ├─ WorkflowNodeInstance[]</w:t>
        <w:br/>
        <w:t>│          ├─ WorkflowEdge[]</w:t>
        <w:br/>
        <w:t>│          └─ DraftOperation[]</w:t>
        <w:br/>
        <w:t>└─ publishes → CaseVersion[] → PlanTemplate</w:t>
        <w:br/>
        <w:br/>
        <w:t>WorkflowDraft@revision → DebugRunSnapshot</w:t>
        <w:br/>
        <w:t>TaskRunSnapshot → pins CaseVersion / WorkflowAssetVersion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10A.1 Node、Port 与 Edge 协议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class WorkflowDraft(BaseModel):</w:t>
        <w:br/>
        <w:t xml:space="preserve">    schema_version: Literal["atlas.workflow-draft/0.1"]</w:t>
        <w:br/>
        <w:t xml:space="preserve">    id: str</w:t>
        <w:br/>
        <w:t xml:space="preserve">    test_case_id: str</w:t>
        <w:br/>
        <w:t xml:space="preserve">    semantic_revision: int</w:t>
        <w:br/>
        <w:t xml:space="preserve">    layout_revision: int</w:t>
        <w:br/>
        <w:t xml:space="preserve">    graph: WorkflowGraph</w:t>
        <w:br/>
        <w:t xml:space="preserve">    layout: dict[str, NodeLayout]</w:t>
        <w:br/>
        <w:t xml:space="preserve">    intent_version_ref: ExactVersionRef</w:t>
        <w:br/>
        <w:t xml:space="preserve">    updated_by: Literal["ai", "human"]</w:t>
        <w:br/>
        <w:br/>
        <w:t>class WorkflowEdge(BaseModel):</w:t>
        <w:br/>
        <w:t xml:space="preserve">    id: str</w:t>
        <w:br/>
        <w:t xml:space="preserve">    source_node_id: str</w:t>
        <w:br/>
        <w:t xml:space="preserve">    source_port: str</w:t>
        <w:br/>
        <w:t xml:space="preserve">    target_node_id: str</w:t>
        <w:br/>
        <w:t xml:space="preserve">    target_port: str</w:t>
        <w:br/>
        <w:t xml:space="preserve">    semantic_type: str</w:t>
        <w:br/>
        <w:t xml:space="preserve">    kind: Literal["data", "control"]</w:t>
        <w:br/>
        <w:t xml:space="preserve">    mapping: Literal["direct"] = "direct"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首期只有 DIRECT 映射：source output semanticType 必须可赋值给 target input semanticType；不执行任意表达式、JavaScript、JSONPath 或模型转换。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每个 required input 必须恰好有一个来源；可选输入允许 0 或 1 个来源。多输入合流由节点显式声明，而不是 Edge 临时拼接。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CONTROL 与 DATA 端口不可混接；凭证、SecretRef 和 BrowserContext handle 只能进入允许的可信节点，不能暴露给 Agent Prompt。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10A.2 AI 与人工共编 Patch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class WorkflowPatch(BaseModel):</w:t>
        <w:br/>
        <w:t xml:space="preserve">    patch_id: str</w:t>
        <w:br/>
        <w:t xml:space="preserve">    client_mutation_id: str</w:t>
        <w:br/>
        <w:t xml:space="preserve">    base_semantic_revision: int</w:t>
        <w:br/>
        <w:t xml:space="preserve">    source: Literal["ai", "human"]</w:t>
        <w:br/>
        <w:t xml:space="preserve">    operations: tuple[DraftOperation, ...]</w:t>
        <w:br/>
        <w:t xml:space="preserve">    rationale_summary: str | None = None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AI 只生成结构化 Patch；用户显式点击“生成 / 应用编排 Patch”才算接受。服务端以 baseSemanticRevision 做乐观并发，冲突返回 DRAFT_REVISION_CONFLICT，不静默覆盖。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人工拖拽节点位置只写 layoutRevision；连接或删除 Edge、修改端口映射、参数、角色、Fixture、Oracle 与版本引用必须推进 semanticRevision，并使旧 DebugRun 标记 OUTDATED。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每个 DraftOperation 保存 actor、source、before/after digest、时间与 clientMutationId，支持撤销、重做、差异评审和审计；作者态共编不得使用运行态“人工接管”术语。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10A.3 WorkflowAsset 子流程替换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WorkflowAssetVersion 是带公开 typed ports、内部节点与 Edge、Oracle 后置条件和精确依赖版本的不可变子图。CaseVersion 只能引用 exact version，编译时展开并保留 source map。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“套用资产”是 Draft 内原子事务：确定被替换的连通子图 → 计算边界端口 → 创建 SubflowCallNode → 重接外部 Edge → 去重 → 全图校验。任何一步失败都回滚。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重复套用通过 clientMutationId 与目标 AssetVersion 幂等；替换断言资产时只替换用户选中的验证子图，不得静默吞掉 AI 生成的负向断言。Published CaseVersion 与运行中的 TaskRun 禁止热替换。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10A.4 Draft、Debug、发布与任务的冻结边界</w:t>
      </w:r>
    </w:p>
    <w:p>
      <w:pPr>
        <w:pageBreakBefore w:val="0"/>
      </w:pPr>
      <w:r>
        <w:rPr>
          <w:rFonts w:ascii="Calibri" w:hAnsi="Calibri" w:eastAsia="Noto Sans S Chinese Regular"/>
        </w:rPr>
        <w:t>四类对象都包含“运行”字样，但它们的事实源和允许回写完全不同。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  <w:cantSplit w:val="true"/>
        </w:trPr>
        <w:tc>
          <w:tcPr>
            <w:tcW w:type="dxa" w:w="175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对象</w:t>
            </w:r>
          </w:p>
        </w:tc>
        <w:tc>
          <w:tcPr>
            <w:tcW w:type="dxa" w:w="430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固定内容</w:t>
            </w:r>
          </w:p>
        </w:tc>
        <w:tc>
          <w:tcPr>
            <w:tcW w:type="dxa" w:w="3310"/>
            <w:vAlign w:val="center"/>
            <w:shd w:fill="EEF1F5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687386"/>
                <w:sz w:val="17"/>
              </w:rPr>
              <w:t>核心边界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WorkflowDraft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当前 Test Intent、Node、Port、Edge、参数、精确资产引用和 revision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唯一可变作者态；不能被 Task 直接选择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WorkflowDraft@semanticRevision + compiledDigest 的不可变快照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仅回写调试状态和证据；不进入正式结果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CaseVersion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发布时冻结图、资产版本、需求、角色、Fixture / Surface、Test IR、PlanTemplate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不可编辑；可退役；Task 只能选择其 ID</w:t>
            </w:r>
          </w:p>
        </w:tc>
      </w:tr>
      <w:tr>
        <w:trPr>
          <w:cantSplit w:val="true"/>
        </w:trPr>
        <w:tc>
          <w:tcPr>
            <w:tcW w:type="dxa" w:w="175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</w:t>
            </w:r>
          </w:p>
        </w:tc>
        <w:tc>
          <w:tcPr>
            <w:tcW w:type="dxa" w:w="43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任务版本、矩阵、CaseVersion / AssetVersion 清单、环境和策略 profile</w:t>
            </w:r>
          </w:p>
        </w:tc>
        <w:tc>
          <w:tcPr>
            <w:tcW w:type="dxa" w:w="33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创建后禁止 latest；每个 item 运行时再绑定租约并生成 ExecutionContract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10A.5 服务端图校验与执行顺序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结构：Node / Edge ID 唯一，引用存在，无悬空 Edge；Node kind、versionRef 与 Port Schema 已发布。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类型：端口方向正确、semanticType 可赋值、required input 单写、source output 与 target input 均真实存在。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拓扑：静态 DAG 无环；所有非根节点可达；非终止节点存在后继；Cleanup 是终止节点且按资源依赖逆拓扑执行。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验证：必需 Agent 路径最终到达 HARD Oracle；子流程编译展开后重新检查 Oracle 覆盖，封装不能弱化通过标准。</w:t>
      </w:r>
    </w:p>
    <w:p>
      <w:pPr>
        <w:pStyle w:val="ListBullet"/>
        <w:pageBreakBefore w:val="0"/>
      </w:pPr>
      <w:r>
        <w:rPr>
          <w:rFonts w:ascii="Calibri" w:hAnsi="Calibri" w:eastAsia="Noto Sans S Chinese Regular"/>
        </w:rPr>
        <w:t>安全：角色、Fixture、Surface、WorkflowAsset、Tool Catalog 与 Policy 均为 exact version；敏感类型不能越过可信边界。</w:t>
      </w:r>
    </w:p>
    <w:p>
      <w:pPr>
        <w:pageBreakBefore w:val="0"/>
      </w:pPr>
      <w:r>
        <w:rPr>
          <w:rFonts w:ascii="Calibri" w:hAnsi="Calibri" w:eastAsia="Noto Sans S Chinese Regular"/>
        </w:rPr>
        <w:t>执行器使用 Edge 做稳定拓扑排序；同一 level 的就绪节点可以并行，但共享账号、BrowserContext 或资源锁的节点必须经过显式调度约束。发现循环、缺输入、端口错配、孤立节点或非法终止点时，DebugRun、发布与 Task 创建全部被拒绝。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10A.6 API、存储与事件基线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GET  /v1/test-cases/{id}/workflow-draft</w:t>
        <w:br/>
        <w:t>POST /v1/test-cases/{id}/workflow-draft/patches:validate</w:t>
        <w:br/>
        <w:t>POST /v1/test-cases/{id}/workflow-draft/patches:apply</w:t>
        <w:br/>
        <w:t>POST /v1/test-cases/{id}/workflow-draft/debug-runs</w:t>
        <w:br/>
        <w:t>POST /v1/test-cases/{id}:publish</w:t>
        <w:br/>
        <w:t>POST /v1/task-runs  // exact CaseVersion IDs only</w:t>
        <w:br/>
        <w:br/>
        <w:t>workflow_draft / workflow_node / workflow_edge / draft_operation</w:t>
        <w:br/>
        <w:t>workflow_asset_version / case_version_node / case_version_edge</w:t>
        <w:br/>
        <w:t>debug_run / task_run_snapshot / execution_unit / execution_contract</w:t>
      </w:r>
    </w:p>
    <w:p>
      <w:pPr>
        <w:pageBreakBefore w:val="0"/>
      </w:pPr>
      <w:r>
        <w:rPr>
          <w:rFonts w:ascii="Calibri" w:hAnsi="Calibri" w:eastAsia="Noto Sans S Chinese Regular"/>
        </w:rPr>
        <w:t>发布事务先锁定 WorkflowDraft，验证 semanticRevision 与最近成功 DebugRun digest，再写入 CaseVersion、Node / Edge snapshot、Test IR、PlanTemplate 和 contentDigest。TaskRun 创建事务只保存版本 ID 与快照，不复制或解析当前 Draft。</w:t>
      </w:r>
    </w:p>
    <w:p>
      <w:pPr>
        <w:pStyle w:val="Heading2"/>
        <w:keepNext/>
        <w:pageBreakBefore w:val="0"/>
      </w:pPr>
      <w:r>
        <w:rPr>
          <w:rFonts w:ascii="Calibri" w:hAnsi="Calibri" w:eastAsia="Noto Sans S Chinese Bold"/>
        </w:rPr>
        <w:t>10A.7 状态流与实现边界</w:t>
      </w:r>
    </w:p>
    <w:p>
      <w:pPr>
        <w:pStyle w:val="CodeBlock"/>
        <w:pageBreakBefore w:val="0"/>
      </w:pPr>
      <w:r>
        <w:rPr>
          <w:rFonts w:ascii="Calibri" w:hAnsi="Calibri" w:eastAsia="Noto Sans S Chinese Regular"/>
        </w:rPr>
        <w:t>EDITING → GRAPH_VALID → DEBUGGING(snapshot) → DEBUG_PASSED</w:t>
        <w:br/>
        <w:t xml:space="preserve">      └─ semantic change → DEBUG_OUTDATED</w:t>
        <w:br/>
        <w:t>DEBUG_PASSED + same digest → PUBLISHED CaseVersion</w:t>
        <w:br/>
        <w:t>TaskRunSnapshot → ExecutionUnit → ExecutionContract → ExecutionUnit / UnitAttempt</w:t>
      </w:r>
    </w:p>
    <w:p>
      <w:pPr>
        <w:pageBreakBefore w:val="0"/>
      </w:pPr>
      <w:r>
        <w:rPr>
          <w:rFonts w:ascii="Calibri" w:hAnsi="Calibri" w:eastAsia="Noto Sans S Chinese Regular"/>
        </w:rPr>
        <w:t>实现建议  Authoring / Draft Service 使用 Python 3.14 + FastAPI + PostgreSQL；Graph Validator 保持纯函数并提供 JSON Schema / 单元测试；Debug / Task 的耐久运行使用 Temporal。WorkflowDraft 是领域资产，Temporal Workflow 是运行机制，不共享 revision、状态机或持久化表。</w:t>
      </w:r>
    </w:p>
    <w:p>
      <w:pPr>
        <w:pStyle w:val="Kicker"/>
        <w:keepNext/>
      </w:pPr>
      <w:r>
        <w:rPr>
          <w:rFonts w:ascii="Calibri" w:hAnsi="Calibri" w:eastAsia="Noto Sans S Chinese Bold"/>
        </w:rPr>
        <w:t>11 / ATMP</w:t>
      </w:r>
    </w:p>
    <w:p>
      <w:pPr>
        <w:pStyle w:val="Heading1"/>
      </w:pPr>
      <w:r>
        <w:rPr>
          <w:rFonts w:ascii="Calibri" w:hAnsi="Calibri" w:eastAsia="Noto Sans S Chinese Bold"/>
        </w:rPr>
        <w:t>Atlas Test Method Protocol（ATMP）v0.2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ATMP 规定一套真实测试方法必须同时描述来源、目的、角色、数据、显式 Workflow Graph、验证、边界与证据，避免“有步骤、没判断”“有节点、没依赖”或“有判断、没来源”。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580"/>
        <w:gridCol w:w="323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协议面</w:t>
            </w:r>
          </w:p>
        </w:tc>
        <w:tc>
          <w:tcPr>
            <w:tcW w:type="dxa" w:w="45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必须声明</w:t>
            </w:r>
          </w:p>
        </w:tc>
        <w:tc>
          <w:tcPr>
            <w:tcW w:type="dxa" w:w="323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为什么需要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Source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需求锚点与内容摘要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解释为什么存在这个测试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Charter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目标、风险、成功标准、排除项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限制用例真正要证明的内容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Actors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actorSlot、roleKey、能力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绑定身份模块，不保存凭证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蓝图精确版本、Manifest exports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保证数据可复现、可清理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Workflow Graph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节点、typed ports、显式 Edge、版本引用、Agent Action Envelope 与 Oracle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给确定性依赖图和 Agent 自适应范围各自明确边界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Surface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routeKey、elementKey、语义定位提示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 DOM 细节解耦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硬/软/诊断断言与期望来源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由系统而非 Agent 判定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Guardrails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域名、工具、风险、副作用、预算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执行层拒绝越权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截图、快照、实际值、Trace、保留策略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让结论可复核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Lifecycle</w:t>
            </w:r>
          </w:p>
        </w:tc>
        <w:tc>
          <w:tcPr>
            <w:tcW w:type="dxa" w:w="45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版本、评审、试运行、发布、弃用</w:t>
            </w:r>
          </w:p>
        </w:tc>
        <w:tc>
          <w:tcPr>
            <w:tcW w:type="dxa" w:w="323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历史结果可追溯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核心原则  ATMP 不是 Prompt 模板；它是可校验的资产协议。自然语言只存在于 Test Intent 和节点目标，节点类型、端口、Edge、权限、数据、工具、断言与预算全部结构化。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12 / TEST IR</w:t>
      </w:r>
    </w:p>
    <w:p>
      <w:pPr>
        <w:pStyle w:val="Heading1"/>
      </w:pPr>
      <w:r>
        <w:rPr>
          <w:rFonts w:ascii="Calibri" w:hAnsi="Calibri" w:eastAsia="Noto Sans S Chinese Bold"/>
        </w:rPr>
        <w:t>建议的 Python 图协议与 Test IR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class TestIRVersion(BaseModel):</w:t>
        <w:br/>
        <w:t xml:space="preserve">    schema_version: Literal["atlas.test-ir/0.2"]</w:t>
        <w:br/>
        <w:t xml:space="preserve">    case_version_id: str</w:t>
        <w:br/>
        <w:t xml:space="preserve">    test_intent_version_id: str</w:t>
        <w:br/>
        <w:t xml:space="preserve">    requirement_refs: tuple[SourceRequirementRef, ...]</w:t>
        <w:br/>
        <w:t xml:space="preserve">    actors: tuple[ActorContract, ...]</w:t>
        <w:br/>
        <w:t xml:space="preserve">    fixture: FixtureContract</w:t>
        <w:br/>
        <w:t xml:space="preserve">    workflow: WorkflowGraphIR</w:t>
        <w:br/>
        <w:t xml:space="preserve">    surfaces: tuple[SurfaceRef, ...]</w:t>
        <w:br/>
        <w:t xml:space="preserve">    variables: dict[str, ValueSource]</w:t>
        <w:br/>
        <w:t xml:space="preserve">    assertions: tuple[AssertionSpec, ...]</w:t>
        <w:br/>
        <w:t xml:space="preserve">    evidence_policy: EvidencePolicy</w:t>
        <w:br/>
        <w:t xml:space="preserve">    recovery_policy: RecoveryPolicy</w:t>
        <w:br/>
        <w:t xml:space="preserve">    outcome_policy: OutcomePolicy</w:t>
        <w:br/>
        <w:t xml:space="preserve">    required_features: tuple[str, ...]</w:t>
        <w:br/>
        <w:t xml:space="preserve">    content_digest: str</w:t>
      </w:r>
    </w:p>
    <w:p>
      <w:pPr>
        <w:pStyle w:val="Heading2"/>
      </w:pPr>
      <w:r>
        <w:rPr>
          <w:rFonts w:ascii="Calibri" w:hAnsi="Calibri" w:eastAsia="Noto Sans S Chinese Bold"/>
        </w:rPr>
        <w:t>12.1 数据来源只允许四类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40"/>
        <w:gridCol w:w="3920"/>
      </w:tblGrid>
      <w:tr>
        <w:trPr>
          <w:tblHeader w:val="true"/>
          <w:cantSplit/>
        </w:trPr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ValueSource</w:t>
            </w:r>
          </w:p>
        </w:tc>
        <w:tc>
          <w:tcPr>
            <w:tcW w:type="dxa" w:w="3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3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fixture.customerA.trackingId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必须匹配 Manifest semanticType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ACTOR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primarySales.roleKey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只返回角色与不透明 handle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executionId / locale / runMarker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仅白名单系统字段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LITERAL</w:t>
            </w:r>
          </w:p>
        </w:tc>
        <w:tc>
          <w:tcPr>
            <w:tcW w:type="dxa" w:w="3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role:sales</w:t>
            </w:r>
          </w:p>
        </w:tc>
        <w:tc>
          <w:tcPr>
            <w:tcW w:type="dxa" w:w="3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长度、类型、分类均受 Schema 限制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Published Test IR 不允许自由 URL、${...} 表达式、CSS、XPath、JavaScript、Shell、SQL、隐式数组顺序或浮动版本；未知 node kind、port semanticType、requiredFeature 或 AssetVersion 必须由 Compiler 拒绝。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13 / OBJECTIVE</w:t>
      </w:r>
    </w:p>
    <w:p>
      <w:pPr>
        <w:pStyle w:val="Heading1"/>
      </w:pPr>
      <w:r>
        <w:rPr>
          <w:rFonts w:ascii="Calibri" w:hAnsi="Calibri" w:eastAsia="Noto Sans S Chinese Bold"/>
        </w:rPr>
        <w:t>Agent Objective 节点与 Action Envelope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class ObjectiveBudget(BaseModel):</w:t>
        <w:br/>
        <w:t xml:space="preserve">    timeout_ms: int</w:t>
        <w:br/>
        <w:t xml:space="preserve">    max_agent_turns: int</w:t>
        <w:br/>
        <w:t xml:space="preserve">    max_browser_actions: int</w:t>
        <w:br/>
        <w:t xml:space="preserve">    max_recoveries: int</w:t>
        <w:br/>
        <w:br/>
        <w:t>class ObjectiveIR(BaseModel):</w:t>
        <w:br/>
        <w:t xml:space="preserve">    id: str</w:t>
        <w:br/>
        <w:t xml:space="preserve">    actor_slot: str</w:t>
        <w:br/>
        <w:t xml:space="preserve">    goal: str</w:t>
        <w:br/>
        <w:t xml:space="preserve">    surface_scope: tuple[str, ...]</w:t>
        <w:br/>
        <w:t xml:space="preserve">    allowed_agent_actions: tuple[BrowserCapability, ...]</w:t>
        <w:br/>
        <w:t xml:space="preserve">    required_transitions: tuple[ActionIntent, ...]</w:t>
        <w:br/>
        <w:t xml:space="preserve">    entry_assertions: tuple[str, ...]</w:t>
        <w:br/>
        <w:t xml:space="preserve">    completion_assertions: tuple[str, ...]</w:t>
        <w:br/>
        <w:t xml:space="preserve">    budget: ObjectiveBudget</w:t>
        <w:br/>
        <w:t xml:space="preserve">    side_effect: Literal["read_only", "test_data_mutation"]</w:t>
      </w:r>
    </w:p>
    <w:p>
      <w:pPr>
        <w:pStyle w:val="Heading2"/>
      </w:pPr>
      <w:r>
        <w:rPr>
          <w:rFonts w:ascii="Calibri" w:hAnsi="Calibri" w:eastAsia="Noto Sans S Chinese Bold"/>
        </w:rPr>
        <w:t>13.1 Agent 可以和不可以决定的内容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可以在阶段内决定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绝对不能决定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候选语义目标、必要滚动、有限等待、允许的恢复动作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测试什么、使用哪个角色、访问哪个环境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筛选入口在工具栏还是抽屉中的合法路径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修改 Fixture、搜索词、期望值或断言强度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在预算内重新观察和重新规划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跳过必需 Oracle、扩大域名、调用未发布工具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无法完成时报告 blocked / exhausted</w:t>
            </w:r>
          </w:p>
        </w:tc>
        <w:tc>
          <w:tcPr>
            <w:tcW w:type="dxa" w:w="4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把失败或无法判断解释成通过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UI 写操作  </w:t>
      </w:r>
      <w:r>
        <w:rPr>
          <w:rFonts w:ascii="Calibri" w:hAnsi="Calibri" w:eastAsia="Noto Sans S Chinese Regular" w:cs="Calibri"/>
          <w:color w:val="0B2545"/>
        </w:rPr>
        <w:t>TEST_DATA_MUTATION 必须声明资源类型、唯一测试标记、对账、Resource Ledger 登记、清理 Adapter 与 TTL；无法可靠回收时不能发布为持续执行用例。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14 / SURFACE CONTRACT</w:t>
      </w:r>
    </w:p>
    <w:p>
      <w:pPr>
        <w:pStyle w:val="Heading1"/>
      </w:pPr>
      <w:r>
        <w:rPr>
          <w:rFonts w:ascii="Calibri" w:hAnsi="Calibri" w:eastAsia="Noto Sans S Chinese Bold"/>
        </w:rPr>
        <w:t>用业务页面语义替代脆弱 Page Object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class SurfaceContractVersion(BaseModel):</w:t>
        <w:br/>
        <w:t xml:space="preserve">    surface_key: Literal["crm.customer.list"]</w:t>
        <w:br/>
        <w:t xml:space="preserve">    version: Literal["1.3.0"]</w:t>
        <w:br/>
        <w:t xml:space="preserve">    routes: dict[str, RouteContract]</w:t>
        <w:br/>
        <w:t xml:space="preserve">    elements: dict[str, TargetContract]</w:t>
        <w:br/>
        <w:t xml:space="preserve">    content_digest: str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3300"/>
        <w:gridCol w:w="4910"/>
      </w:tblGrid>
      <w:tr>
        <w:trPr>
          <w:tblHeader w:val="true"/>
          <w:cantSplit/>
        </w:trPr>
        <w:tc>
          <w:tcPr>
            <w:tcW w:type="dxa" w:w="11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定位信号</w:t>
            </w:r>
          </w:p>
        </w:tc>
        <w:tc>
          <w:tcPr>
            <w:tcW w:type="dxa" w:w="4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稳定业务 Test ID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显式前后端测试契约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 Role + Accessible Name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接近用户和辅助技术感知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Label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表单控件首选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4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稳定可见文本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限定 region，避免全页模糊匹配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5</w:t>
            </w:r>
          </w:p>
        </w:tc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受限视觉识别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仅降级手段，关键数据仍需确定性 Oracle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Test IR 引用 surfaceKey + elementKey；Selector 只作为审核过的兼容提示。Locator 匹配 0 返回 TARGET_NOT_FOUND，大于 1 返回 TARGET_AMBIGUOUS。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15 / COMPILER</w:t>
      </w:r>
    </w:p>
    <w:p>
      <w:pPr>
        <w:pStyle w:val="Heading1"/>
      </w:pPr>
      <w:r>
        <w:rPr>
          <w:rFonts w:ascii="Calibri" w:hAnsi="Calibri" w:eastAsia="Noto Sans S Chinese Bold"/>
        </w:rPr>
        <w:t>Workflow Graph 编译、运行绑定与发布门禁</w:t>
      </w:r>
    </w:p>
    <w:p>
      <w:pPr>
        <w:pStyle w:val="Heading2"/>
      </w:pPr>
      <w:r>
        <w:rPr>
          <w:rFonts w:ascii="Calibri" w:hAnsi="Calibri" w:eastAsia="Noto Sans S Chinese Bold"/>
        </w:rPr>
        <w:t>15.1 Plan Template：环境无关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固定 Test IR、Surface Contract、断言程序、工具集合、恢复策略、证据程序、编译器与 Policy Bundle。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执行 Schema、语义类型、角色、Fixture export、页面范围、硬 Oracle、风险与预算检查。</w:t>
      </w:r>
    </w:p>
    <w:p>
      <w:pPr>
        <w:pStyle w:val="Heading2"/>
      </w:pPr>
      <w:r>
        <w:rPr>
          <w:rFonts w:ascii="Calibri" w:hAnsi="Calibri" w:eastAsia="Noto Sans S Chinese Bold"/>
        </w:rPr>
        <w:t>15.2 Execution Contract：运行时绑定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绑定 accountLease、Fixture Manifest、环境、浏览器 revision、视口、locale、timezone、模型与 Prompt 版本。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固定 MCP Server Manifest Digest 与 Tool Schema Digest；生成 planDigest 后运行中不可替换。</w:t>
      </w:r>
    </w:p>
    <w:p>
      <w:pPr>
        <w:pStyle w:val="Heading2"/>
      </w:pPr>
      <w:r>
        <w:rPr>
          <w:rFonts w:ascii="Calibri" w:hAnsi="Calibri" w:eastAsia="Noto Sans S Chinese Bold"/>
        </w:rPr>
        <w:t>15.3 发布门禁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4740"/>
        <w:gridCol w:w="3070"/>
      </w:tblGrid>
      <w:tr>
        <w:trPr>
          <w:tblHeader w:val="true"/>
          <w:cantSplit/>
        </w:trPr>
        <w:tc>
          <w:tcPr>
            <w:tcW w:type="dxa" w:w="15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门禁</w:t>
            </w:r>
          </w:p>
        </w:tc>
        <w:tc>
          <w:tcPr>
            <w:tcW w:type="dxa" w:w="47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通过条件</w:t>
            </w:r>
          </w:p>
        </w:tc>
        <w:tc>
          <w:tcPr>
            <w:tcW w:type="dxa" w:w="307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失败示例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来源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需求锚点完整且未过期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SOURCE_STALE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角色与 Fixture 精确版本可满足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FIXTURE_EXPORT_MISSING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图结构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DAG 无环；端口存在且类型兼容；必填输入单写；全节点可达；终止节点合法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GRAPH_CYCLE / PORT_TYPE_MISMATCH / REQUIRED_INPUT_MISSING / ORPHAN_NODE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每个必需阶段至少一个 HARD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ASSERTION_COVERAGE_MISSING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能力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无禁用工具、任意 URL 或高风险副作用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POLICY_DENIED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DebugRun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成功结果的 semanticRevision 与 compiledDigest 等于待发布快照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DEBUG_RUN_OUTDATED / TRIAL_RUN_REQUIRED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治理</w:t>
            </w:r>
          </w:p>
        </w:tc>
        <w:tc>
          <w:tcPr>
            <w:tcW w:type="dxa" w:w="47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评审批准；写操作已验证登记和清理</w:t>
            </w:r>
          </w:p>
        </w:tc>
        <w:tc>
          <w:tcPr>
            <w:tcW w:type="dxa" w:w="307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CLEANUP_NOT_PROVEN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16 / AGENT RUNTIME</w:t>
      </w:r>
    </w:p>
    <w:p>
      <w:pPr>
        <w:pStyle w:val="Heading1"/>
      </w:pPr>
      <w:r>
        <w:rPr>
          <w:rFonts w:ascii="Calibri" w:hAnsi="Calibri" w:eastAsia="Noto Sans S Chinese Bold"/>
        </w:rPr>
        <w:t>受控浏览器 Agent 的执行循环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070860"/>
            <wp:docPr id="4" name="Picture 4" descr="图 4｜观察、决策、策略校验、浏览器动作、证据与 Oracle" title="图 4｜观察、决策、策略校验、浏览器动作、证据与 Orac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runti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4｜观察、决策、策略校验、浏览器动作、证据与 Oracle</w:t>
      </w:r>
    </w:p>
    <w:p>
      <w:r>
        <w:rPr>
          <w:rFonts w:ascii="Calibri" w:hAnsi="Calibri" w:eastAsia="Noto Sans S Chinese Regular" w:cs="Calibri"/>
        </w:rPr>
        <w:t>每次 Objective 循环：读取受限 Observation → 生成一个微动作 → Policy Gateway 校验 → 执行单一工具 → 采集前后证据 → 检查完成条件 → 运行 Oracle。预算耗尽进入 BLOCKED/INCONCLUSIVE。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17 / MCP ARCHITECTURE</w:t>
      </w:r>
    </w:p>
    <w:p>
      <w:pPr>
        <w:pStyle w:val="Heading1"/>
      </w:pPr>
      <w:r>
        <w:rPr>
          <w:rFonts w:ascii="Calibri" w:hAnsi="Calibri" w:eastAsia="Noto Sans S Chinese Bold"/>
        </w:rPr>
        <w:t>MCP Host、Server 与授权边界</w:t>
      </w:r>
    </w:p>
    <w:p>
      <w:pPr>
        <w:spacing w:after="200"/>
      </w:pPr>
      <w:r>
        <w:rPr>
          <w:rFonts w:ascii="Calibri" w:hAnsi="Calibri" w:eastAsia="Noto Sans S Chinese Regular" w:cs="Calibri"/>
          <w:color w:val="687386"/>
          <w:sz w:val="22"/>
        </w:rPr>
        <w:t>MCP 用于标准化 Agent 可发现和调用的工具，但协议能力本身不能替代 Atlas 的 Policy、身份、环境和证据治理。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200"/>
        <w:gridCol w:w="311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  <w:tc>
          <w:tcPr>
            <w:tcW w:type="dxa" w:w="31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信任边界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Host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加载 Execution Contract、驱动模型循环、连接 MCP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不持有 SaaS 凭证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Test Runtime MCP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获取当前 Objective、评估断言、采集检查点、报告漂移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finish 不允许携带自定义 PASS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Browser Gateway MCP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observe、open_route、activate、enter_text、choose、wait、capture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只操作绑定的 BrowserContext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Tool Policy Gateway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检查 planDigest、actor、origin、工具、预算、副作用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模型无法绕过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 / Fixture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由 Orchestrator 调用</w:t>
            </w:r>
          </w:p>
        </w:tc>
        <w:tc>
          <w:tcPr>
            <w:tcW w:type="dxa" w:w="31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不直接暴露给 Runtime Agent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为什么不直接开放完整 Playwright MCP  </w:t>
      </w:r>
      <w:r>
        <w:rPr>
          <w:rFonts w:ascii="Calibri" w:hAnsi="Calibri" w:eastAsia="Noto Sans S Chinese Regular" w:cs="Calibri"/>
          <w:color w:val="0B2545"/>
        </w:rPr>
        <w:t>通用工具目录包含 browser_run_code、browser_evaluate、Cookie/Storage、网络路由等高权限能力。Atlas 应注册受控子集或自建 Gateway，运行时禁止动态采纳新工具。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18 / MCP TOOL CATALOG</w:t>
      </w:r>
    </w:p>
    <w:p>
      <w:pPr>
        <w:pStyle w:val="Heading1"/>
      </w:pPr>
      <w:r>
        <w:rPr>
          <w:rFonts w:ascii="Calibri" w:hAnsi="Calibri" w:eastAsia="Noto Sans S Chinese Bold"/>
        </w:rPr>
        <w:t>首期允许和禁止的工具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20"/>
        <w:gridCol w:w="3840"/>
      </w:tblGrid>
      <w:tr>
        <w:trPr>
          <w:tblHeader w:val="true"/>
          <w:cantSplit/>
        </w:trPr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允许工具</w:t>
            </w:r>
          </w:p>
        </w:tc>
        <w:tc>
          <w:tcPr>
            <w:tcW w:type="dxa" w:w="32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用途</w:t>
            </w:r>
          </w:p>
        </w:tc>
        <w:tc>
          <w:tcPr>
            <w:tcW w:type="dxa" w:w="384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关键限制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browser.observe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返回 Accessibility Snapshot 与短期 targetRef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页面内容标记为不可信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browser.open_route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打开已发布 routeKey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不接受任意绝对 URL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browser.activate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点击/激活唯一目标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 observationRef；默认不 force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browser.enter_text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输入 ValueRef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只允许 Fixture/Run/Actor/Literal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browser.choose_option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选择业务语义值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option 通过 Surface 映射当前文案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browser.keypress/scroll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阶段内辅助动作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仅白名单键与预算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browser.wait_for_condition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等待可验证页面条件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禁止固定长 sleep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browser.capture_view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局部截图/语义快照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采集入口脱敏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test.evaluate_assertion</w:t>
            </w:r>
          </w:p>
        </w:tc>
        <w:tc>
          <w:tcPr>
            <w:tcW w:type="dxa" w:w="32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请求 Assertion Engine 评估</w:t>
            </w:r>
          </w:p>
        </w:tc>
        <w:tc>
          <w:tcPr>
            <w:tcW w:type="dxa" w:w="384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 不能传 expected</w:t>
            </w:r>
          </w:p>
        </w:tc>
      </w:tr>
    </w:tbl>
    <w:p>
      <w:pPr>
        <w:pStyle w:val="SmallText"/>
      </w:pPr>
    </w:p>
    <w:p>
      <w:pPr>
        <w:pStyle w:val="Heading2"/>
      </w:pPr>
      <w:r>
        <w:rPr>
          <w:rFonts w:ascii="Calibri" w:hAnsi="Calibri" w:eastAsia="Noto Sans S Chinese Bold"/>
        </w:rPr>
        <w:t>18.1 明确禁止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browser.evaluate_javascript  browser.run_code  browser.raw_css</w:t>
        <w:br/>
        <w:t>browser.raw_xpath  browser.fetch_url  browser.get_cookie</w:t>
        <w:br/>
        <w:t>browser.get_storage_state  browser.override_origin  browser.read_file</w:t>
        <w:br/>
        <w:t>browser.write_file  browser.run_shell  test.update_expected_result  test.publish_case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19 / TOOL CALL PROTOCOL</w:t>
      </w:r>
    </w:p>
    <w:p>
      <w:pPr>
        <w:pStyle w:val="Heading1"/>
      </w:pPr>
      <w:r>
        <w:rPr>
          <w:rFonts w:ascii="Calibri" w:hAnsi="Calibri" w:eastAsia="Noto Sans S Chinese Bold"/>
        </w:rPr>
        <w:t>短期引用、单一动作与不确定结果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class TargetCandidate(BaseModel):</w:t>
        <w:br/>
        <w:t xml:space="preserve">    target_ref: str</w:t>
        <w:br/>
        <w:t xml:space="preserve">    element_key: str | None = None</w:t>
        <w:br/>
        <w:t xml:space="preserve">    role: str | None = None</w:t>
        <w:br/>
        <w:t xml:space="preserve">    accessible_name: str | None = None</w:t>
        <w:br/>
        <w:t xml:space="preserve">    confidence: float</w:t>
        <w:br/>
        <w:t xml:space="preserve">    semantic_fingerprint: str</w:t>
        <w:br/>
        <w:br/>
        <w:t>class BrowserObservation(BaseModel):</w:t>
        <w:br/>
        <w:t xml:space="preserve">    observation_ref: str</w:t>
        <w:br/>
        <w:t xml:space="preserve">    page_revision: str</w:t>
        <w:br/>
        <w:t xml:space="preserve">    route_key: str | None = None</w:t>
        <w:br/>
        <w:t xml:space="preserve">    title: str</w:t>
        <w:br/>
        <w:t xml:space="preserve">    target_candidates: tuple[TargetCandidate, ...]</w:t>
        <w:br/>
        <w:t xml:space="preserve">    untrusted_page_summary: str</w:t>
        <w:br/>
        <w:t xml:space="preserve">    next_step_nonce: str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50"/>
        <w:gridCol w:w="4910"/>
      </w:tblGrid>
      <w:tr>
        <w:trPr>
          <w:tblHeader w:val="true"/>
          <w:cantSplit/>
        </w:trPr>
        <w:tc>
          <w:tcPr>
            <w:tcW w:type="dxa" w:w="4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协议规则</w:t>
            </w:r>
          </w:p>
        </w:tc>
        <w:tc>
          <w:tcPr>
            <w:tcW w:type="dxa" w:w="4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targetRef 绑定 Execution / Objective / Context / Observation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阻止跨运行、跨页面或陈旧引用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 关键变化后返回 TARGET_STALE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要求重新 observe，不复用旧 ref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一个工具调用只执行一个动作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证据、预算和未知结果可精确定位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动作前登记 actionId 与 PolicyDecision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先审计、后产生副作用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修改动作后 Worker 崩溃 → ACTION_OUTCOME_UNKNOWN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不得盲目重复点击或提交</w:t>
            </w:r>
          </w:p>
        </w:tc>
      </w:tr>
      <w:tr>
        <w:trPr>
          <w:cantSplit/>
        </w:trPr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MCP 工具目录摘要变化 → TOOL_CATALOG_CHANGED</w:t>
            </w:r>
          </w:p>
        </w:tc>
        <w:tc>
          <w:tcPr>
            <w:tcW w:type="dxa" w:w="4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暂停并重新编译，不动态接收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20 / ORACLE ENGINE</w:t>
      </w:r>
    </w:p>
    <w:p>
      <w:pPr>
        <w:pStyle w:val="Heading1"/>
      </w:pPr>
      <w:r>
        <w:rPr>
          <w:rFonts w:ascii="Calibri" w:hAnsi="Calibri" w:eastAsia="Noto Sans S Chinese Bold"/>
        </w:rPr>
        <w:t>确定性断言负责给出结论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50"/>
        <w:gridCol w:w="301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Oracle</w:t>
            </w:r>
          </w:p>
        </w:tc>
        <w:tc>
          <w:tcPr>
            <w:tcW w:type="dxa" w:w="4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适用内容</w:t>
            </w:r>
          </w:p>
        </w:tc>
        <w:tc>
          <w:tcPr>
            <w:tcW w:type="dxa" w:w="30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是否可决定 PASS/FAIL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Navigation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routeKey、页面身份、标题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UI Semantic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可见性、文本、值、选中、数量、成员集合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可信 Adapter 的只读业务回查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Relationship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客户—来访单、归属与权限关系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 Snapshot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页面结构或区域语义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可作为硬断言，需审核基线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Visual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布局、样式、图像差异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首期建议软断言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AI Semantic</w:t>
            </w:r>
          </w:p>
        </w:tc>
        <w:tc>
          <w:tcPr>
            <w:tcW w:type="dxa" w:w="4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体验、文案、非结构化语义</w:t>
            </w:r>
          </w:p>
        </w:tc>
        <w:tc>
          <w:tcPr>
            <w:tcW w:type="dxa" w:w="30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只能辅助或 NEEDS_REVIEW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AssertionResult {</w:t>
        <w:br/>
        <w:t xml:space="preserve">  assertionId;</w:t>
        <w:br/>
        <w:t xml:space="preserve">  status: 'PASSED' | 'FAILED' | 'INCONCLUSIVE';</w:t>
        <w:br/>
        <w:t xml:space="preserve">  expectedDigest;</w:t>
        <w:br/>
        <w:t xml:space="preserve">  actualSafeSummary;</w:t>
        <w:br/>
        <w:t xml:space="preserve">  evaluatorVersion;</w:t>
        <w:br/>
        <w:t xml:space="preserve">  evidenceRefs;</w:t>
        <w:br/>
        <w:t>}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异步结果使用带 deadline 的 auto-retrying assertion，避免固定 sleep。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“不存在”必须限定容器并稳定一段时间，不能只观察瞬时空列表。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权限断言最好结合显式拒绝状态或 Data Oracle，不能只凭按钮消失。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只能请求评估 assertionId，不能在运行时创建或修改 expected。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21 / EVIDENCE</w:t>
      </w:r>
    </w:p>
    <w:p>
      <w:pPr>
        <w:pStyle w:val="Heading1"/>
      </w:pPr>
      <w:r>
        <w:rPr>
          <w:rFonts w:ascii="Calibri" w:hAnsi="Calibri" w:eastAsia="Noto Sans S Chinese Bold"/>
        </w:rPr>
        <w:t>证据链、封存与可回放结果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2910"/>
        <w:gridCol w:w="4400"/>
      </w:tblGrid>
      <w:tr>
        <w:trPr>
          <w:tblHeader w:val="true"/>
          <w:cantSplit/>
        </w:trPr>
        <w:tc>
          <w:tcPr>
            <w:tcW w:type="dxa" w:w="2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证据</w:t>
            </w:r>
          </w:p>
        </w:tc>
        <w:tc>
          <w:tcPr>
            <w:tcW w:type="dxa" w:w="2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采集时机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Tool Invocation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每个动作前后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参数摘要、Policy、目标解析数与结果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ARIA/DOM 摘要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observe 与动作后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解释 Agent 看到了什么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局部截图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硬断言评估时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展示期望和实际业务证据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 Actual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每个 Oracle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期望摘要、实际值、耗时和 evaluatorVersion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Playwright Trace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失败、重试或策略要求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动作前后 DOM、截图、网络与 Console 回放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Evidence Manifest</w:t>
            </w:r>
          </w:p>
        </w:tc>
        <w:tc>
          <w:tcPr>
            <w:tcW w:type="dxa" w:w="2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Finalize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plan/fixture 摘要、Artifact hash、事件链摘要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不保存或展示模型隐藏思维链；只保存目标、简短决策说明、工具调用和可观察结果。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Trace、截图、网络摘要在采集入口脱敏；Cookie、Token、手机号、邮箱等按同一规则遮罩。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对象存储加密，tenant/project 隔离，使用 SHA-256 校验和短期签名 URL，按 Evidence Policy 到期销毁。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证据采集失败时 outcome 不能静默 PASS；进入 EVIDENCE_INCOMPLETE 或 ERROR。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事实源  </w:t>
      </w:r>
      <w:r>
        <w:rPr>
          <w:rFonts w:ascii="Calibri" w:hAnsi="Calibri" w:eastAsia="Noto Sans S Chinese Regular" w:cs="Calibri"/>
          <w:color w:val="0B2545"/>
        </w:rPr>
        <w:t>PostgreSQL 中的 Run/Event/Assertion/Artifact Manifest 是事实源；SSE、WebSocket、视频流和前端状态只是投影。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22 / ADAPTATION</w:t>
      </w:r>
    </w:p>
    <w:p>
      <w:pPr>
        <w:pStyle w:val="Heading1"/>
      </w:pPr>
      <w:r>
        <w:rPr>
          <w:rFonts w:ascii="Calibri" w:hAnsi="Calibri" w:eastAsia="Noto Sans S Chinese Bold"/>
        </w:rPr>
        <w:t>自适应与页面漂移治理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60"/>
        <w:gridCol w:w="340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漂移类型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展示漂移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DOM 嵌套、布局、控件位置变化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阶段内恢复，记录证据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定位契约漂移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ID / Accessible Name 变化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高置信唯一候选可运行内修复并提 Patch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行为漂移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筛选结果或权限含义改变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直接硬断言失败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当前登录角色与租约不一致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 并隔离账号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缺失、过期或被污染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BLOCKED，不修改断言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Surface 漂移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Route/业务能力被移除</w:t>
            </w:r>
          </w:p>
        </w:tc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编译或运行失败</w:t>
            </w:r>
          </w:p>
        </w:tc>
      </w:tr>
    </w:tbl>
    <w:p>
      <w:pPr>
        <w:pStyle w:val="SmallText"/>
      </w:pPr>
    </w:p>
    <w:p>
      <w:pPr>
        <w:pStyle w:val="Heading2"/>
      </w:pPr>
      <w:r>
        <w:rPr>
          <w:rFonts w:ascii="Calibri" w:hAnsi="Calibri" w:eastAsia="Noto Sans S Chinese Bold"/>
        </w:rPr>
        <w:t>22.1 Run-local Repair 的条件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同一语义角色、候选唯一、相似度与领先差满足策略阈值；动作非高风险。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没有修改角色、ValueRef、Expected Value、断言强度、页面范围或工具集合。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动作后置条件和所有硬 Oracle 仍通过；旧目标、新目标、候选集、评分与截图完整保存。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修复只对本次 Run 生效；连续确认后生成 UiBindingChangeProposal，人工评审新版本。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禁止“自愈”  </w:t>
      </w:r>
      <w:r>
        <w:rPr>
          <w:rFonts w:ascii="Calibri" w:hAnsi="Calibri" w:eastAsia="Noto Sans S Chinese Regular" w:cs="Calibri"/>
          <w:color w:val="0B2545"/>
        </w:rPr>
        <w:t>把精确数量改成“至少一个”、删除失败断言、换账号绕过权限、修改 Fixture 让测试通过，都属于改变业务预期，不是页面适配。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23 / STATE &amp; ERROR</w:t>
      </w:r>
    </w:p>
    <w:p>
      <w:pPr>
        <w:pStyle w:val="Heading1"/>
      </w:pPr>
      <w:r>
        <w:rPr>
          <w:rFonts w:ascii="Calibri" w:hAnsi="Calibri" w:eastAsia="Noto Sans S Chinese Bold"/>
        </w:rPr>
        <w:t>Draft、Debug、正式运行与测试结论分离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Lifecycle: CREATED → BINDING → READY → RUNNING → FINALIZING → TERMINATED</w:t>
        <w:br/>
        <w:t>Outcome:   NOT_SET | PASSED | FAILED | BLOCKED | INCONCLUSIVE |</w:t>
        <w:br/>
        <w:t xml:space="preserve">           INFRA_ERROR | CANCELED</w:t>
        <w:br/>
        <w:br/>
        <w:t>Objective: PENDING → OBSERVING → ACTING → VERIFYING</w:t>
        <w:br/>
        <w:t xml:space="preserve">                          ↘ RECOVERING ↗</w:t>
        <w:br/>
        <w:t xml:space="preserve">            → SUCCEEDED / FAILED / BLOCKED / CANCELED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456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情况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Outcome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责任/分类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硬断言不满足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APPLICATION_UNDER_TEST / PRODUCT_DEFECT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 或账号不可用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DEPENDENCY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动作结果无法确认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INCONCLUSIVE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/ ACTION_OUTCOME_UNKNOWN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模型、MCP、浏览器或对象存储故障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INFRA_ERROR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ATLAS / INFRASTRUCTURE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用例缺少 Oracle 或 Surface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BLOCKED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CASE_DESIGN_GAP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用户停止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CANCELED</w:t>
            </w:r>
          </w:p>
        </w:tc>
        <w:tc>
          <w:tcPr>
            <w:tcW w:type="dxa" w:w="4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仍必须 finalize 与清理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>不能混淆  WorkflowDraft 状态、DebugRun、TaskRun item、Fixture preparation、Browser UnitAttempt、Assertion Verdict、Evidence completeness、Account release 与 Fixture cleanup 分别记录；DebugRun 通过不能成为正式 Task 结果，其中任何状态也不能覆盖原始测试结论。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24 / BOUNDARIES</w:t>
      </w:r>
    </w:p>
    <w:p>
      <w:pPr>
        <w:pStyle w:val="Heading1"/>
      </w:pPr>
      <w:r>
        <w:rPr>
          <w:rFonts w:ascii="Calibri" w:hAnsi="Calibri" w:eastAsia="Noto Sans S Chinese Bold"/>
        </w:rPr>
        <w:t>身份、Fixture、任务与浏览器会话边界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边界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规则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身份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只获得 actorSlot、roleKey、contextHandle；storageState 在 Worker 内存/tmpfs 解密并在结束后销毁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只读显式 Manifest exports；不能创建、删除、重绑或读取完整原子响应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BrowserContext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 UnitAttempt 一 Context；未来多 Actor 每角色独立 Context；不复用持久 Profile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网络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routeKey + allowed origin 应用层检查，同时使用容器/网络层白名单；禁止 file/data/metadata/内网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 选择精确 CaseVersion 与 AssetVersion 并展开矩阵；执行项不在运行时读取 Draft、latest 或重新解析版本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写操作</w:t>
            </w:r>
          </w:p>
        </w:tc>
        <w:tc>
          <w:tcPr>
            <w:tcW w:type="dxa" w:w="7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资源必须进入 Fixture Resource Ledger；取消和异常同样触发清理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浏览器丢失后不能假装从中间继续。若需要重跑，创建新的 UnitAttempt、Context、Fixture 和账号租约，按冻结的 CaseVersion 图从头执行，并保留第一次失败与 FLAKY_SUSPECT 标记；禁止回读当前 WorkflowDraft。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25 / TEST THEATER</w:t>
      </w:r>
    </w:p>
    <w:p>
      <w:pPr>
        <w:pStyle w:val="Heading1"/>
      </w:pPr>
      <w:r>
        <w:rPr>
          <w:rFonts w:ascii="Calibri" w:hAnsi="Calibri" w:eastAsia="Noto Sans S Chinese Bold"/>
        </w:rPr>
        <w:t>单用例实时执行与错误可视化</w:t>
      </w:r>
    </w:p>
    <w:p>
      <w:pPr>
        <w:keepNext/>
        <w:spacing w:before="120" w:after="0"/>
        <w:jc w:val="center"/>
      </w:pPr>
      <w:r>
        <w:rPr>
          <w:rFonts w:ascii="Calibri" w:hAnsi="Calibri" w:eastAsia="Noto Sans S Chinese Regular"/>
        </w:rPr>
        <w:drawing>
          <wp:inline xmlns:a="http://schemas.openxmlformats.org/drawingml/2006/main" xmlns:pic="http://schemas.openxmlformats.org/drawingml/2006/picture">
            <wp:extent cx="5943600" cy="3434080"/>
            <wp:docPr id="5" name="Picture 5" descr="图 5｜真实浏览器画面、Agent 控制舱与证据时间线" title="图 5｜真实浏览器画面、Agent 控制舱与证据时间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thea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Calibri" w:hAnsi="Calibri" w:eastAsia="Noto Sans S Chinese Regular"/>
        </w:rPr>
        <w:t>图 5｜真实浏览器画面、Agent 控制舱与证据时间线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主画面占 60%–70%，支持业务视角与 Agent 感知视角切换；高亮当前 targetRef 与 Oracle 区域。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右侧只显示当前目标、允许能力、页面范围、剩余预算、简短动作说明和 Oracle 状态，不展示隐藏思维链。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底部按 seq 展示 observe → action → page change → assertion → evidence；断线后按 afterSeq 补齐。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支持暂停、停止和人工接管；接管后标记 MANUAL_ASSISTED，默认不能作为全自动通过样本。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26 / IMPLEMENTATION</w:t>
      </w:r>
    </w:p>
    <w:p>
      <w:pPr>
        <w:pStyle w:val="Heading1"/>
      </w:pPr>
      <w:r>
        <w:rPr>
          <w:rFonts w:ascii="Calibri" w:hAnsi="Calibri" w:eastAsia="Noto Sans S Chinese Bold"/>
        </w:rPr>
        <w:t>Python 3.14 总体架构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组件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建议实现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Authoring / Draft Service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Python + FastAPI + LLM Gateway + PostgreSQL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聚合、WorkflowPatch、revision、操作审计和 AI 共编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 Compiler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Pydantic + JSON Schema 2020-12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Graph / Port / Policy 校验，编译 Test IR、PlanTemplate 与 source map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Case Runtime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 Workflow + Python Worker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创建 DebugRun 或消费 TaskRunSnapshot；绑定身份/Fixture，生成 ExecutionContract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UnitAttempt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长 Activity + Playwright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同一隔离 Worker 内完成浏览器、Agent 与证据循环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 Gateway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受控 MCP Server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 Resolver、Policy、单一动作执行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Assertion Engine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Playwright web-first + Business Oracle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确定性 PASS/FAIL/INCONCLUSIVE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 Service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对象存储 + redaction + manifest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截图、Trace、摘要、hash、TTL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State Store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+ Outbox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运行、事件、断言、工具调用与审计事实源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Live Projection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SSE + WebSocket/WebRTC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可靠事件与高频只读画面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术语与 Temporal 边界  WorkflowDraft / WorkflowGraph 是用例作者态资产；Temporal Workflow 是服务端耐久执行机制，二者不可混用。一个 Browser UnitAttempt 使用一个长 Activity 并 heartbeat；不要把每次 click 拆成独立 Activity。Temporal Workflow 只负责耐久编排，LLM、浏览器、DB 和对象存储 I/O 全部放在 Activity。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27 / AGENT GATEWAY</w:t>
      </w:r>
    </w:p>
    <w:p>
      <w:pPr>
        <w:pStyle w:val="Heading1"/>
      </w:pPr>
      <w:r>
        <w:rPr>
          <w:rFonts w:ascii="Calibri" w:hAnsi="Calibri" w:eastAsia="Noto Sans S Chinese Bold"/>
        </w:rPr>
        <w:t>模型供应商无关的严格输出契约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class AgentGateway(Protocol):</w:t>
        <w:br/>
        <w:t xml:space="preserve">    async def next_action(self, request: AgentTurnRequest) -&gt; AgentDecision: ...</w:t>
        <w:br/>
        <w:br/>
        <w:t>AgentDecision = ToolDecision | FinishDecision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Schema 使用 additionalProperties: false；输出不符合协议时不执行工具。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Agent 看到的是最小 Execution View：当前目标、允许动作、有限 Observation、非敏感 ValueRef 和剩余预算。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模型超时、限流、拒绝或结构错误与页面业务失败分开；模型重试不能自动重复浏览器副作用。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冻结 modelId、PromptBundle、ReasoningPolicy、ToolCatalog 和浏览器 revision；不能承诺动作序列完全一致，但可承诺执行外壳与断言确定。</w:t>
      </w:r>
    </w:p>
    <w:p>
      <w:pPr>
        <w:pStyle w:val="Heading2"/>
      </w:pPr>
      <w:r>
        <w:rPr>
          <w:rFonts w:ascii="Calibri" w:hAnsi="Calibri" w:eastAsia="Noto Sans S Chinese Bold"/>
        </w:rPr>
        <w:t>27.1 建议的代码拆分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packages/test-protocol</w:t>
        <w:br/>
        <w:t>services/test-authoring</w:t>
        <w:br/>
        <w:t>services/test-compiler</w:t>
        <w:br/>
        <w:t>services/test-runtime</w:t>
        <w:br/>
        <w:t>services/browser-gateway</w:t>
        <w:br/>
        <w:t>services/assertion-engine</w:t>
        <w:br/>
        <w:t>services/evidence-service</w:t>
        <w:br/>
        <w:t>services/drift-service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28 / API &amp; DATA</w:t>
      </w:r>
    </w:p>
    <w:p>
      <w:pPr>
        <w:pStyle w:val="Heading1"/>
      </w:pPr>
      <w:r>
        <w:rPr>
          <w:rFonts w:ascii="Calibri" w:hAnsi="Calibri" w:eastAsia="Noto Sans S Chinese Bold"/>
        </w:rPr>
        <w:t>WorkflowDraft、CaseVersion 与 Run API / 数据模型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POST /v1/test-cases</w:t>
        <w:br/>
        <w:t>GET  /v1/test-cases/{id}/workflow-draft</w:t>
        <w:br/>
        <w:t>POST /v1/test-cases/{id}/workflow-draft/patches:validate</w:t>
        <w:br/>
        <w:t>POST /v1/test-cases/{id}/workflow-draft/patches:apply</w:t>
        <w:br/>
        <w:t>POST /v1/test-cases/{id}/workflow-draft/debug-runs</w:t>
        <w:br/>
        <w:t>POST /v1/test-cases/{id}:publish</w:t>
        <w:br/>
        <w:t>GET  /v1/case-versions/{id}</w:t>
        <w:br/>
        <w:t>POST /v1/task-runs                 // CaseVersion IDs required</w:t>
        <w:br/>
        <w:t>GET  /v1/task-runs/{id}/units</w:t>
        <w:br/>
        <w:t>GET  /v1/execution-units/{id}/events?afterSeq=</w:t>
        <w:br/>
        <w:t>GET  /v1/execution-units/{id}/evidence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数据组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核心表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Authoring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test_case / workflow_draft / workflow_node / workflow_edge / draft_operation / workflow_asset_version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Compilation &amp; Versioning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test_ir_version / case_version / case_version_node / case_version_edge / plan_template / surface_contract_version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Runtime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debug_run / task_run_snapshot / execution_unit / unit_attempt / execution_contract / browser_session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&amp; Tool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agent_turn / tool_invocation / policy_decision / locator_decision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 &amp; Evidence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assertion_result / evidence_artifact / evidence_manifest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Change &amp; Audit</w:t>
            </w:r>
          </w:p>
        </w:tc>
        <w:tc>
          <w:tcPr>
            <w:tcW w:type="dxa" w:w="7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drift_event / adaptation_proposal / run_event / audit_event / outbox_event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关键唯一约束：(workflow_draft_id, semantic_revision)、(draft_id, client_mutation_id)、(run_id, seq)、(unit_attempt_id, turn_index)、(unit_attempt_id, action_id)。Edge 端口唯一性和 Draft Patch 使用事务校验；事件使用 Outbox 发布，实时流不是执行真相源。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29 / EVENTS</w:t>
      </w:r>
    </w:p>
    <w:p>
      <w:pPr>
        <w:pStyle w:val="Heading1"/>
      </w:pPr>
      <w:r>
        <w:rPr>
          <w:rFonts w:ascii="Calibri" w:hAnsi="Calibri" w:eastAsia="Noto Sans S Chinese Bold"/>
        </w:rPr>
        <w:t>CloudEvents 风格运行事件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atlas.case.draft.patch_applied.v1</w:t>
        <w:br/>
        <w:t>atlas.case.draft.validation_failed.v1</w:t>
        <w:br/>
        <w:t>atlas.case.debug_run.requested.v1</w:t>
        <w:br/>
        <w:t>atlas.case.version.published.v1</w:t>
        <w:br/>
        <w:t>atlas.task.run.snapshot_created.v1</w:t>
        <w:br/>
        <w:t>atlas.case.execution_unit.requested.v1</w:t>
        <w:br/>
        <w:t>atlas.case.fixture.ready.v1</w:t>
        <w:br/>
        <w:t>atlas.case.identity.lease_acquired.v1</w:t>
        <w:br/>
        <w:t>atlas.case.browser.started.v1</w:t>
        <w:br/>
        <w:t>atlas.case.agent.turn_decided.v1</w:t>
        <w:br/>
        <w:t>atlas.case.tool.policy_denied.v1</w:t>
        <w:br/>
        <w:t>atlas.case.assertion.evaluated.v1</w:t>
        <w:br/>
        <w:t>atlas.case.evidence.created.v1</w:t>
        <w:br/>
        <w:t>atlas.case.unit_attempt.completed.v1</w:t>
        <w:br/>
        <w:t>atlas.case.execution_unit.completed.v1</w:t>
        <w:br/>
        <w:t>atlas.case.fixture.cleanup_completed.v1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每个 run_event 使用单调递增 seq；SSE 支持 Last-Event-ID 或 afterSeq 断点续传。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WebSocket/WebRTC 只承载高频只读画面，不向前端暴露 Chrome Debug WebSocket、CDP 或 VNC 控制连接。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事件中仅存标识、状态和脱敏摘要；完整快照、Trace、截图使用受控 Artifact Ref。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30 / SECURITY</w:t>
      </w:r>
    </w:p>
    <w:p>
      <w:pPr>
        <w:pStyle w:val="Heading1"/>
      </w:pPr>
      <w:r>
        <w:rPr>
          <w:rFonts w:ascii="Calibri" w:hAnsi="Calibri" w:eastAsia="Noto Sans S Chinese Bold"/>
        </w:rPr>
        <w:t>浏览器隔离、Prompt Injection 与数据外泄防护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威胁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控制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页面提示注入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Observation 明确标记 UNTRUSTED_PAGE_CONTENT；页面不能新增工具、域名、角色或高优先级指令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SSRF / 任意导航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routeKey + origin allowlist + 网络层 egress；拒绝 file/data/metadata/内网与重定向越界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任意代码执行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不注册 evaluate/run_code/console/CDP/HTTP/Shell/FS 工具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凭证泄漏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credentialLeaseRef 仅 Worker 可解密；Prompt、前端、日志、Trace 不含 Secret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跨运行目标引用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targetRef 绑定 execution/objective/context/observation，短期失效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工具混淆代理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MCP Server Registry、签名 manifest、Schema digest、最小 scope、Policy Gateway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资源耗尽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动作、Turn、Token、时间、截图、下载、内存与进程预算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生产误操作</w:t>
            </w:r>
          </w:p>
        </w:tc>
        <w:tc>
          <w:tcPr>
            <w:tcW w:type="dxa" w:w="69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API、Browser Worker egress 与凭证三层硬拒绝</w:t>
            </w:r>
          </w:p>
        </w:tc>
      </w:tr>
    </w:tbl>
    <w:p>
      <w:pPr>
        <w:pStyle w:val="SmallText"/>
      </w:pPr>
    </w:p>
    <w:p>
      <w:pPr>
        <w:pStyle w:val="ListBullet"/>
      </w:pPr>
      <w:r>
        <w:rPr>
          <w:rFonts w:ascii="Calibri" w:hAnsi="Calibri" w:eastAsia="Noto Sans S Chinese Regular" w:cs="Calibri"/>
        </w:rPr>
        <w:t>Browser Worker 使用非 root、浏览器 sandbox、只读根文件系统、tmpfs、CPU/内存/PID/时限和无宿主挂载。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MCP 远程授权使用 audience-bound access token、最小 scopes 和短 TTL；不进行 token pass-through。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截图、文档与 Accessibility Tree 都是数据，不是指令；隐藏文本、超长内容和零宽字符需过滤或限长。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31 / RECOVERY</w:t>
      </w:r>
    </w:p>
    <w:p>
      <w:pPr>
        <w:pStyle w:val="Heading1"/>
      </w:pPr>
      <w:r>
        <w:rPr>
          <w:rFonts w:ascii="Calibri" w:hAnsi="Calibri" w:eastAsia="Noto Sans S Chinese Bold"/>
        </w:rPr>
        <w:t>恢复、重试与无法继续的诚实边界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6310"/>
      </w:tblGrid>
      <w:tr>
        <w:trPr>
          <w:tblHeader w:val="true"/>
          <w:cantSplit/>
        </w:trPr>
        <w:tc>
          <w:tcPr>
            <w:tcW w:type="dxa" w:w="30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动作/故障</w:t>
            </w:r>
          </w:p>
        </w:tc>
        <w:tc>
          <w:tcPr>
            <w:tcW w:type="dxa" w:w="63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恢复策略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模型请求或 observe 失败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同 Context 预算内重试；不重复浏览器副作用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navigate / wait 等幂等动作失败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条件明确时受控重试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click / submit / save 超时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ACTION_OUTCOME_UNKNOWN；重新 observe 对账，禁止盲点第二次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Browser Worker 崩溃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结束当前 UnitAttempt；不能假装从中间恢复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需要平台重跑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UnitAttempt + 新 Context + 新 Fixture + 新账号租约，从头执行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通过重跑后成功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保留首败并标记 FLAKY_SUSPECT</w:t>
            </w:r>
          </w:p>
        </w:tc>
      </w:tr>
      <w:tr>
        <w:trPr>
          <w:cantSplit/>
        </w:trPr>
        <w:tc>
          <w:tcPr>
            <w:tcW w:type="dxa" w:w="30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取消</w:t>
            </w:r>
          </w:p>
        </w:tc>
        <w:tc>
          <w:tcPr>
            <w:tcW w:type="dxa" w:w="63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停止新动作 → finalize evidence → 关闭浏览器 → 释放账号 → Fixture cleanup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Temporal 重试  </w:t>
      </w:r>
      <w:r>
        <w:rPr>
          <w:rFonts w:ascii="Calibri" w:hAnsi="Calibri" w:eastAsia="Noto Sans S Chinese Regular" w:cs="Calibri"/>
          <w:color w:val="0B2545"/>
        </w:rPr>
        <w:t>BrowserExecution Activity 建议 maximumAttempts=1。UI 点击不天然幂等，Activity 失败后的自动重试会从初始状态重新执行，容易重复副作用。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32 / OBSERVABILITY</w:t>
      </w:r>
    </w:p>
    <w:p>
      <w:pPr>
        <w:pStyle w:val="Heading1"/>
      </w:pPr>
      <w:r>
        <w:rPr>
          <w:rFonts w:ascii="Calibri" w:hAnsi="Calibri" w:eastAsia="Noto Sans S Chinese Bold"/>
        </w:rPr>
        <w:t>运行指标、证据完整度与质量信号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维度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建议指标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turn_count、tool_call_count、budget_exhausted、unnecessary_action_rate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not_found、ambiguous、stale、repair_rate、repair_confidence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Oracle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hard_pass/fail、inconclusive、false_pass_eval、assertion_latency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Security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policy_denied、prompt_injection_detected、origin_violation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launch_latency、crash_rate、actionability_timeout、unknown_action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artifact_missing、redaction_failure、trace_upload_latency、bundle_seal_rate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Reliability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first_unit_attempt_pass、retry_pass、flaky_suspect、blocked_by_dependency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Cost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model_tokens、browser_minutes、artifact_bytes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 w:cs="Calibri"/>
        </w:rPr>
        <w:t>所有指标至少可按 project、environment、Draft semanticRevision、DebugRun、CaseVersion、TaskRunSnapshot、SurfaceVersion、browser revision、model profile 和 toolset version 切片。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33 / TESTING</w:t>
      </w:r>
    </w:p>
    <w:p>
      <w:pPr>
        <w:pStyle w:val="Heading1"/>
      </w:pPr>
      <w:r>
        <w:rPr>
          <w:rFonts w:ascii="Calibri" w:hAnsi="Calibri" w:eastAsia="Noto Sans S Chinese Bold"/>
        </w:rPr>
        <w:t>测试策略与故障注入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测试面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Protocol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Schema、unknown fields、semanticType、Node / Port / Edge、DAG、required input、orphan、version/digest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URL/origin、工具、scope、副作用、预算、敏感 ValueRef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Target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0/多匹配、动态 DOM、stale ref、iframe、弹窗、抽屉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Agent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Patch base revision、结构错误、冲突、拒绝、超时、重复 mutationId、越权工具与静默发布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Injection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可见/隐藏/图片/Alt 文本 Prompt Injection、恶意文档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Browser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click 前后 kill、认证过期、Service Worker、网络断开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截图/Trace/对象存储故障、脱敏失败、Manifest hash 不一致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Finalize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取消后的浏览器、账号、Fixture 回收和清理失败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Quality</w:t>
            </w:r>
          </w:p>
        </w:tc>
        <w:tc>
          <w:tcPr>
            <w:tcW w:type="dxa" w:w="7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false-pass、false-fail、适配成功率、不必要步骤和成本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34 / ACCEPTANCE</w:t>
      </w:r>
    </w:p>
    <w:p>
      <w:pPr>
        <w:pStyle w:val="Heading1"/>
      </w:pPr>
      <w:r>
        <w:rPr>
          <w:rFonts w:ascii="Calibri" w:hAnsi="Calibri" w:eastAsia="Noto Sans S Chinese Bold"/>
        </w:rPr>
        <w:t>MVP 必须通过的验收不变量</w:t>
      </w:r>
    </w:p>
    <w:p>
      <w:pPr>
        <w:pageBreakBefore w:val="0"/>
      </w:pPr>
      <w:r>
        <w:rPr>
          <w:rFonts w:ascii="Calibri" w:hAnsi="Calibri" w:eastAsia="Noto Sans S Chinese Regular"/>
        </w:rPr>
        <w:t>WorkflowDraft 只能属于一个 TestCase；任何发布必须冻结同一 semanticRevision 的 Node / Edge / AssetVersion 快照。</w:t>
      </w:r>
    </w:p>
    <w:p>
      <w:pPr>
        <w:pageBreakBefore w:val="0"/>
      </w:pPr>
      <w:r>
        <w:rPr>
          <w:rFonts w:ascii="Calibri" w:hAnsi="Calibri" w:eastAsia="Noto Sans S Chinese Regular"/>
        </w:rPr>
        <w:t>数组顺序、画布坐标、缩放和平移不影响执行；删除或重接 Edge 后，DebugRun 必须按新的显式依赖图执行。</w:t>
      </w:r>
    </w:p>
    <w:p>
      <w:pPr>
        <w:pageBreakBefore w:val="0"/>
      </w:pPr>
      <w:r>
        <w:rPr>
          <w:rFonts w:ascii="Calibri" w:hAnsi="Calibri" w:eastAsia="Noto Sans S Chinese Regular"/>
        </w:rPr>
        <w:t>AI 与人工提交同一 WorkflowPatch 协议；过期 baseSemanticRevision 被拒绝，重复 clientMutationId 不产生第二次副作用。</w:t>
      </w:r>
    </w:p>
    <w:p>
      <w:pPr>
        <w:pageBreakBefore w:val="0"/>
      </w:pPr>
      <w:r>
        <w:rPr>
          <w:rFonts w:ascii="Calibri" w:hAnsi="Calibri" w:eastAsia="Noto Sans S Chinese Regular"/>
        </w:rPr>
        <w:t>DebugRun 通过只证明该 Draft snapshot 可发布；TaskRun 只能选择精确 CaseVersion，后续 Draft 或新发布版本不改变已创建任务。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缺少需求来源、角色、Fixture export 或硬 Oracle 的用例不能发布。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Test IR 出现任意 URL、CSS/XPath、JS、HTTP 或未发布工具时编译失败。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planDigest、Tool Catalog 或账号 fencing 不匹配的工具调用被拒绝。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Agent 获取不到密码、Cookie、Token、storageState 或完整 Connector 数据。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页面中的 Prompt Injection 不能扩大工具、域名、角色、数据或预算。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Locator 匹配 0 或多个不会自动 first() 继续。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Agent 不能自行把 Objective 或 Execution 标记为 PASSED。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Action Outcome Unknown 不会触发盲目重复 click/submit。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自适应不能修改 Expected Value、断言强度、角色或 Fixture。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产品失败、依赖阻塞、基础设施错误和证据不完整分别统计。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每个硬断言都能追溯到 Requirement Anchor、实际值和 Evidence。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黄金用例在 DOM 轻微变化后可恢复，在权限/筛选逻辑错误时稳定失败；删除必需 Edge、错接 customerId / trackingId、制造环或孤立节点时，DebugRun 与发布均被服务端拒绝。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取消、Worker 崩溃和前端断线都不会跳过浏览器关闭、账号释放和 Fixture 清理。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>Definition of Done  “客户列表搜索与权限”黄金用例从需求锚点生成 TestCase / WorkflowDraft，经 AI 与人工画布共编、图校验、DebugRun、CaseVersion 发布，再由冻结 TaskRunSnapshot 执行；在错接端口、Prompt Injection、DOM 漂移与 Worker 故障下问题可解释、结论可信、资源可回收。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35 / DELIVERY PLAN</w:t>
      </w:r>
    </w:p>
    <w:p>
      <w:pPr>
        <w:pStyle w:val="Heading1"/>
      </w:pPr>
      <w:r>
        <w:rPr>
          <w:rFonts w:ascii="Calibri" w:hAnsi="Calibri" w:eastAsia="Noto Sans S Chinese Bold"/>
        </w:rPr>
        <w:t>MVP 实施顺序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990"/>
        <w:gridCol w:w="2920"/>
      </w:tblGrid>
      <w:tr>
        <w:trPr>
          <w:tblHeader w:val="true"/>
          <w:cantSplit/>
        </w:trPr>
        <w:tc>
          <w:tcPr>
            <w:tcW w:type="dxa" w:w="1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阶段</w:t>
            </w:r>
          </w:p>
        </w:tc>
        <w:tc>
          <w:tcPr>
            <w:tcW w:type="dxa" w:w="499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范围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完成判断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P0 协议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Test Intent / IR / Plan / Tool / Assertion / Evidence / Error Schema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Schema、兼容与威胁评审完成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P1 确定性闭环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不接 LLM；固定 Action Intent 跑黄金用例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身份、Fixture、浏览器、断言、证据全闭环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P2 受控 Agent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Provider-neutral Gateway、结构 Observation、Policy 与预算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模型只能在 Objective 内选择目标和恢复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P3 编排画布与版本闭环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Case-owned WorkflowDraft、typed ports、AI/人工 Patch、DebugRun、CaseVersion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测试设计者无需写代码即可校验、调试并发布确定版本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P4 漂移治理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Run-local Repair、漂移分类、Surface Patch 建议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不静默改预期，可评审新版本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P5 任务接入</w:t>
            </w:r>
          </w:p>
        </w:tc>
        <w:tc>
          <w:tcPr>
            <w:tcW w:type="dxa" w:w="499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TaskRunSnapshot、批量、矩阵、并发、账号配额、成本与 Flaky 趋势</w:t>
            </w:r>
          </w:p>
        </w:tc>
        <w:tc>
          <w:tcPr>
            <w:tcW w:type="dxa" w:w="292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正式执行只消费冻结 CaseVersion，结果与后续 Draft 完全隔离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>优先级建议  先做 P1：即使不接模型，也要把 WorkflowDraft 图校验、账号租约、Fixture、Playwright、硬断言、证据、取消和清理完整跑通；随后接入画布操作日志、DebugRun / CaseVersion 冻结，再引入 Agent 的适应能力。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A</w:t>
      </w:r>
    </w:p>
    <w:p>
      <w:pPr>
        <w:pStyle w:val="Heading1"/>
      </w:pPr>
      <w:r>
        <w:rPr>
          <w:rFonts w:ascii="Calibri" w:hAnsi="Calibri" w:eastAsia="Noto Sans S Chinese Bold"/>
        </w:rPr>
        <w:t>黄金用例 Test IR 摘要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{</w:t>
        <w:br/>
        <w:t xml:space="preserve">  "schemaVersion": "atlas.test-ir/0.2",</w:t>
        <w:br/>
        <w:t xml:space="preserve">  "caseVersion": "crm.customer-list-permission@1.1.0",</w:t>
        <w:br/>
        <w:t xml:space="preserve">  "actor": "sales_manager",</w:t>
        <w:br/>
        <w:t xml:space="preserve">  "fixture": "crm.customer-role-filter@1.0.0",</w:t>
        <w:br/>
        <w:t xml:space="preserve">  "workflow": {</w:t>
        <w:br/>
        <w:t xml:space="preserve">    "nodes": ["lease-role", "prepare-data", "open-page",</w:t>
        <w:br/>
        <w:t xml:space="preserve">              "filter-agent", "relationship-assert", "cleanup"],</w:t>
        <w:br/>
        <w:t xml:space="preserve">    "edges": [</w:t>
        <w:br/>
        <w:t xml:space="preserve">      "prepare-data.customerId -&gt; filter-agent.customerId",</w:t>
        <w:br/>
        <w:t xml:space="preserve">      "prepare-data.visitId -&gt; relationship-assert.visitId",</w:t>
        <w:br/>
        <w:t xml:space="preserve">      "open-page.pageRef -&gt; filter-agent.pageRef",</w:t>
        <w:br/>
        <w:t xml:space="preserve">      "filter-agent.rows -&gt; relationship-assert.rows",</w:t>
        <w:br/>
        <w:t xml:space="preserve">      "relationship-assert.result -&gt; cleanup.result"</w:t>
        <w:br/>
        <w:t xml:space="preserve">    ]</w:t>
        <w:br/>
        <w:t xml:space="preserve">  },</w:t>
        <w:br/>
        <w:t xml:space="preserve">  "policy": {</w:t>
        <w:br/>
        <w:t xml:space="preserve">    "origins": ["crm.test.example.com"],</w:t>
        <w:br/>
        <w:t xml:space="preserve">    "sideEffect": "TEST_DATA_MUTATION"</w:t>
        <w:br/>
        <w:t xml:space="preserve">  }</w:t>
        <w:br/>
        <w:t>}</w:t>
      </w:r>
    </w:p>
    <w:p>
      <w:r>
        <w:rPr>
          <w:rFonts w:ascii="Calibri" w:hAnsi="Calibri" w:eastAsia="Noto Sans S Chinese Regular" w:cs="Calibri"/>
        </w:rPr>
        <w:t>CaseVersion 发布时冻结 Workflow Graph、AssetVersion、Test IR 与 PlanTemplate；DebugRun / TaskRun 的每个 ExecutionUnit 再绑定 accountLease、Fixture Manifest、browser revision、model profile、MCP tool catalog 和 policy digest，生成不可变 ExecutionContract 与 planDigest。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B</w:t>
      </w:r>
    </w:p>
    <w:p>
      <w:pPr>
        <w:pStyle w:val="Heading1"/>
      </w:pPr>
      <w:r>
        <w:rPr>
          <w:rFonts w:ascii="Calibri" w:hAnsi="Calibri" w:eastAsia="Noto Sans S Chinese Bold"/>
        </w:rPr>
        <w:t>MCP 工具调用示例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Calibri" w:hAnsi="Calibri" w:eastAsia="Noto Sans S Chinese Regular" w:cs="Liberation Mono"/>
          <w:color w:val="0B2545"/>
          <w:sz w:val="16"/>
        </w:rPr>
        <w:t>browser.observe {}</w:t>
        <w:br/>
        <w:t>→ {</w:t>
        <w:br/>
        <w:t xml:space="preserve">  "observationRef": "obs_7",</w:t>
        <w:br/>
        <w:t xml:space="preserve">  "routeKey": "crm.customer.list.route",</w:t>
        <w:br/>
        <w:t xml:space="preserve">  "targets": [</w:t>
        <w:br/>
        <w:t xml:space="preserve">    { "targetRef": "t_41", "role": "button", "name": "筛选" },</w:t>
        <w:br/>
        <w:t xml:space="preserve">    { "targetRef": "t_42", "role": "textbox", "name": "追踪 ID" }</w:t>
        <w:br/>
        <w:t xml:space="preserve">  ]</w:t>
        <w:br/>
        <w:t>}</w:t>
        <w:br/>
        <w:br/>
        <w:t>browser.enter_text {</w:t>
        <w:br/>
        <w:t xml:space="preserve">  "targetRef": "t_42",</w:t>
        <w:br/>
        <w:t xml:space="preserve">  "expectedObservationRef": "obs_7",</w:t>
        <w:br/>
        <w:t xml:space="preserve">  "valueRef": "fixture.customerA.trackingId",</w:t>
        <w:br/>
        <w:t xml:space="preserve">  "actionId": "act_8"</w:t>
        <w:br/>
        <w:t>}</w:t>
      </w:r>
    </w:p>
    <w:p>
      <w:r>
        <w:rPr>
          <w:rFonts w:ascii="Calibri" w:hAnsi="Calibri" w:eastAsia="Noto Sans S Chinese Regular" w:cs="Calibri"/>
        </w:rPr>
        <w:t>Browser Gateway 校验 targetRef、observationRef、planDigest、actor、origin、预算和 ValueRef 后才执行；页面变化使引用失效时返回 TARGET_STALE。</w:t>
      </w: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APPENDIX C</w:t>
      </w:r>
    </w:p>
    <w:p>
      <w:pPr>
        <w:pStyle w:val="Heading1"/>
      </w:pPr>
      <w:r>
        <w:rPr>
          <w:rFonts w:ascii="Calibri" w:hAnsi="Calibri" w:eastAsia="Noto Sans S Chinese Bold"/>
        </w:rPr>
        <w:t>参考规范与实现依据</w:t>
      </w:r>
    </w:p>
    <w:p>
      <w:pPr>
        <w:pStyle w:val="ListBullet"/>
        <w:spacing w:after="60"/>
      </w:pPr>
      <w:hyperlink r:id="rId18">
        <w:r>
          <w:rPr>
            <w:color w:val="2E74B5"/>
            <w:u w:val="single"/>
          </w:rPr>
          <w:t>Model Context Protocol Specification 2025-11-25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MCP 架构、JSON-RPC、能力协商与安全原则。</w:t>
      </w:r>
    </w:p>
    <w:p>
      <w:pPr>
        <w:pStyle w:val="ListBullet"/>
        <w:spacing w:after="60"/>
      </w:pPr>
      <w:hyperlink r:id="rId19">
        <w:r>
          <w:rPr>
            <w:color w:val="2E74B5"/>
            <w:u w:val="single"/>
          </w:rPr>
          <w:t>MCP Tools Specification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input/output Schema、structuredContent、错误与工具安全。</w:t>
      </w:r>
    </w:p>
    <w:p>
      <w:pPr>
        <w:pStyle w:val="ListBullet"/>
        <w:spacing w:after="60"/>
      </w:pPr>
      <w:hyperlink r:id="rId20">
        <w:r>
          <w:rPr>
            <w:color w:val="2E74B5"/>
            <w:u w:val="single"/>
          </w:rPr>
          <w:t>MCP Authorization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OAuth 2.1、audience-bound token、scope 与禁止 token pass-through。</w:t>
      </w:r>
    </w:p>
    <w:p>
      <w:pPr>
        <w:pStyle w:val="ListBullet"/>
        <w:spacing w:after="60"/>
      </w:pPr>
      <w:hyperlink r:id="rId21">
        <w:r>
          <w:rPr>
            <w:color w:val="2E74B5"/>
            <w:u w:val="single"/>
          </w:rPr>
          <w:t>Playwright Test Agents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planner、generator、healer 与人类可读测试计划的官方实践。</w:t>
      </w:r>
    </w:p>
    <w:p>
      <w:pPr>
        <w:pStyle w:val="ListBullet"/>
        <w:spacing w:after="60"/>
      </w:pPr>
      <w:hyperlink r:id="rId22">
        <w:r>
          <w:rPr>
            <w:color w:val="2E74B5"/>
            <w:u w:val="single"/>
          </w:rPr>
          <w:t>Playwright MCP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结构化 Accessibility Snapshot 与工具目录。</w:t>
      </w:r>
    </w:p>
    <w:p>
      <w:pPr>
        <w:pStyle w:val="ListBullet"/>
        <w:spacing w:after="60"/>
      </w:pPr>
      <w:hyperlink r:id="rId23">
        <w:r>
          <w:rPr>
            <w:color w:val="2E74B5"/>
            <w:u w:val="single"/>
          </w:rPr>
          <w:t>Playwright MCP Snapshots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短期 element ref、页面变化后重新 snapshot。</w:t>
      </w:r>
    </w:p>
    <w:p>
      <w:pPr>
        <w:pStyle w:val="ListBullet"/>
        <w:spacing w:after="60"/>
      </w:pPr>
      <w:hyperlink r:id="rId24">
        <w:r>
          <w:rPr>
            <w:color w:val="2E74B5"/>
            <w:u w:val="single"/>
          </w:rPr>
          <w:t>Playwright Locators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优先使用 Role、Label、Text、Test ID 等用户可感知定位。</w:t>
      </w:r>
    </w:p>
    <w:p>
      <w:pPr>
        <w:pStyle w:val="ListBullet"/>
        <w:spacing w:after="60"/>
      </w:pPr>
      <w:hyperlink r:id="rId25">
        <w:r>
          <w:rPr>
            <w:color w:val="2E74B5"/>
            <w:u w:val="single"/>
          </w:rPr>
          <w:t>Playwright Auto-waiting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动作可操作性检查与断言自动等待。</w:t>
      </w:r>
    </w:p>
    <w:p>
      <w:pPr>
        <w:pStyle w:val="ListBullet"/>
        <w:spacing w:after="60"/>
      </w:pPr>
      <w:hyperlink r:id="rId26">
        <w:r>
          <w:rPr>
            <w:color w:val="2E74B5"/>
            <w:u w:val="single"/>
          </w:rPr>
          <w:t>Playwright Assertions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Web-first、可重试的确定性断言。</w:t>
      </w:r>
    </w:p>
    <w:p>
      <w:pPr>
        <w:pStyle w:val="ListBullet"/>
        <w:spacing w:after="60"/>
      </w:pPr>
      <w:hyperlink r:id="rId27">
        <w:r>
          <w:rPr>
            <w:color w:val="2E74B5"/>
            <w:u w:val="single"/>
          </w:rPr>
          <w:t>Playwright Isolation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每测试 BrowserContext 隔离。</w:t>
      </w:r>
    </w:p>
    <w:p>
      <w:pPr>
        <w:pStyle w:val="ListBullet"/>
        <w:spacing w:after="60"/>
      </w:pPr>
      <w:hyperlink r:id="rId28">
        <w:r>
          <w:rPr>
            <w:color w:val="2E74B5"/>
            <w:u w:val="single"/>
          </w:rPr>
          <w:t>Playwright Trace Viewer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动作、DOM Snapshot、截图和时间线证据。</w:t>
      </w:r>
    </w:p>
    <w:p>
      <w:pPr>
        <w:pStyle w:val="ListBullet"/>
        <w:spacing w:after="60"/>
      </w:pPr>
      <w:hyperlink r:id="rId29">
        <w:r>
          <w:rPr>
            <w:color w:val="2E74B5"/>
            <w:u w:val="single"/>
          </w:rPr>
          <w:t>Temporal Workflows</w:t>
        </w:r>
      </w:hyperlink>
      <w:r>
        <w:rPr>
          <w:rFonts w:ascii="Calibri" w:hAnsi="Calibri" w:eastAsia="Noto Sans S Chinese Regular" w:cs="Calibri"/>
          <w:color w:val="687386"/>
          <w:sz w:val="18"/>
        </w:rPr>
        <w:t xml:space="preserve"> — 确定性 Workflow 与外部 I/O Activity 边界。</w:t>
      </w:r>
    </w:p>
    <w:p>
      <w:pPr>
        <w:pStyle w:val="Heading2"/>
      </w:pPr>
      <w:r>
        <w:rPr>
          <w:rFonts w:ascii="Calibri" w:hAnsi="Calibri" w:eastAsia="Noto Sans S Chinese Bold"/>
        </w:rPr>
        <w:t>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术语</w:t>
            </w:r>
          </w:p>
        </w:tc>
        <w:tc>
          <w:tcPr>
            <w:tcW w:type="dxa" w:w="7160"/>
            <w:shd w:fill="F2F4F7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Charter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解释为什么测、风险、角色与成功标准的测试章程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Intent Stage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有目标、动作信封、预算、完成条件和 Oracle 的业务阶段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Test IR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可校验、可编译的强类型用例中间协议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 Contract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绑定真实账号、Fixture、浏览器、模型和工具后的不可变运行快照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Surface Contract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业务页面 Route、Element 与状态的版本化语义契约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Oracle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独立于 Agent 的结果判定程序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Action Envelope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Agent 在某阶段允许使用的工具、页面范围、预算与副作用边界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Observation Ref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绑定当前页面修订的短期不透明观察引用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Adaptation Proposal</w:t>
            </w:r>
          </w:p>
        </w:tc>
        <w:tc>
          <w:tcPr>
            <w:tcW w:type="dxa" w:w="7160"/>
            <w:vAlign w:val="center"/>
            <w:tcMar>
              <w:top w:w="110" w:type="dxa"/>
              <w:left w:w="120" w:type="dxa"/>
              <w:bottom w:w="110" w:type="dxa"/>
              <w:right w:w="12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页面漂移后生成、需人工评审的新版本建议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WorkflowDraft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TestCase 唯一当前可变的作者态图；节点、Edge 与参数使用 semanticRevision，布局使用独立 layoutRevision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WorkflowEdge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连接 source node output port 与 target node input port 的强类型显式依赖；数组顺序不代表执行顺序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WorkflowAssetVersion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带公开类型端口的不可变可复用子图；CaseVersion 固定精确版本并在编译期展开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DebugRun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针对 WorkflowDraft@revision + compiledDigest 的草稿快照运行；不进入 Task 或正式结果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CaseVersion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从已验证 Draft 发布的不可变节点、Edge、引用、Test IR 与 PlanTemplate 快照</w:t>
            </w:r>
          </w:p>
        </w:tc>
      </w:tr>
      <w:tr>
        <w:tc>
          <w:tcPr>
            <w:tcW w:type="dxa" w:w="22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Bold"/>
                <w:b/>
                <w:color w:val="10151E"/>
                <w:sz w:val="17"/>
              </w:rPr>
              <w:t>TaskRunSnapshot</w:t>
            </w:r>
          </w:p>
        </w:tc>
        <w:tc>
          <w:tcPr>
            <w:tcW w:type="dxa" w:w="7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Noto Sans S Chinese Regular"/>
                <w:b w:val="0"/>
                <w:color w:val="10151E"/>
                <w:sz w:val="17"/>
              </w:rPr>
              <w:t>冻结任务配置、矩阵和 CaseVersion / AssetVersion 清单的正式运行事实</w:t>
            </w:r>
          </w:p>
        </w:tc>
      </w:tr>
    </w:tbl>
    <w:p>
      <w:pPr>
        <w:pStyle w:val="SmallText"/>
      </w:pPr>
    </w:p>
    <w:p>
      <w:r>
        <w:rPr>
          <w:rFonts w:ascii="Calibri" w:hAnsi="Calibri" w:eastAsia="Noto Sans S Chinese Regular"/>
        </w:rPr>
        <w:br w:type="page"/>
      </w:r>
    </w:p>
    <w:p>
      <w:pPr>
        <w:pStyle w:val="Kicker"/>
        <w:keepNext/>
      </w:pPr>
      <w:r>
        <w:rPr>
          <w:rFonts w:ascii="Calibri" w:hAnsi="Calibri" w:eastAsia="Noto Sans S Chinese Bold"/>
        </w:rPr>
        <w:t>ALIGNMENT CLOSE</w:t>
      </w:r>
    </w:p>
    <w:p>
      <w:pPr>
        <w:spacing w:before="1360" w:after="240"/>
      </w:pPr>
      <w:r>
        <w:rPr>
          <w:rFonts w:ascii="Calibri" w:hAnsi="Calibri" w:eastAsia="Noto Sans S Chinese Regular" w:cs="Calibri"/>
          <w:b/>
          <w:color w:val="10151E"/>
          <w:sz w:val="50"/>
        </w:rPr>
        <w:t>用例拥有编排，</w:t>
        <w:br/>
        <w:t>Agent 探索路径，</w:t>
        <w:br/>
        <w:t>Oracle 给出结论。</w:t>
      </w:r>
    </w:p>
    <w:p>
      <w:pPr>
        <w:spacing w:after="560"/>
      </w:pPr>
      <w:r>
        <w:rPr>
          <w:rFonts w:ascii="Calibri" w:hAnsi="Calibri" w:eastAsia="Noto Sans S Chinese Regular" w:cs="Calibri"/>
          <w:color w:val="687386"/>
          <w:sz w:val="26"/>
        </w:rPr>
        <w:t>第三功能真正要沉淀的不是一段脚本，也不是一张只会展示的流程图，而是一份由 TestCase 持有、可编译、可校验、可调试、可冻结、可持续演进的测试方法。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v0.3 已对齐  </w:t>
      </w:r>
      <w:r>
        <w:rPr>
          <w:rFonts w:ascii="Calibri" w:hAnsi="Calibri" w:eastAsia="Noto Sans S Chinese Regular" w:cs="Calibri"/>
          <w:color w:val="0B2545"/>
        </w:rPr>
        <w:t>冻结 WorkflowDraft 图协议与 typed ports → 实现服务端校验和 DebugRun → 发布 CaseVersion / PlanTemplate → TaskRun 固定版本执行 → 再扩展受控 Agent 与漂移治理。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CASE STUDIO  /  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modelcontextprotocol.io/specification/2025-11-25" TargetMode="External"/><Relationship Id="rId19" Type="http://schemas.openxmlformats.org/officeDocument/2006/relationships/hyperlink" Target="https://modelcontextprotocol.io/specification/2025-11-25/server/tools" TargetMode="External"/><Relationship Id="rId20" Type="http://schemas.openxmlformats.org/officeDocument/2006/relationships/hyperlink" Target="https://modelcontextprotocol.io/specification/2025-11-25/basic/authorization" TargetMode="External"/><Relationship Id="rId21" Type="http://schemas.openxmlformats.org/officeDocument/2006/relationships/hyperlink" Target="https://playwright.dev/docs/test-agents" TargetMode="External"/><Relationship Id="rId22" Type="http://schemas.openxmlformats.org/officeDocument/2006/relationships/hyperlink" Target="https://playwright.dev/mcp/introduction" TargetMode="External"/><Relationship Id="rId23" Type="http://schemas.openxmlformats.org/officeDocument/2006/relationships/hyperlink" Target="https://playwright.dev/mcp/snapshots" TargetMode="External"/><Relationship Id="rId24" Type="http://schemas.openxmlformats.org/officeDocument/2006/relationships/hyperlink" Target="https://playwright.dev/docs/locators" TargetMode="External"/><Relationship Id="rId25" Type="http://schemas.openxmlformats.org/officeDocument/2006/relationships/hyperlink" Target="https://playwright.dev/docs/actionability" TargetMode="External"/><Relationship Id="rId26" Type="http://schemas.openxmlformats.org/officeDocument/2006/relationships/hyperlink" Target="https://playwright.dev/docs/test-assertions" TargetMode="External"/><Relationship Id="rId27" Type="http://schemas.openxmlformats.org/officeDocument/2006/relationships/hyperlink" Target="https://playwright.dev/docs/browser-contexts" TargetMode="External"/><Relationship Id="rId28" Type="http://schemas.openxmlformats.org/officeDocument/2006/relationships/hyperlink" Target="https://playwright.dev/docs/trace-viewer" TargetMode="External"/><Relationship Id="rId29" Type="http://schemas.openxmlformats.org/officeDocument/2006/relationships/hyperlink" Target="https://docs.temporal.io/workflow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AI 用例、编排画布与浏览器 Agent 工作流功能设计及实现对齐稿 v0.3</dc:title>
  <dc:subject>Case-owned WorkflowDraft、typed ports、DebugRun、CaseVersion 与 TaskRun 冻结边界</dc:subject>
  <dc:creator>Atlas Test Space</dc:creator>
  <cp:keywords>Atlas; Python 3.14; FastAPI; Pydantic; Temporal; Playwright</cp:keywords>
  <dc:description>Status: Aligned baseline.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