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0F61E" w14:textId="77777777" w:rsidR="009A01E6" w:rsidRDefault="00000000">
      <w:r>
        <w:rPr>
          <w:noProof/>
          <w:lang w:val="en-US" w:eastAsia="en-US"/>
        </w:rPr>
        <w:drawing>
          <wp:anchor distT="0" distB="0" distL="114300" distR="114300" simplePos="0" relativeHeight="251659264" behindDoc="0" locked="0" layoutInCell="1" allowOverlap="1" wp14:anchorId="0546332A" wp14:editId="71258A4D">
            <wp:simplePos x="0" y="0"/>
            <wp:positionH relativeFrom="column">
              <wp:posOffset>-633095</wp:posOffset>
            </wp:positionH>
            <wp:positionV relativeFrom="paragraph">
              <wp:posOffset>-615950</wp:posOffset>
            </wp:positionV>
            <wp:extent cx="7015480" cy="10037445"/>
            <wp:effectExtent l="19050" t="0" r="0" b="0"/>
            <wp:wrapSquare wrapText="bothSides"/>
            <wp:docPr id="2" name="Picture 1"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ver.png"/>
                    <pic:cNvPicPr>
                      <a:picLocks noChangeAspect="1"/>
                    </pic:cNvPicPr>
                  </pic:nvPicPr>
                  <pic:blipFill>
                    <a:blip r:embed="rId8"/>
                    <a:stretch>
                      <a:fillRect/>
                    </a:stretch>
                  </pic:blipFill>
                  <pic:spPr>
                    <a:xfrm>
                      <a:off x="0" y="0"/>
                      <a:ext cx="7015480" cy="10037445"/>
                    </a:xfrm>
                    <a:prstGeom prst="rect">
                      <a:avLst/>
                    </a:prstGeom>
                  </pic:spPr>
                </pic:pic>
              </a:graphicData>
            </a:graphic>
          </wp:anchor>
        </w:drawing>
      </w:r>
    </w:p>
    <w:p w14:paraId="3B4ECFD7" w14:textId="77777777" w:rsidR="009A01E6" w:rsidRDefault="009A01E6"/>
    <w:p w14:paraId="59883728" w14:textId="77777777" w:rsidR="009A01E6" w:rsidRDefault="00000000">
      <w:pPr>
        <w:spacing w:line="360" w:lineRule="auto"/>
        <w:jc w:val="both"/>
        <w:rPr>
          <w:rFonts w:ascii="Arial Narrow" w:eastAsia="Calibri" w:hAnsi="Arial Narrow" w:cs="Arial Narrow"/>
          <w:b/>
          <w:caps/>
          <w:u w:val="single"/>
        </w:rPr>
      </w:pPr>
      <w:r>
        <w:rPr>
          <w:rFonts w:ascii="Arial Narrow" w:eastAsia="Calibri" w:hAnsi="Arial Narrow" w:cs="Arial Narrow"/>
          <w:b/>
          <w:caps/>
          <w:u w:val="single"/>
        </w:rPr>
        <w:t>Company Background</w:t>
      </w:r>
    </w:p>
    <w:p w14:paraId="59B8E161" w14:textId="77777777" w:rsidR="009A01E6" w:rsidRDefault="00000000">
      <w:pPr>
        <w:spacing w:line="360" w:lineRule="auto"/>
        <w:jc w:val="both"/>
        <w:rPr>
          <w:rFonts w:ascii="Arial Narrow" w:eastAsia="Calibri" w:hAnsi="Arial Narrow" w:cs="Arial Narrow"/>
        </w:rPr>
      </w:pPr>
      <w:r>
        <w:rPr>
          <w:rFonts w:ascii="Arial Narrow" w:eastAsia="Calibri" w:hAnsi="Arial Narrow" w:cs="Arial Narrow"/>
        </w:rPr>
        <w:t>Panther Corporate Travel &amp; Events Management (also known as Panther Travel) is a travel management company. Panther Travel manages accounts for private companies, Municipalities and government departments. This includes facilitating flights, flight spend, accommodation, car hire, visas and point to point transfers.  The company also plans and organizes events ranging from workshops and conferences to seminars and exhibitions.</w:t>
      </w:r>
    </w:p>
    <w:p w14:paraId="24AB3D00" w14:textId="77777777" w:rsidR="009A01E6" w:rsidRDefault="00000000">
      <w:pPr>
        <w:spacing w:after="0" w:line="360" w:lineRule="auto"/>
        <w:jc w:val="both"/>
        <w:rPr>
          <w:rFonts w:ascii="Arial Narrow" w:eastAsia="Calibri" w:hAnsi="Arial Narrow" w:cs="Arial Narrow"/>
          <w:b/>
          <w:u w:val="single"/>
        </w:rPr>
      </w:pPr>
      <w:r>
        <w:rPr>
          <w:rFonts w:ascii="Arial Narrow" w:eastAsia="Calibri" w:hAnsi="Arial Narrow" w:cs="Arial Narrow"/>
        </w:rPr>
        <w:t>Many corporate companies, Municipalities and government departments encounter difficulties when they have to organize travelling and events on their own. For this reason, Panther Corporate Travel &amp; Events consolidates these services and offer them packages at reasonable rates.  Panther Travel is efficient and helps customers save costs. The cost saving methodology is to buy in bulk and negotiate for better rates from suppliers such as SAA, Avis, Europcar, Tempest and many more.  These services differentiate Panther Travel from other travel agencies.  Unlike most travel agencies clients don’t just come to Panther Travel– Panther Travel goes to clients.</w:t>
      </w:r>
    </w:p>
    <w:p w14:paraId="584FFF04" w14:textId="77777777" w:rsidR="009A01E6" w:rsidRDefault="009A01E6">
      <w:pPr>
        <w:spacing w:after="0" w:line="360" w:lineRule="auto"/>
        <w:jc w:val="both"/>
        <w:rPr>
          <w:rFonts w:ascii="Arial Narrow" w:eastAsia="Calibri" w:hAnsi="Arial Narrow" w:cs="Arial Narrow"/>
          <w:b/>
          <w:u w:val="single"/>
        </w:rPr>
      </w:pPr>
    </w:p>
    <w:p w14:paraId="0FF72A60" w14:textId="77777777" w:rsidR="009A01E6" w:rsidRDefault="00000000">
      <w:pPr>
        <w:spacing w:after="0" w:line="360" w:lineRule="auto"/>
        <w:jc w:val="both"/>
        <w:rPr>
          <w:rFonts w:ascii="Arial Narrow" w:eastAsia="Calibri" w:hAnsi="Arial Narrow" w:cs="Arial Narrow"/>
          <w:b/>
          <w:caps/>
          <w:u w:val="single"/>
        </w:rPr>
      </w:pPr>
      <w:r>
        <w:rPr>
          <w:rFonts w:ascii="Arial Narrow" w:eastAsia="Calibri" w:hAnsi="Arial Narrow" w:cs="Arial Narrow"/>
          <w:b/>
          <w:caps/>
          <w:u w:val="single"/>
        </w:rPr>
        <w:t>Vision</w:t>
      </w:r>
    </w:p>
    <w:p w14:paraId="18216A43" w14:textId="77777777" w:rsidR="009A01E6" w:rsidRDefault="009A01E6">
      <w:pPr>
        <w:spacing w:after="0" w:line="360" w:lineRule="auto"/>
        <w:jc w:val="both"/>
        <w:rPr>
          <w:rFonts w:ascii="Arial Narrow" w:eastAsia="Calibri" w:hAnsi="Arial Narrow" w:cs="Arial Narrow"/>
        </w:rPr>
      </w:pPr>
    </w:p>
    <w:p w14:paraId="54F64775" w14:textId="77777777" w:rsidR="009A01E6" w:rsidRDefault="00000000">
      <w:pPr>
        <w:spacing w:after="0" w:line="360" w:lineRule="auto"/>
        <w:jc w:val="both"/>
        <w:rPr>
          <w:rFonts w:ascii="Arial Narrow" w:eastAsia="Calibri" w:hAnsi="Arial Narrow" w:cs="Arial Narrow"/>
        </w:rPr>
      </w:pPr>
      <w:r>
        <w:rPr>
          <w:rFonts w:ascii="Arial Narrow" w:eastAsia="Calibri" w:hAnsi="Arial Narrow" w:cs="Arial Narrow"/>
        </w:rPr>
        <w:t xml:space="preserve">To become one of the leading travel management companies to Large Corporate Companies &amp; SMMEs, Municipalities and government.  To provide quality customer service and professional service offering throughout company processes. Create an environment that will enable us to extend our services globally. Uplift our people through social and economic development. </w:t>
      </w:r>
    </w:p>
    <w:p w14:paraId="07203969" w14:textId="77777777" w:rsidR="009A01E6" w:rsidRDefault="009A01E6">
      <w:pPr>
        <w:spacing w:after="0" w:line="360" w:lineRule="auto"/>
        <w:jc w:val="both"/>
        <w:rPr>
          <w:rFonts w:ascii="Arial Narrow" w:eastAsia="Calibri" w:hAnsi="Arial Narrow" w:cs="Arial Narrow"/>
        </w:rPr>
      </w:pPr>
    </w:p>
    <w:p w14:paraId="7A4725D1" w14:textId="77777777" w:rsidR="009A01E6" w:rsidRDefault="00000000">
      <w:pPr>
        <w:spacing w:line="360" w:lineRule="auto"/>
        <w:jc w:val="both"/>
        <w:rPr>
          <w:rFonts w:ascii="Arial Narrow" w:eastAsia="Calibri" w:hAnsi="Arial Narrow" w:cs="Arial Narrow"/>
          <w:b/>
          <w:caps/>
          <w:u w:val="single"/>
        </w:rPr>
      </w:pPr>
      <w:r>
        <w:rPr>
          <w:rFonts w:ascii="Arial Narrow" w:eastAsia="Calibri" w:hAnsi="Arial Narrow" w:cs="Arial Narrow"/>
          <w:b/>
          <w:caps/>
          <w:u w:val="single"/>
        </w:rPr>
        <w:t>Mission Statement</w:t>
      </w:r>
    </w:p>
    <w:p w14:paraId="1682B75E" w14:textId="77777777" w:rsidR="009A01E6" w:rsidRDefault="00000000">
      <w:pPr>
        <w:shd w:val="clear" w:color="auto" w:fill="FFFFFF"/>
        <w:spacing w:line="360" w:lineRule="auto"/>
        <w:jc w:val="both"/>
        <w:rPr>
          <w:rFonts w:ascii="Arial Narrow" w:eastAsia="Times New Roman" w:hAnsi="Arial Narrow" w:cs="Arial Narrow"/>
          <w:color w:val="000000"/>
        </w:rPr>
      </w:pPr>
      <w:r>
        <w:rPr>
          <w:rFonts w:ascii="Arial Narrow" w:eastAsia="Times New Roman" w:hAnsi="Arial Narrow" w:cs="Arial Narrow"/>
          <w:color w:val="000000"/>
        </w:rPr>
        <w:t>We aim to provide end-to-end services that will meet and exceed our clients’ expectations.  We strive for efficiency and consistency.  Our procedural planning distinctly outlines and takes into consideration the importance of responsible and measurable time frames in services and industries.  This enables us to achieve Competitive Advantage and operate efficiently.</w:t>
      </w:r>
    </w:p>
    <w:p w14:paraId="2FC14F1E" w14:textId="77777777" w:rsidR="009A01E6" w:rsidRDefault="009A01E6">
      <w:pPr>
        <w:shd w:val="clear" w:color="auto" w:fill="FFFFFF"/>
        <w:spacing w:line="360" w:lineRule="auto"/>
        <w:jc w:val="both"/>
        <w:rPr>
          <w:rFonts w:ascii="Arial Narrow" w:eastAsia="Times New Roman" w:hAnsi="Arial Narrow" w:cs="Arial Narrow"/>
          <w:b/>
          <w:color w:val="000000"/>
          <w:u w:val="single"/>
        </w:rPr>
      </w:pPr>
    </w:p>
    <w:p w14:paraId="2604EDB1" w14:textId="77777777" w:rsidR="009A01E6" w:rsidRDefault="00000000">
      <w:pPr>
        <w:shd w:val="clear" w:color="auto" w:fill="FFFFFF"/>
        <w:spacing w:line="360" w:lineRule="auto"/>
        <w:jc w:val="both"/>
        <w:rPr>
          <w:rFonts w:ascii="Arial Narrow" w:eastAsia="Times New Roman" w:hAnsi="Arial Narrow" w:cs="Arial Narrow"/>
          <w:b/>
          <w:caps/>
          <w:color w:val="000000"/>
          <w:u w:val="single"/>
        </w:rPr>
      </w:pPr>
      <w:r>
        <w:rPr>
          <w:rFonts w:ascii="Arial Narrow" w:eastAsia="Times New Roman" w:hAnsi="Arial Narrow" w:cs="Arial Narrow"/>
          <w:b/>
          <w:caps/>
          <w:color w:val="000000"/>
          <w:u w:val="single"/>
        </w:rPr>
        <w:t>Strategic Intent</w:t>
      </w:r>
    </w:p>
    <w:p w14:paraId="261F7732" w14:textId="77777777" w:rsidR="009A01E6" w:rsidRDefault="00000000">
      <w:pPr>
        <w:numPr>
          <w:ilvl w:val="0"/>
          <w:numId w:val="1"/>
        </w:numPr>
        <w:spacing w:line="360" w:lineRule="auto"/>
        <w:contextualSpacing/>
        <w:jc w:val="both"/>
        <w:rPr>
          <w:rFonts w:ascii="Arial Narrow" w:eastAsia="Calibri" w:hAnsi="Arial Narrow" w:cs="Arial Narrow"/>
        </w:rPr>
      </w:pPr>
      <w:r>
        <w:rPr>
          <w:rFonts w:ascii="Arial Narrow" w:eastAsia="Calibri" w:hAnsi="Arial Narrow" w:cs="Arial Narrow"/>
        </w:rPr>
        <w:t>To build a sustainable business</w:t>
      </w:r>
    </w:p>
    <w:p w14:paraId="202C6F1D" w14:textId="77777777" w:rsidR="009A01E6" w:rsidRDefault="00000000">
      <w:pPr>
        <w:numPr>
          <w:ilvl w:val="0"/>
          <w:numId w:val="1"/>
        </w:numPr>
        <w:spacing w:line="360" w:lineRule="auto"/>
        <w:contextualSpacing/>
        <w:jc w:val="both"/>
        <w:rPr>
          <w:rFonts w:ascii="Arial Narrow" w:eastAsia="Calibri" w:hAnsi="Arial Narrow" w:cs="Arial Narrow"/>
        </w:rPr>
      </w:pPr>
      <w:r>
        <w:rPr>
          <w:rFonts w:ascii="Arial Narrow" w:eastAsia="Calibri" w:hAnsi="Arial Narrow" w:cs="Arial Narrow"/>
        </w:rPr>
        <w:t>Provide a quality and professional service to our clients</w:t>
      </w:r>
    </w:p>
    <w:p w14:paraId="63AF7CFB" w14:textId="77777777" w:rsidR="009A01E6" w:rsidRDefault="00000000">
      <w:pPr>
        <w:numPr>
          <w:ilvl w:val="0"/>
          <w:numId w:val="1"/>
        </w:numPr>
        <w:spacing w:line="360" w:lineRule="auto"/>
        <w:contextualSpacing/>
        <w:jc w:val="both"/>
        <w:rPr>
          <w:rFonts w:ascii="Arial Narrow" w:eastAsia="Calibri" w:hAnsi="Arial Narrow" w:cs="Arial Narrow"/>
        </w:rPr>
      </w:pPr>
      <w:r>
        <w:rPr>
          <w:rFonts w:ascii="Arial Narrow" w:eastAsia="Calibri" w:hAnsi="Arial Narrow" w:cs="Arial Narrow"/>
        </w:rPr>
        <w:t>To provide value for money to our clients</w:t>
      </w:r>
    </w:p>
    <w:p w14:paraId="5E5A9408" w14:textId="77777777" w:rsidR="009A01E6" w:rsidRDefault="00000000">
      <w:pPr>
        <w:numPr>
          <w:ilvl w:val="0"/>
          <w:numId w:val="1"/>
        </w:numPr>
        <w:spacing w:line="360" w:lineRule="auto"/>
        <w:contextualSpacing/>
        <w:jc w:val="both"/>
        <w:rPr>
          <w:rFonts w:ascii="Arial Narrow" w:eastAsia="Calibri" w:hAnsi="Arial Narrow" w:cs="Arial Narrow"/>
        </w:rPr>
      </w:pPr>
      <w:r>
        <w:rPr>
          <w:rFonts w:ascii="Arial Narrow" w:eastAsia="Calibri" w:hAnsi="Arial Narrow" w:cs="Arial Narrow"/>
        </w:rPr>
        <w:t>To exceed our client’s expectations</w:t>
      </w:r>
    </w:p>
    <w:p w14:paraId="53EDD17E" w14:textId="77777777" w:rsidR="009A01E6" w:rsidRDefault="009A01E6">
      <w:pPr>
        <w:spacing w:after="0" w:line="360" w:lineRule="auto"/>
        <w:jc w:val="both"/>
        <w:rPr>
          <w:rFonts w:ascii="Arial Narrow" w:eastAsia="Calibri" w:hAnsi="Arial Narrow" w:cs="Arial Narrow"/>
          <w:b/>
          <w:u w:val="single"/>
        </w:rPr>
      </w:pPr>
    </w:p>
    <w:p w14:paraId="658ABFC3" w14:textId="77777777" w:rsidR="009A01E6" w:rsidRDefault="00000000">
      <w:pPr>
        <w:spacing w:after="0" w:line="360" w:lineRule="auto"/>
        <w:jc w:val="both"/>
        <w:rPr>
          <w:rFonts w:ascii="Arial Narrow" w:eastAsia="Calibri" w:hAnsi="Arial Narrow" w:cs="Arial Narrow"/>
          <w:b/>
          <w:caps/>
          <w:u w:val="single"/>
        </w:rPr>
      </w:pPr>
      <w:r>
        <w:rPr>
          <w:rFonts w:ascii="Arial Narrow" w:eastAsia="Calibri" w:hAnsi="Arial Narrow" w:cs="Arial Narrow"/>
          <w:b/>
          <w:caps/>
          <w:u w:val="single"/>
        </w:rPr>
        <w:t>Services</w:t>
      </w:r>
    </w:p>
    <w:p w14:paraId="16EB98C0" w14:textId="77777777" w:rsidR="009A01E6" w:rsidRDefault="00000000">
      <w:pPr>
        <w:spacing w:after="0" w:line="360" w:lineRule="auto"/>
        <w:jc w:val="both"/>
        <w:rPr>
          <w:rFonts w:ascii="Arial Narrow" w:eastAsia="Calibri" w:hAnsi="Arial Narrow" w:cs="Arial Narrow"/>
        </w:rPr>
      </w:pPr>
      <w:r>
        <w:rPr>
          <w:rFonts w:ascii="Arial Narrow" w:eastAsia="Calibri" w:hAnsi="Arial Narrow" w:cs="Arial Narrow"/>
        </w:rPr>
        <w:lastRenderedPageBreak/>
        <w:t xml:space="preserve">Panther Corporate Travel &amp; Events Management services include the </w:t>
      </w:r>
      <w:proofErr w:type="gramStart"/>
      <w:r>
        <w:rPr>
          <w:rFonts w:ascii="Arial Narrow" w:eastAsia="Calibri" w:hAnsi="Arial Narrow" w:cs="Arial Narrow"/>
        </w:rPr>
        <w:t>following:-</w:t>
      </w:r>
      <w:proofErr w:type="gramEnd"/>
    </w:p>
    <w:p w14:paraId="674FA95B"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Domestic, Regional and International Air travel, Accommodation, shuttle and car hire.</w:t>
      </w:r>
    </w:p>
    <w:p w14:paraId="7620FD52"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Foreign Exchange.</w:t>
      </w:r>
    </w:p>
    <w:p w14:paraId="6AA316E4"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Visa Processing.</w:t>
      </w:r>
    </w:p>
    <w:p w14:paraId="0DB21C72"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Conferencing.</w:t>
      </w:r>
    </w:p>
    <w:p w14:paraId="04F9FF4F"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VIP Services and Protection</w:t>
      </w:r>
    </w:p>
    <w:p w14:paraId="05C42E87"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Co-Ordination of Events</w:t>
      </w:r>
    </w:p>
    <w:p w14:paraId="5239A6B1"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Monthly Client Management Reports</w:t>
      </w:r>
    </w:p>
    <w:p w14:paraId="08BCB03E"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Lounge Access on Request</w:t>
      </w:r>
    </w:p>
    <w:p w14:paraId="49C1E921"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Excess Baggage</w:t>
      </w:r>
    </w:p>
    <w:p w14:paraId="2F197014"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Pre- seating</w:t>
      </w:r>
    </w:p>
    <w:p w14:paraId="7DED87FA"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Pre- booking meals</w:t>
      </w:r>
    </w:p>
    <w:p w14:paraId="1C86846C"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Check in online</w:t>
      </w:r>
    </w:p>
    <w:p w14:paraId="6F92EDC9"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Early check in at hotels</w:t>
      </w:r>
    </w:p>
    <w:p w14:paraId="72B92DF4"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Chauffeur driven services</w:t>
      </w:r>
    </w:p>
    <w:p w14:paraId="4524E63F"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Tour Packages</w:t>
      </w:r>
    </w:p>
    <w:p w14:paraId="33A1DB6D" w14:textId="77777777" w:rsidR="009A01E6" w:rsidRDefault="00000000">
      <w:pPr>
        <w:numPr>
          <w:ilvl w:val="0"/>
          <w:numId w:val="2"/>
        </w:numPr>
        <w:spacing w:after="0" w:line="360" w:lineRule="auto"/>
        <w:jc w:val="both"/>
        <w:rPr>
          <w:rFonts w:ascii="Arial Narrow" w:eastAsia="Calibri" w:hAnsi="Arial Narrow" w:cs="Arial Narrow"/>
        </w:rPr>
      </w:pPr>
      <w:r>
        <w:rPr>
          <w:rFonts w:ascii="Arial Narrow" w:eastAsia="Calibri" w:hAnsi="Arial Narrow" w:cs="Arial Narrow"/>
        </w:rPr>
        <w:t>Around The world trips.</w:t>
      </w:r>
    </w:p>
    <w:p w14:paraId="636BA496" w14:textId="77777777" w:rsidR="009A01E6" w:rsidRDefault="009A01E6">
      <w:pPr>
        <w:spacing w:after="0" w:line="360" w:lineRule="auto"/>
        <w:jc w:val="both"/>
        <w:rPr>
          <w:rFonts w:ascii="Arial Narrow" w:eastAsia="Calibri" w:hAnsi="Arial Narrow" w:cs="Arial Narrow"/>
          <w:b/>
          <w:u w:val="single"/>
        </w:rPr>
      </w:pPr>
    </w:p>
    <w:p w14:paraId="3395ECFA" w14:textId="77777777" w:rsidR="009A01E6" w:rsidRDefault="00000000">
      <w:pPr>
        <w:spacing w:after="0" w:line="360" w:lineRule="auto"/>
        <w:jc w:val="both"/>
        <w:rPr>
          <w:rFonts w:ascii="Arial Narrow" w:eastAsia="Calibri" w:hAnsi="Arial Narrow" w:cs="Arial Narrow"/>
          <w:bCs/>
          <w:caps/>
          <w:color w:val="00B0F0"/>
          <w:u w:val="single"/>
        </w:rPr>
      </w:pPr>
      <w:proofErr w:type="gramStart"/>
      <w:r>
        <w:rPr>
          <w:rFonts w:ascii="Arial Narrow" w:eastAsia="Calibri" w:hAnsi="Arial Narrow" w:cs="Arial Narrow"/>
          <w:bCs/>
          <w:caps/>
          <w:u w:val="single"/>
        </w:rPr>
        <w:t>OuR  Values</w:t>
      </w:r>
      <w:proofErr w:type="gramEnd"/>
      <w:r>
        <w:rPr>
          <w:rFonts w:ascii="Arial Narrow" w:eastAsia="Calibri" w:hAnsi="Arial Narrow" w:cs="Arial Narrow"/>
          <w:bCs/>
          <w:caps/>
          <w:color w:val="00B0F0"/>
          <w:u w:val="single"/>
        </w:rPr>
        <w:t xml:space="preserve"> </w:t>
      </w:r>
    </w:p>
    <w:p w14:paraId="19B10E89" w14:textId="77777777" w:rsidR="009A01E6" w:rsidRDefault="009A01E6">
      <w:pPr>
        <w:spacing w:after="0" w:line="360" w:lineRule="auto"/>
        <w:jc w:val="both"/>
        <w:rPr>
          <w:rFonts w:ascii="Arial Narrow" w:eastAsia="Calibri" w:hAnsi="Arial Narrow" w:cs="Arial Narrow"/>
          <w:b/>
          <w:caps/>
          <w:color w:val="00B0F0"/>
          <w:u w:val="single"/>
        </w:rPr>
      </w:pPr>
    </w:p>
    <w:p w14:paraId="38875DD6" w14:textId="77777777" w:rsidR="009A01E6" w:rsidRDefault="00000000">
      <w:pPr>
        <w:spacing w:after="0" w:line="360" w:lineRule="auto"/>
        <w:jc w:val="both"/>
        <w:rPr>
          <w:rFonts w:ascii="Arial Narrow" w:eastAsia="Calibri" w:hAnsi="Arial Narrow" w:cs="Arial Narrow"/>
        </w:rPr>
      </w:pPr>
      <w:r>
        <w:rPr>
          <w:rFonts w:ascii="Arial Narrow" w:eastAsia="Calibri" w:hAnsi="Arial Narrow" w:cs="Arial Narrow"/>
          <w:noProof/>
        </w:rPr>
        <w:drawing>
          <wp:inline distT="0" distB="0" distL="114300" distR="114300" wp14:anchorId="4837A714" wp14:editId="1A1194E4">
            <wp:extent cx="5080000" cy="3810000"/>
            <wp:effectExtent l="38100" t="0" r="444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9A01E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0935A" w14:textId="77777777" w:rsidR="00B06E18" w:rsidRDefault="00B06E18">
      <w:pPr>
        <w:spacing w:line="240" w:lineRule="auto"/>
      </w:pPr>
      <w:r>
        <w:separator/>
      </w:r>
    </w:p>
  </w:endnote>
  <w:endnote w:type="continuationSeparator" w:id="0">
    <w:p w14:paraId="693464D7" w14:textId="77777777" w:rsidR="00B06E18" w:rsidRDefault="00B06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4916B" w14:textId="77777777" w:rsidR="009A01E6" w:rsidRDefault="00000000">
    <w:pPr>
      <w:pStyle w:val="Footer"/>
    </w:pPr>
    <w:r>
      <w:rPr>
        <w:noProof/>
        <w:lang w:val="en-US" w:eastAsia="en-US"/>
      </w:rPr>
      <w:drawing>
        <wp:anchor distT="0" distB="0" distL="114300" distR="114300" simplePos="0" relativeHeight="251660288" behindDoc="0" locked="0" layoutInCell="1" allowOverlap="1" wp14:anchorId="68ADAB41" wp14:editId="698FCB81">
          <wp:simplePos x="0" y="0"/>
          <wp:positionH relativeFrom="column">
            <wp:posOffset>4036695</wp:posOffset>
          </wp:positionH>
          <wp:positionV relativeFrom="paragraph">
            <wp:posOffset>-329565</wp:posOffset>
          </wp:positionV>
          <wp:extent cx="2275840" cy="544195"/>
          <wp:effectExtent l="0" t="0" r="10160" b="46355"/>
          <wp:wrapThrough wrapText="bothSides">
            <wp:wrapPolygon edited="0">
              <wp:start x="0" y="0"/>
              <wp:lineTo x="0" y="21172"/>
              <wp:lineTo x="21335" y="21172"/>
              <wp:lineTo x="21335" y="0"/>
              <wp:lineTo x="0" y="0"/>
            </wp:wrapPolygon>
          </wp:wrapThrough>
          <wp:docPr id="4" name="Picture 3" descr="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ooter.png"/>
                  <pic:cNvPicPr>
                    <a:picLocks noChangeAspect="1"/>
                  </pic:cNvPicPr>
                </pic:nvPicPr>
                <pic:blipFill>
                  <a:blip r:embed="rId1"/>
                  <a:stretch>
                    <a:fillRect/>
                  </a:stretch>
                </pic:blipFill>
                <pic:spPr>
                  <a:xfrm>
                    <a:off x="0" y="0"/>
                    <a:ext cx="2275840" cy="5441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DF49E" w14:textId="77777777" w:rsidR="00B06E18" w:rsidRDefault="00B06E18">
      <w:pPr>
        <w:spacing w:after="0"/>
      </w:pPr>
      <w:r>
        <w:separator/>
      </w:r>
    </w:p>
  </w:footnote>
  <w:footnote w:type="continuationSeparator" w:id="0">
    <w:p w14:paraId="39C13166" w14:textId="77777777" w:rsidR="00B06E18" w:rsidRDefault="00B06E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1DD1C" w14:textId="77777777" w:rsidR="009A01E6" w:rsidRDefault="00000000">
    <w:pPr>
      <w:pStyle w:val="Header"/>
    </w:pPr>
    <w:r>
      <w:rPr>
        <w:noProof/>
        <w:lang w:val="en-US" w:eastAsia="en-US"/>
      </w:rPr>
      <w:drawing>
        <wp:anchor distT="0" distB="0" distL="114300" distR="114300" simplePos="0" relativeHeight="251661312" behindDoc="0" locked="0" layoutInCell="1" allowOverlap="1" wp14:anchorId="73DDC448" wp14:editId="1DBFF884">
          <wp:simplePos x="0" y="0"/>
          <wp:positionH relativeFrom="column">
            <wp:posOffset>4785360</wp:posOffset>
          </wp:positionH>
          <wp:positionV relativeFrom="paragraph">
            <wp:posOffset>-138430</wp:posOffset>
          </wp:positionV>
          <wp:extent cx="1323340" cy="728980"/>
          <wp:effectExtent l="19050" t="0" r="0" b="0"/>
          <wp:wrapThrough wrapText="bothSides">
            <wp:wrapPolygon edited="0">
              <wp:start x="19900" y="0"/>
              <wp:lineTo x="-311" y="9031"/>
              <wp:lineTo x="0" y="11289"/>
              <wp:lineTo x="5597" y="18063"/>
              <wp:lineTo x="5908" y="20885"/>
              <wp:lineTo x="7463" y="20885"/>
              <wp:lineTo x="11505" y="20885"/>
              <wp:lineTo x="14614" y="19756"/>
              <wp:lineTo x="14614" y="18063"/>
              <wp:lineTo x="18656" y="9031"/>
              <wp:lineTo x="21455" y="564"/>
              <wp:lineTo x="21455" y="0"/>
              <wp:lineTo x="19900" y="0"/>
            </wp:wrapPolygon>
          </wp:wrapThrough>
          <wp:docPr id="5" name="Picture 4" descr="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New Picture.png"/>
                  <pic:cNvPicPr>
                    <a:picLocks noChangeAspect="1"/>
                  </pic:cNvPicPr>
                </pic:nvPicPr>
                <pic:blipFill>
                  <a:blip r:embed="rId1"/>
                  <a:stretch>
                    <a:fillRect/>
                  </a:stretch>
                </pic:blipFill>
                <pic:spPr>
                  <a:xfrm>
                    <a:off x="0" y="0"/>
                    <a:ext cx="1323340" cy="7289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B4B1A6"/>
    <w:multiLevelType w:val="singleLevel"/>
    <w:tmpl w:val="A8B4B1A6"/>
    <w:lvl w:ilvl="0">
      <w:start w:val="1"/>
      <w:numFmt w:val="decimal"/>
      <w:lvlText w:val="%1."/>
      <w:lvlJc w:val="left"/>
      <w:pPr>
        <w:tabs>
          <w:tab w:val="left" w:pos="425"/>
        </w:tabs>
        <w:ind w:left="425" w:hanging="425"/>
      </w:pPr>
      <w:rPr>
        <w:rFonts w:hint="default"/>
      </w:rPr>
    </w:lvl>
  </w:abstractNum>
  <w:abstractNum w:abstractNumId="1" w15:restartNumberingAfterBreak="0">
    <w:nsid w:val="37D819A0"/>
    <w:multiLevelType w:val="multilevel"/>
    <w:tmpl w:val="37D819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2D03D8F"/>
    <w:multiLevelType w:val="multilevel"/>
    <w:tmpl w:val="52D03D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90E63A7"/>
    <w:multiLevelType w:val="multilevel"/>
    <w:tmpl w:val="790E63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0270858">
    <w:abstractNumId w:val="1"/>
  </w:num>
  <w:num w:numId="2" w16cid:durableId="535124128">
    <w:abstractNumId w:val="2"/>
  </w:num>
  <w:num w:numId="3" w16cid:durableId="1771851817">
    <w:abstractNumId w:val="3"/>
  </w:num>
  <w:num w:numId="4" w16cid:durableId="176922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8C2"/>
    <w:rsid w:val="00071CD5"/>
    <w:rsid w:val="00092B7D"/>
    <w:rsid w:val="000A26A6"/>
    <w:rsid w:val="000D6DBF"/>
    <w:rsid w:val="000E3204"/>
    <w:rsid w:val="001055F8"/>
    <w:rsid w:val="00141A2D"/>
    <w:rsid w:val="001B3DE6"/>
    <w:rsid w:val="00220416"/>
    <w:rsid w:val="003278D5"/>
    <w:rsid w:val="00343E2C"/>
    <w:rsid w:val="0038328E"/>
    <w:rsid w:val="00395F22"/>
    <w:rsid w:val="003B5055"/>
    <w:rsid w:val="00456AA3"/>
    <w:rsid w:val="004A27DC"/>
    <w:rsid w:val="004A59E3"/>
    <w:rsid w:val="004F0E3A"/>
    <w:rsid w:val="00534E77"/>
    <w:rsid w:val="005B16BC"/>
    <w:rsid w:val="00676E0B"/>
    <w:rsid w:val="006B5A1B"/>
    <w:rsid w:val="006D6747"/>
    <w:rsid w:val="00710D79"/>
    <w:rsid w:val="007202EB"/>
    <w:rsid w:val="00747538"/>
    <w:rsid w:val="00757374"/>
    <w:rsid w:val="007618C3"/>
    <w:rsid w:val="00786D70"/>
    <w:rsid w:val="007B0253"/>
    <w:rsid w:val="007B172C"/>
    <w:rsid w:val="00835500"/>
    <w:rsid w:val="00840FCE"/>
    <w:rsid w:val="00863D95"/>
    <w:rsid w:val="008808E5"/>
    <w:rsid w:val="008B6AA5"/>
    <w:rsid w:val="008D1464"/>
    <w:rsid w:val="008F313F"/>
    <w:rsid w:val="00956442"/>
    <w:rsid w:val="009768C2"/>
    <w:rsid w:val="00984166"/>
    <w:rsid w:val="00997ACA"/>
    <w:rsid w:val="009A01E6"/>
    <w:rsid w:val="009B5EE9"/>
    <w:rsid w:val="009E2D2C"/>
    <w:rsid w:val="00A87E25"/>
    <w:rsid w:val="00B06E18"/>
    <w:rsid w:val="00B37CDE"/>
    <w:rsid w:val="00B966E2"/>
    <w:rsid w:val="00BA4D65"/>
    <w:rsid w:val="00C12543"/>
    <w:rsid w:val="00CC5CD5"/>
    <w:rsid w:val="00D23CC5"/>
    <w:rsid w:val="00D32BBB"/>
    <w:rsid w:val="00D8648E"/>
    <w:rsid w:val="00DE5F68"/>
    <w:rsid w:val="00E0237F"/>
    <w:rsid w:val="00E0555D"/>
    <w:rsid w:val="00E10AFB"/>
    <w:rsid w:val="00EA12B3"/>
    <w:rsid w:val="00F07EA7"/>
    <w:rsid w:val="00F97B41"/>
    <w:rsid w:val="00FB29A4"/>
    <w:rsid w:val="00FB3EBA"/>
    <w:rsid w:val="03FF4043"/>
    <w:rsid w:val="05627591"/>
    <w:rsid w:val="05F45D12"/>
    <w:rsid w:val="075D11DB"/>
    <w:rsid w:val="095E38C5"/>
    <w:rsid w:val="098E519B"/>
    <w:rsid w:val="09A426F2"/>
    <w:rsid w:val="0AB26FE6"/>
    <w:rsid w:val="0BA15253"/>
    <w:rsid w:val="0EE52779"/>
    <w:rsid w:val="1235718D"/>
    <w:rsid w:val="1511174C"/>
    <w:rsid w:val="1A952EBF"/>
    <w:rsid w:val="1AD45630"/>
    <w:rsid w:val="1F66526C"/>
    <w:rsid w:val="23140914"/>
    <w:rsid w:val="25307707"/>
    <w:rsid w:val="2690522F"/>
    <w:rsid w:val="2AAB6319"/>
    <w:rsid w:val="2B356301"/>
    <w:rsid w:val="2DAA6942"/>
    <w:rsid w:val="2E46606D"/>
    <w:rsid w:val="3258577B"/>
    <w:rsid w:val="386F21FE"/>
    <w:rsid w:val="38E04AE1"/>
    <w:rsid w:val="398C76D2"/>
    <w:rsid w:val="39A20D96"/>
    <w:rsid w:val="3D365C44"/>
    <w:rsid w:val="433B030E"/>
    <w:rsid w:val="43F4087F"/>
    <w:rsid w:val="48240757"/>
    <w:rsid w:val="49C378A5"/>
    <w:rsid w:val="4D720832"/>
    <w:rsid w:val="4FB05ACA"/>
    <w:rsid w:val="53D16910"/>
    <w:rsid w:val="55A6264D"/>
    <w:rsid w:val="58C25983"/>
    <w:rsid w:val="59A90337"/>
    <w:rsid w:val="5F9E0FF5"/>
    <w:rsid w:val="5FE80793"/>
    <w:rsid w:val="6044047C"/>
    <w:rsid w:val="60F00321"/>
    <w:rsid w:val="6619291E"/>
    <w:rsid w:val="684A23F5"/>
    <w:rsid w:val="68C656C9"/>
    <w:rsid w:val="6F631DB9"/>
    <w:rsid w:val="761578E1"/>
    <w:rsid w:val="772224AF"/>
    <w:rsid w:val="79FF20A6"/>
    <w:rsid w:val="7E487DA5"/>
    <w:rsid w:val="7F1459F3"/>
    <w:rsid w:val="7F345520"/>
  </w:rsids>
  <m:mathPr>
    <m:mathFont m:val="Cambria Math"/>
    <m:brkBin m:val="before"/>
    <m:brkBinSub m:val="--"/>
    <m:smallFrac/>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1F368A"/>
  <w15:docId w15:val="{FB734261-7B6A-4D63-A03D-E4F9EA77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uiPriority w:val="1"/>
    <w:qFormat/>
    <w:pPr>
      <w:widowControl w:val="0"/>
      <w:ind w:left="2093"/>
    </w:pPr>
    <w:rPr>
      <w:rFonts w:ascii="Calibri" w:eastAsia="Calibri" w:hAnsi="Calibri"/>
      <w:sz w:val="24"/>
    </w:rPr>
  </w:style>
  <w:style w:type="character" w:styleId="FollowedHyperlink">
    <w:name w:val="FollowedHyperlink"/>
    <w:uiPriority w:val="99"/>
    <w:semiHidden/>
    <w:unhideWhenUsed/>
    <w:qFormat/>
    <w:rPr>
      <w:color w:val="954F72"/>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semiHidden/>
    <w:unhideWhenUsed/>
    <w:qFormat/>
    <w:rPr>
      <w:color w:val="0563C1"/>
      <w:u w:val="single"/>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068C167-2C01-4B0B-81C4-726248B418D0}" type="doc">
      <dgm:prSet loTypeId="urn:microsoft.com/office/officeart/2005/8/layout/radial4#1" loCatId="relationship" qsTypeId="urn:microsoft.com/office/officeart/2005/8/quickstyle/simple1#1" qsCatId="simple" csTypeId="urn:microsoft.com/office/officeart/2005/8/colors/colorful1#1" csCatId="accent1" phldr="0"/>
      <dgm:spPr/>
      <dgm:t>
        <a:bodyPr/>
        <a:lstStyle/>
        <a:p>
          <a:endParaRPr lang="en-US"/>
        </a:p>
      </dgm:t>
    </dgm:pt>
    <dgm:pt modelId="{1D7F6E08-72A6-46CC-8870-C881D1493500}">
      <dgm:prSet phldrT="[Text]" phldr="0" custT="0"/>
      <dgm:spPr/>
      <dgm:t>
        <a:bodyPr vert="horz" wrap="square"/>
        <a:lstStyle/>
        <a:p>
          <a:pPr>
            <a:lnSpc>
              <a:spcPct val="100000"/>
            </a:lnSpc>
            <a:spcBef>
              <a:spcPct val="0"/>
            </a:spcBef>
            <a:spcAft>
              <a:spcPct val="35000"/>
            </a:spcAft>
          </a:pPr>
          <a:r>
            <a:rPr lang="en-ZA" altLang="en-US"/>
            <a:t>Customer Focus</a:t>
          </a:r>
        </a:p>
      </dgm:t>
    </dgm:pt>
    <dgm:pt modelId="{59A2FE02-4165-4339-BF9A-AEAE1424E52B}" type="parTrans" cxnId="{272C9598-9C6E-47D2-94BA-53C9022225BD}">
      <dgm:prSet/>
      <dgm:spPr/>
      <dgm:t>
        <a:bodyPr/>
        <a:lstStyle/>
        <a:p>
          <a:endParaRPr lang="en-US"/>
        </a:p>
      </dgm:t>
    </dgm:pt>
    <dgm:pt modelId="{E44612D1-CAFE-4D30-B4AA-78C3474158AA}" type="sibTrans" cxnId="{272C9598-9C6E-47D2-94BA-53C9022225BD}">
      <dgm:prSet/>
      <dgm:spPr/>
      <dgm:t>
        <a:bodyPr/>
        <a:lstStyle/>
        <a:p>
          <a:endParaRPr lang="en-US"/>
        </a:p>
      </dgm:t>
    </dgm:pt>
    <dgm:pt modelId="{D15727BE-4BB4-41E2-BFCD-1CE00CE9A014}">
      <dgm:prSet phldrT="[Text]" phldr="0" custT="0"/>
      <dgm:spPr/>
      <dgm:t>
        <a:bodyPr vert="horz" wrap="square"/>
        <a:lstStyle/>
        <a:p>
          <a:pPr>
            <a:lnSpc>
              <a:spcPct val="100000"/>
            </a:lnSpc>
            <a:spcBef>
              <a:spcPct val="0"/>
            </a:spcBef>
            <a:spcAft>
              <a:spcPct val="35000"/>
            </a:spcAft>
          </a:pPr>
          <a:r>
            <a:rPr lang="en-ZA" altLang="en-US"/>
            <a:t>Integrity - Intergrity at all times.</a:t>
          </a:r>
        </a:p>
      </dgm:t>
    </dgm:pt>
    <dgm:pt modelId="{1F3BA15B-B772-426D-8549-F05D47B0B0FC}" type="parTrans" cxnId="{191BD234-4D4A-4400-B69A-D262C1A80C3A}">
      <dgm:prSet/>
      <dgm:spPr/>
      <dgm:t>
        <a:bodyPr/>
        <a:lstStyle/>
        <a:p>
          <a:endParaRPr lang="en-US"/>
        </a:p>
      </dgm:t>
    </dgm:pt>
    <dgm:pt modelId="{021F6AB3-21C2-4079-A40A-CA1B5C51BD93}" type="sibTrans" cxnId="{191BD234-4D4A-4400-B69A-D262C1A80C3A}">
      <dgm:prSet/>
      <dgm:spPr/>
      <dgm:t>
        <a:bodyPr/>
        <a:lstStyle/>
        <a:p>
          <a:endParaRPr lang="en-US"/>
        </a:p>
      </dgm:t>
    </dgm:pt>
    <dgm:pt modelId="{24DAAE02-02E7-4412-8074-A0C4CAA380D7}">
      <dgm:prSet phldrT="[Text]" phldr="0" custT="0"/>
      <dgm:spPr/>
      <dgm:t>
        <a:bodyPr vert="horz" wrap="square"/>
        <a:lstStyle/>
        <a:p>
          <a:pPr>
            <a:lnSpc>
              <a:spcPct val="100000"/>
            </a:lnSpc>
            <a:spcBef>
              <a:spcPct val="0"/>
            </a:spcBef>
            <a:spcAft>
              <a:spcPct val="35000"/>
            </a:spcAft>
          </a:pPr>
          <a:r>
            <a:rPr lang="en-ZA" altLang="en-US"/>
            <a:t>Learning - Educating ourselves with every opportunity we get.</a:t>
          </a:r>
        </a:p>
      </dgm:t>
    </dgm:pt>
    <dgm:pt modelId="{A85E77B5-A1A5-43C8-9868-413E99F101A0}" type="parTrans" cxnId="{034C82E2-8AA7-4995-9A2D-56DD4CD03909}">
      <dgm:prSet/>
      <dgm:spPr/>
      <dgm:t>
        <a:bodyPr/>
        <a:lstStyle/>
        <a:p>
          <a:endParaRPr lang="en-US"/>
        </a:p>
      </dgm:t>
    </dgm:pt>
    <dgm:pt modelId="{E253A3F8-AA58-4BB8-A0BD-0BB7ECC546C3}" type="sibTrans" cxnId="{034C82E2-8AA7-4995-9A2D-56DD4CD03909}">
      <dgm:prSet/>
      <dgm:spPr/>
      <dgm:t>
        <a:bodyPr/>
        <a:lstStyle/>
        <a:p>
          <a:endParaRPr lang="en-US"/>
        </a:p>
      </dgm:t>
    </dgm:pt>
    <dgm:pt modelId="{A5880797-7454-4E44-8518-F4D8354F0963}">
      <dgm:prSet phldrT="[Text]" phldr="0" custT="0"/>
      <dgm:spPr/>
      <dgm:t>
        <a:bodyPr vert="horz" wrap="square"/>
        <a:lstStyle/>
        <a:p>
          <a:pPr>
            <a:lnSpc>
              <a:spcPct val="100000"/>
            </a:lnSpc>
            <a:spcBef>
              <a:spcPct val="0"/>
            </a:spcBef>
            <a:spcAft>
              <a:spcPct val="35000"/>
            </a:spcAft>
          </a:pPr>
          <a:r>
            <a:rPr lang="en-ZA" altLang="en-US"/>
            <a:t>Passion- Maintain our Passion with our clients. </a:t>
          </a:r>
        </a:p>
      </dgm:t>
    </dgm:pt>
    <dgm:pt modelId="{96CD46E7-D239-40C7-B5C4-376FEEE43C15}" type="parTrans" cxnId="{4B71F582-6F19-433C-8999-513FC3BC2D95}">
      <dgm:prSet/>
      <dgm:spPr/>
      <dgm:t>
        <a:bodyPr/>
        <a:lstStyle/>
        <a:p>
          <a:endParaRPr lang="en-US"/>
        </a:p>
      </dgm:t>
    </dgm:pt>
    <dgm:pt modelId="{0076998F-56E1-4A10-A709-E2811BD7C4FB}" type="sibTrans" cxnId="{4B71F582-6F19-433C-8999-513FC3BC2D95}">
      <dgm:prSet/>
      <dgm:spPr/>
      <dgm:t>
        <a:bodyPr/>
        <a:lstStyle/>
        <a:p>
          <a:endParaRPr lang="en-US"/>
        </a:p>
      </dgm:t>
    </dgm:pt>
    <dgm:pt modelId="{4EDA770B-4BDC-4D39-B320-3D559BBBBBFA}">
      <dgm:prSet phldr="0" custT="0"/>
      <dgm:spPr/>
      <dgm:t>
        <a:bodyPr vert="horz" wrap="square"/>
        <a:lstStyle/>
        <a:p>
          <a:pPr>
            <a:lnSpc>
              <a:spcPct val="100000"/>
            </a:lnSpc>
            <a:spcBef>
              <a:spcPct val="0"/>
            </a:spcBef>
            <a:spcAft>
              <a:spcPct val="35000"/>
            </a:spcAft>
          </a:pPr>
          <a:r>
            <a:rPr lang="en-ZA"/>
            <a:t>Innovation - Consistently look for new ways to advance our business.</a:t>
          </a:r>
        </a:p>
      </dgm:t>
    </dgm:pt>
    <dgm:pt modelId="{3C93B9B2-FA6D-4CA6-95A7-B2E7E1632E5B}" type="parTrans" cxnId="{C489FB55-3C93-4C6B-8EAE-F9F5517F2C82}">
      <dgm:prSet/>
      <dgm:spPr/>
    </dgm:pt>
    <dgm:pt modelId="{CBD9AC30-E4C5-465B-A9C5-77199E47E26A}" type="sibTrans" cxnId="{C489FB55-3C93-4C6B-8EAE-F9F5517F2C82}">
      <dgm:prSet/>
      <dgm:spPr/>
    </dgm:pt>
    <dgm:pt modelId="{1DF467E6-5EB3-4A6B-8370-D29448FD55D6}">
      <dgm:prSet phldr="0" custT="0"/>
      <dgm:spPr/>
      <dgm:t>
        <a:bodyPr vert="horz" wrap="square"/>
        <a:lstStyle/>
        <a:p>
          <a:pPr>
            <a:lnSpc>
              <a:spcPct val="100000"/>
            </a:lnSpc>
            <a:spcBef>
              <a:spcPct val="0"/>
            </a:spcBef>
            <a:spcAft>
              <a:spcPct val="35000"/>
            </a:spcAft>
          </a:pPr>
          <a:r>
            <a:rPr lang="en-ZA"/>
            <a:t>Accountability - to account evrything we do &amp; to be present to our clients.</a:t>
          </a:r>
        </a:p>
      </dgm:t>
    </dgm:pt>
    <dgm:pt modelId="{13FA9865-4045-47BF-8CD5-A610DEB9554E}" type="parTrans" cxnId="{118BEF6E-F91A-43B9-BF7C-D21BBE25014D}">
      <dgm:prSet/>
      <dgm:spPr/>
    </dgm:pt>
    <dgm:pt modelId="{C107A4BC-97E3-4CB9-B1AF-239D176CE577}" type="sibTrans" cxnId="{118BEF6E-F91A-43B9-BF7C-D21BBE25014D}">
      <dgm:prSet/>
      <dgm:spPr/>
    </dgm:pt>
    <dgm:pt modelId="{461EDA6F-0049-409A-AB1F-6A7575503449}">
      <dgm:prSet phldr="0" custT="0"/>
      <dgm:spPr/>
      <dgm:t>
        <a:bodyPr vert="horz" wrap="square"/>
        <a:lstStyle/>
        <a:p>
          <a:pPr>
            <a:lnSpc>
              <a:spcPct val="100000"/>
            </a:lnSpc>
            <a:spcBef>
              <a:spcPct val="0"/>
            </a:spcBef>
            <a:spcAft>
              <a:spcPct val="35000"/>
            </a:spcAft>
          </a:pPr>
          <a:r>
            <a:rPr lang="en-ZA"/>
            <a:t>Adapt - Learning to adapt to ever changing economy &amp; industry.</a:t>
          </a:r>
        </a:p>
      </dgm:t>
    </dgm:pt>
    <dgm:pt modelId="{B8E38CF0-397C-4A9E-ABC3-8C5206DFEE41}" type="parTrans" cxnId="{E76E46B6-B2DC-454F-BEF1-B4AF85001295}">
      <dgm:prSet/>
      <dgm:spPr/>
    </dgm:pt>
    <dgm:pt modelId="{FF27D252-7DFA-41B0-B2F9-859B820DE538}" type="sibTrans" cxnId="{E76E46B6-B2DC-454F-BEF1-B4AF85001295}">
      <dgm:prSet/>
      <dgm:spPr/>
    </dgm:pt>
    <dgm:pt modelId="{4A7E147C-687D-4DD7-B95F-06B4ED9080F5}">
      <dgm:prSet phldr="0" custT="0"/>
      <dgm:spPr/>
      <dgm:t>
        <a:bodyPr vert="horz" wrap="square"/>
        <a:lstStyle/>
        <a:p>
          <a:pPr>
            <a:lnSpc>
              <a:spcPct val="100000"/>
            </a:lnSpc>
            <a:spcBef>
              <a:spcPct val="0"/>
            </a:spcBef>
            <a:spcAft>
              <a:spcPct val="35000"/>
            </a:spcAft>
          </a:pPr>
          <a:r>
            <a:rPr lang="en-ZA"/>
            <a:t>Leaddership - Lead by example</a:t>
          </a:r>
        </a:p>
      </dgm:t>
    </dgm:pt>
    <dgm:pt modelId="{AEDFD646-085F-4E4D-9F4F-AD38B8AC1F37}" type="parTrans" cxnId="{262F7CDA-8797-4811-8FA9-8ECA73690F6E}">
      <dgm:prSet/>
      <dgm:spPr/>
    </dgm:pt>
    <dgm:pt modelId="{8C0E0F97-34C9-48FC-8E6C-6A741950AF8B}" type="sibTrans" cxnId="{262F7CDA-8797-4811-8FA9-8ECA73690F6E}">
      <dgm:prSet/>
      <dgm:spPr/>
    </dgm:pt>
    <dgm:pt modelId="{BCEA1025-0E0C-4608-BDEC-1CC41CEDD602}">
      <dgm:prSet phldr="0" custT="0"/>
      <dgm:spPr/>
      <dgm:t>
        <a:bodyPr vert="horz" wrap="square"/>
        <a:lstStyle/>
        <a:p>
          <a:pPr>
            <a:lnSpc>
              <a:spcPct val="100000"/>
            </a:lnSpc>
            <a:spcBef>
              <a:spcPct val="0"/>
            </a:spcBef>
            <a:spcAft>
              <a:spcPct val="35000"/>
            </a:spcAft>
          </a:pPr>
          <a:r>
            <a:rPr lang="en-ZA"/>
            <a:t>Influence - Become one of the influencers in the industry.</a:t>
          </a:r>
        </a:p>
      </dgm:t>
    </dgm:pt>
    <dgm:pt modelId="{9F502276-FC0E-4768-90D3-2DA0E3E5F4EE}" type="parTrans" cxnId="{41FA36D0-FC25-48C3-A9A1-7F047F16B959}">
      <dgm:prSet/>
      <dgm:spPr/>
    </dgm:pt>
    <dgm:pt modelId="{5C03C905-6ED8-4171-9DD6-D60E06E6F091}" type="sibTrans" cxnId="{41FA36D0-FC25-48C3-A9A1-7F047F16B959}">
      <dgm:prSet/>
      <dgm:spPr/>
    </dgm:pt>
    <dgm:pt modelId="{CF42B0CB-CDDD-42A1-B3A1-FBB34F262C63}" type="pres">
      <dgm:prSet presAssocID="{6068C167-2C01-4B0B-81C4-726248B418D0}" presName="cycle" presStyleCnt="0">
        <dgm:presLayoutVars>
          <dgm:chMax val="1"/>
          <dgm:dir/>
          <dgm:animLvl val="ctr"/>
          <dgm:resizeHandles val="exact"/>
        </dgm:presLayoutVars>
      </dgm:prSet>
      <dgm:spPr/>
    </dgm:pt>
    <dgm:pt modelId="{B52502C2-594A-4A13-A5FF-5CD5841BD847}" type="pres">
      <dgm:prSet presAssocID="{1D7F6E08-72A6-46CC-8870-C881D1493500}" presName="centerShape" presStyleLbl="node0" presStyleIdx="0" presStyleCnt="1"/>
      <dgm:spPr/>
    </dgm:pt>
    <dgm:pt modelId="{B849A6F3-9933-4C36-AF65-6098308CBC3C}" type="pres">
      <dgm:prSet presAssocID="{1F3BA15B-B772-426D-8549-F05D47B0B0FC}" presName="parTrans" presStyleLbl="bgSibTrans2D1" presStyleIdx="0" presStyleCnt="8"/>
      <dgm:spPr/>
    </dgm:pt>
    <dgm:pt modelId="{B1756079-1332-4090-9A47-D2C0EDB7FB22}" type="pres">
      <dgm:prSet presAssocID="{D15727BE-4BB4-41E2-BFCD-1CE00CE9A014}" presName="node" presStyleLbl="node1" presStyleIdx="0" presStyleCnt="8">
        <dgm:presLayoutVars>
          <dgm:bulletEnabled val="1"/>
        </dgm:presLayoutVars>
      </dgm:prSet>
      <dgm:spPr/>
    </dgm:pt>
    <dgm:pt modelId="{8A478794-BDE0-4AD6-9479-89CDBFC37EB7}" type="pres">
      <dgm:prSet presAssocID="{A85E77B5-A1A5-43C8-9868-413E99F101A0}" presName="parTrans" presStyleLbl="bgSibTrans2D1" presStyleIdx="1" presStyleCnt="8"/>
      <dgm:spPr/>
    </dgm:pt>
    <dgm:pt modelId="{3868CDED-247C-4EE9-95A2-ED400A267946}" type="pres">
      <dgm:prSet presAssocID="{24DAAE02-02E7-4412-8074-A0C4CAA380D7}" presName="node" presStyleLbl="node1" presStyleIdx="1" presStyleCnt="8">
        <dgm:presLayoutVars>
          <dgm:bulletEnabled val="1"/>
        </dgm:presLayoutVars>
      </dgm:prSet>
      <dgm:spPr/>
    </dgm:pt>
    <dgm:pt modelId="{D0718308-59AC-43E6-A882-4828EE4494C2}" type="pres">
      <dgm:prSet presAssocID="{96CD46E7-D239-40C7-B5C4-376FEEE43C15}" presName="parTrans" presStyleLbl="bgSibTrans2D1" presStyleIdx="2" presStyleCnt="8"/>
      <dgm:spPr/>
    </dgm:pt>
    <dgm:pt modelId="{5E0D0BC9-3E91-4623-8C1A-C4A70EB3594B}" type="pres">
      <dgm:prSet presAssocID="{A5880797-7454-4E44-8518-F4D8354F0963}" presName="node" presStyleLbl="node1" presStyleIdx="2" presStyleCnt="8">
        <dgm:presLayoutVars>
          <dgm:bulletEnabled val="1"/>
        </dgm:presLayoutVars>
      </dgm:prSet>
      <dgm:spPr/>
    </dgm:pt>
    <dgm:pt modelId="{BC53FDA4-0D10-45B5-B0D6-0CCAF7A9BBF5}" type="pres">
      <dgm:prSet presAssocID="{3C93B9B2-FA6D-4CA6-95A7-B2E7E1632E5B}" presName="parTrans" presStyleLbl="bgSibTrans2D1" presStyleIdx="3" presStyleCnt="8"/>
      <dgm:spPr/>
    </dgm:pt>
    <dgm:pt modelId="{E9FE5F6F-E113-469E-8E9D-02C0C28966AA}" type="pres">
      <dgm:prSet presAssocID="{4EDA770B-4BDC-4D39-B320-3D559BBBBBFA}" presName="node" presStyleLbl="node1" presStyleIdx="3" presStyleCnt="8">
        <dgm:presLayoutVars>
          <dgm:bulletEnabled val="1"/>
        </dgm:presLayoutVars>
      </dgm:prSet>
      <dgm:spPr/>
    </dgm:pt>
    <dgm:pt modelId="{85E069C9-5D9D-4A93-B42D-33C66D472F29}" type="pres">
      <dgm:prSet presAssocID="{13FA9865-4045-47BF-8CD5-A610DEB9554E}" presName="parTrans" presStyleLbl="bgSibTrans2D1" presStyleIdx="4" presStyleCnt="8"/>
      <dgm:spPr/>
    </dgm:pt>
    <dgm:pt modelId="{35B0DB2D-927D-4935-B8A4-8A6555932830}" type="pres">
      <dgm:prSet presAssocID="{1DF467E6-5EB3-4A6B-8370-D29448FD55D6}" presName="node" presStyleLbl="node1" presStyleIdx="4" presStyleCnt="8">
        <dgm:presLayoutVars>
          <dgm:bulletEnabled val="1"/>
        </dgm:presLayoutVars>
      </dgm:prSet>
      <dgm:spPr/>
    </dgm:pt>
    <dgm:pt modelId="{975260EC-CD66-4AA2-8158-0E61BEDE7ABF}" type="pres">
      <dgm:prSet presAssocID="{B8E38CF0-397C-4A9E-ABC3-8C5206DFEE41}" presName="parTrans" presStyleLbl="bgSibTrans2D1" presStyleIdx="5" presStyleCnt="8"/>
      <dgm:spPr/>
    </dgm:pt>
    <dgm:pt modelId="{AFEB4B27-4A85-48C0-9DDE-E246921AA383}" type="pres">
      <dgm:prSet presAssocID="{461EDA6F-0049-409A-AB1F-6A7575503449}" presName="node" presStyleLbl="node1" presStyleIdx="5" presStyleCnt="8">
        <dgm:presLayoutVars>
          <dgm:bulletEnabled val="1"/>
        </dgm:presLayoutVars>
      </dgm:prSet>
      <dgm:spPr/>
    </dgm:pt>
    <dgm:pt modelId="{C58A70C8-AEC0-4253-8602-E3ECA9862F7B}" type="pres">
      <dgm:prSet presAssocID="{AEDFD646-085F-4E4D-9F4F-AD38B8AC1F37}" presName="parTrans" presStyleLbl="bgSibTrans2D1" presStyleIdx="6" presStyleCnt="8"/>
      <dgm:spPr/>
    </dgm:pt>
    <dgm:pt modelId="{3CA7E9D8-DB73-4DAC-A1C9-8E94365A84D8}" type="pres">
      <dgm:prSet presAssocID="{4A7E147C-687D-4DD7-B95F-06B4ED9080F5}" presName="node" presStyleLbl="node1" presStyleIdx="6" presStyleCnt="8">
        <dgm:presLayoutVars>
          <dgm:bulletEnabled val="1"/>
        </dgm:presLayoutVars>
      </dgm:prSet>
      <dgm:spPr/>
    </dgm:pt>
    <dgm:pt modelId="{745DD668-6C14-4FF2-A42A-3F0E8706A073}" type="pres">
      <dgm:prSet presAssocID="{9F502276-FC0E-4768-90D3-2DA0E3E5F4EE}" presName="parTrans" presStyleLbl="bgSibTrans2D1" presStyleIdx="7" presStyleCnt="8"/>
      <dgm:spPr/>
    </dgm:pt>
    <dgm:pt modelId="{BED65E59-0D8D-49A5-8C16-6FCB8243DABB}" type="pres">
      <dgm:prSet presAssocID="{BCEA1025-0E0C-4608-BDEC-1CC41CEDD602}" presName="node" presStyleLbl="node1" presStyleIdx="7" presStyleCnt="8">
        <dgm:presLayoutVars>
          <dgm:bulletEnabled val="1"/>
        </dgm:presLayoutVars>
      </dgm:prSet>
      <dgm:spPr/>
    </dgm:pt>
  </dgm:ptLst>
  <dgm:cxnLst>
    <dgm:cxn modelId="{BA246E03-D592-46FB-A374-4583E86F8593}" type="presOf" srcId="{A85E77B5-A1A5-43C8-9868-413E99F101A0}" destId="{8A478794-BDE0-4AD6-9479-89CDBFC37EB7}" srcOrd="0" destOrd="0" presId="urn:microsoft.com/office/officeart/2005/8/layout/radial4#1"/>
    <dgm:cxn modelId="{50C61D0F-6486-4A4A-948D-F8F72889262E}" type="presOf" srcId="{9F502276-FC0E-4768-90D3-2DA0E3E5F4EE}" destId="{745DD668-6C14-4FF2-A42A-3F0E8706A073}" srcOrd="0" destOrd="0" presId="urn:microsoft.com/office/officeart/2005/8/layout/radial4#1"/>
    <dgm:cxn modelId="{CFB84E11-15CD-4313-953F-A0A9527F2351}" type="presOf" srcId="{1D7F6E08-72A6-46CC-8870-C881D1493500}" destId="{B52502C2-594A-4A13-A5FF-5CD5841BD847}" srcOrd="0" destOrd="0" presId="urn:microsoft.com/office/officeart/2005/8/layout/radial4#1"/>
    <dgm:cxn modelId="{DC374312-E40D-49D2-9021-707A36941C36}" type="presOf" srcId="{4EDA770B-4BDC-4D39-B320-3D559BBBBBFA}" destId="{E9FE5F6F-E113-469E-8E9D-02C0C28966AA}" srcOrd="0" destOrd="0" presId="urn:microsoft.com/office/officeart/2005/8/layout/radial4#1"/>
    <dgm:cxn modelId="{07522D15-ACD4-44DB-87BF-E5C570623420}" type="presOf" srcId="{AEDFD646-085F-4E4D-9F4F-AD38B8AC1F37}" destId="{C58A70C8-AEC0-4253-8602-E3ECA9862F7B}" srcOrd="0" destOrd="0" presId="urn:microsoft.com/office/officeart/2005/8/layout/radial4#1"/>
    <dgm:cxn modelId="{191BD234-4D4A-4400-B69A-D262C1A80C3A}" srcId="{1D7F6E08-72A6-46CC-8870-C881D1493500}" destId="{D15727BE-4BB4-41E2-BFCD-1CE00CE9A014}" srcOrd="0" destOrd="0" parTransId="{1F3BA15B-B772-426D-8549-F05D47B0B0FC}" sibTransId="{021F6AB3-21C2-4079-A40A-CA1B5C51BD93}"/>
    <dgm:cxn modelId="{4FD29060-75FC-4365-B970-80323EF13274}" type="presOf" srcId="{BCEA1025-0E0C-4608-BDEC-1CC41CEDD602}" destId="{BED65E59-0D8D-49A5-8C16-6FCB8243DABB}" srcOrd="0" destOrd="0" presId="urn:microsoft.com/office/officeart/2005/8/layout/radial4#1"/>
    <dgm:cxn modelId="{92A9EC43-18CB-4593-A45A-5CC58C1C97E9}" type="presOf" srcId="{B8E38CF0-397C-4A9E-ABC3-8C5206DFEE41}" destId="{975260EC-CD66-4AA2-8158-0E61BEDE7ABF}" srcOrd="0" destOrd="0" presId="urn:microsoft.com/office/officeart/2005/8/layout/radial4#1"/>
    <dgm:cxn modelId="{118BEF6E-F91A-43B9-BF7C-D21BBE25014D}" srcId="{1D7F6E08-72A6-46CC-8870-C881D1493500}" destId="{1DF467E6-5EB3-4A6B-8370-D29448FD55D6}" srcOrd="4" destOrd="0" parTransId="{13FA9865-4045-47BF-8CD5-A610DEB9554E}" sibTransId="{C107A4BC-97E3-4CB9-B1AF-239D176CE577}"/>
    <dgm:cxn modelId="{C489FB55-3C93-4C6B-8EAE-F9F5517F2C82}" srcId="{1D7F6E08-72A6-46CC-8870-C881D1493500}" destId="{4EDA770B-4BDC-4D39-B320-3D559BBBBBFA}" srcOrd="3" destOrd="0" parTransId="{3C93B9B2-FA6D-4CA6-95A7-B2E7E1632E5B}" sibTransId="{CBD9AC30-E4C5-465B-A9C5-77199E47E26A}"/>
    <dgm:cxn modelId="{4B71F582-6F19-433C-8999-513FC3BC2D95}" srcId="{1D7F6E08-72A6-46CC-8870-C881D1493500}" destId="{A5880797-7454-4E44-8518-F4D8354F0963}" srcOrd="2" destOrd="0" parTransId="{96CD46E7-D239-40C7-B5C4-376FEEE43C15}" sibTransId="{0076998F-56E1-4A10-A709-E2811BD7C4FB}"/>
    <dgm:cxn modelId="{8FB28C84-FCEB-4976-A384-BADAAEB2F5BB}" type="presOf" srcId="{24DAAE02-02E7-4412-8074-A0C4CAA380D7}" destId="{3868CDED-247C-4EE9-95A2-ED400A267946}" srcOrd="0" destOrd="0" presId="urn:microsoft.com/office/officeart/2005/8/layout/radial4#1"/>
    <dgm:cxn modelId="{272C9598-9C6E-47D2-94BA-53C9022225BD}" srcId="{6068C167-2C01-4B0B-81C4-726248B418D0}" destId="{1D7F6E08-72A6-46CC-8870-C881D1493500}" srcOrd="0" destOrd="0" parTransId="{59A2FE02-4165-4339-BF9A-AEAE1424E52B}" sibTransId="{E44612D1-CAFE-4D30-B4AA-78C3474158AA}"/>
    <dgm:cxn modelId="{92AEA09E-1348-44CB-A5F6-A97B1290A487}" type="presOf" srcId="{461EDA6F-0049-409A-AB1F-6A7575503449}" destId="{AFEB4B27-4A85-48C0-9DDE-E246921AA383}" srcOrd="0" destOrd="0" presId="urn:microsoft.com/office/officeart/2005/8/layout/radial4#1"/>
    <dgm:cxn modelId="{D2F80C9F-76B7-43FB-99C9-A1A0883E7C56}" type="presOf" srcId="{96CD46E7-D239-40C7-B5C4-376FEEE43C15}" destId="{D0718308-59AC-43E6-A882-4828EE4494C2}" srcOrd="0" destOrd="0" presId="urn:microsoft.com/office/officeart/2005/8/layout/radial4#1"/>
    <dgm:cxn modelId="{E76E46B6-B2DC-454F-BEF1-B4AF85001295}" srcId="{1D7F6E08-72A6-46CC-8870-C881D1493500}" destId="{461EDA6F-0049-409A-AB1F-6A7575503449}" srcOrd="5" destOrd="0" parTransId="{B8E38CF0-397C-4A9E-ABC3-8C5206DFEE41}" sibTransId="{FF27D252-7DFA-41B0-B2F9-859B820DE538}"/>
    <dgm:cxn modelId="{F68CABB8-3F0A-4F2A-81E3-2918C95FB04C}" type="presOf" srcId="{4A7E147C-687D-4DD7-B95F-06B4ED9080F5}" destId="{3CA7E9D8-DB73-4DAC-A1C9-8E94365A84D8}" srcOrd="0" destOrd="0" presId="urn:microsoft.com/office/officeart/2005/8/layout/radial4#1"/>
    <dgm:cxn modelId="{C91492C0-DC0E-4846-BB1D-C4CAE05DBB2B}" type="presOf" srcId="{1DF467E6-5EB3-4A6B-8370-D29448FD55D6}" destId="{35B0DB2D-927D-4935-B8A4-8A6555932830}" srcOrd="0" destOrd="0" presId="urn:microsoft.com/office/officeart/2005/8/layout/radial4#1"/>
    <dgm:cxn modelId="{41FA36D0-FC25-48C3-A9A1-7F047F16B959}" srcId="{1D7F6E08-72A6-46CC-8870-C881D1493500}" destId="{BCEA1025-0E0C-4608-BDEC-1CC41CEDD602}" srcOrd="7" destOrd="0" parTransId="{9F502276-FC0E-4768-90D3-2DA0E3E5F4EE}" sibTransId="{5C03C905-6ED8-4171-9DD6-D60E06E6F091}"/>
    <dgm:cxn modelId="{EC0BC1D5-B44D-4E70-BE41-1307EEC40955}" type="presOf" srcId="{6068C167-2C01-4B0B-81C4-726248B418D0}" destId="{CF42B0CB-CDDD-42A1-B3A1-FBB34F262C63}" srcOrd="0" destOrd="0" presId="urn:microsoft.com/office/officeart/2005/8/layout/radial4#1"/>
    <dgm:cxn modelId="{262F7CDA-8797-4811-8FA9-8ECA73690F6E}" srcId="{1D7F6E08-72A6-46CC-8870-C881D1493500}" destId="{4A7E147C-687D-4DD7-B95F-06B4ED9080F5}" srcOrd="6" destOrd="0" parTransId="{AEDFD646-085F-4E4D-9F4F-AD38B8AC1F37}" sibTransId="{8C0E0F97-34C9-48FC-8E6C-6A741950AF8B}"/>
    <dgm:cxn modelId="{F533F5E1-8044-4DE2-ABE2-B109A930E4A8}" type="presOf" srcId="{3C93B9B2-FA6D-4CA6-95A7-B2E7E1632E5B}" destId="{BC53FDA4-0D10-45B5-B0D6-0CCAF7A9BBF5}" srcOrd="0" destOrd="0" presId="urn:microsoft.com/office/officeart/2005/8/layout/radial4#1"/>
    <dgm:cxn modelId="{034C82E2-8AA7-4995-9A2D-56DD4CD03909}" srcId="{1D7F6E08-72A6-46CC-8870-C881D1493500}" destId="{24DAAE02-02E7-4412-8074-A0C4CAA380D7}" srcOrd="1" destOrd="0" parTransId="{A85E77B5-A1A5-43C8-9868-413E99F101A0}" sibTransId="{E253A3F8-AA58-4BB8-A0BD-0BB7ECC546C3}"/>
    <dgm:cxn modelId="{4536E8E2-51D0-4B35-88AA-88F9A671BCD4}" type="presOf" srcId="{A5880797-7454-4E44-8518-F4D8354F0963}" destId="{5E0D0BC9-3E91-4623-8C1A-C4A70EB3594B}" srcOrd="0" destOrd="0" presId="urn:microsoft.com/office/officeart/2005/8/layout/radial4#1"/>
    <dgm:cxn modelId="{55983FE4-5103-48A9-9CB9-F4B4576E33BC}" type="presOf" srcId="{1F3BA15B-B772-426D-8549-F05D47B0B0FC}" destId="{B849A6F3-9933-4C36-AF65-6098308CBC3C}" srcOrd="0" destOrd="0" presId="urn:microsoft.com/office/officeart/2005/8/layout/radial4#1"/>
    <dgm:cxn modelId="{6FE9F6F0-6A6E-4E9D-B1F8-4A292CC1FB19}" type="presOf" srcId="{13FA9865-4045-47BF-8CD5-A610DEB9554E}" destId="{85E069C9-5D9D-4A93-B42D-33C66D472F29}" srcOrd="0" destOrd="0" presId="urn:microsoft.com/office/officeart/2005/8/layout/radial4#1"/>
    <dgm:cxn modelId="{744541F7-54BB-4B29-86F0-C68D8A6CDA16}" type="presOf" srcId="{D15727BE-4BB4-41E2-BFCD-1CE00CE9A014}" destId="{B1756079-1332-4090-9A47-D2C0EDB7FB22}" srcOrd="0" destOrd="0" presId="urn:microsoft.com/office/officeart/2005/8/layout/radial4#1"/>
    <dgm:cxn modelId="{015A85DB-D057-4C33-9471-3B57767A60C5}" type="presParOf" srcId="{CF42B0CB-CDDD-42A1-B3A1-FBB34F262C63}" destId="{B52502C2-594A-4A13-A5FF-5CD5841BD847}" srcOrd="0" destOrd="0" presId="urn:microsoft.com/office/officeart/2005/8/layout/radial4#1"/>
    <dgm:cxn modelId="{4BA5B76D-50C8-42F2-BFB2-5FF28B442FF2}" type="presParOf" srcId="{CF42B0CB-CDDD-42A1-B3A1-FBB34F262C63}" destId="{B849A6F3-9933-4C36-AF65-6098308CBC3C}" srcOrd="1" destOrd="0" presId="urn:microsoft.com/office/officeart/2005/8/layout/radial4#1"/>
    <dgm:cxn modelId="{16C15CCE-0C8C-4A2C-A9C5-10B1F853032F}" type="presParOf" srcId="{CF42B0CB-CDDD-42A1-B3A1-FBB34F262C63}" destId="{B1756079-1332-4090-9A47-D2C0EDB7FB22}" srcOrd="2" destOrd="0" presId="urn:microsoft.com/office/officeart/2005/8/layout/radial4#1"/>
    <dgm:cxn modelId="{3B49A438-C1E3-42B1-BDFE-D63070C5D8DB}" type="presParOf" srcId="{CF42B0CB-CDDD-42A1-B3A1-FBB34F262C63}" destId="{8A478794-BDE0-4AD6-9479-89CDBFC37EB7}" srcOrd="3" destOrd="0" presId="urn:microsoft.com/office/officeart/2005/8/layout/radial4#1"/>
    <dgm:cxn modelId="{9711B465-8835-40BD-8383-33A962204504}" type="presParOf" srcId="{CF42B0CB-CDDD-42A1-B3A1-FBB34F262C63}" destId="{3868CDED-247C-4EE9-95A2-ED400A267946}" srcOrd="4" destOrd="0" presId="urn:microsoft.com/office/officeart/2005/8/layout/radial4#1"/>
    <dgm:cxn modelId="{2796D3A3-081D-4784-9126-976770BC2361}" type="presParOf" srcId="{CF42B0CB-CDDD-42A1-B3A1-FBB34F262C63}" destId="{D0718308-59AC-43E6-A882-4828EE4494C2}" srcOrd="5" destOrd="0" presId="urn:microsoft.com/office/officeart/2005/8/layout/radial4#1"/>
    <dgm:cxn modelId="{B34127D4-FACE-4A79-825B-006DB1315D8F}" type="presParOf" srcId="{CF42B0CB-CDDD-42A1-B3A1-FBB34F262C63}" destId="{5E0D0BC9-3E91-4623-8C1A-C4A70EB3594B}" srcOrd="6" destOrd="0" presId="urn:microsoft.com/office/officeart/2005/8/layout/radial4#1"/>
    <dgm:cxn modelId="{CF06914C-9450-45A8-A97C-6FC25A2499E4}" type="presParOf" srcId="{CF42B0CB-CDDD-42A1-B3A1-FBB34F262C63}" destId="{BC53FDA4-0D10-45B5-B0D6-0CCAF7A9BBF5}" srcOrd="7" destOrd="0" presId="urn:microsoft.com/office/officeart/2005/8/layout/radial4#1"/>
    <dgm:cxn modelId="{C3EA517F-4E5F-4316-AB74-A8C29AB6AB22}" type="presParOf" srcId="{CF42B0CB-CDDD-42A1-B3A1-FBB34F262C63}" destId="{E9FE5F6F-E113-469E-8E9D-02C0C28966AA}" srcOrd="8" destOrd="0" presId="urn:microsoft.com/office/officeart/2005/8/layout/radial4#1"/>
    <dgm:cxn modelId="{CE096D8D-17B9-4FD4-A261-630DEEFBB161}" type="presParOf" srcId="{CF42B0CB-CDDD-42A1-B3A1-FBB34F262C63}" destId="{85E069C9-5D9D-4A93-B42D-33C66D472F29}" srcOrd="9" destOrd="0" presId="urn:microsoft.com/office/officeart/2005/8/layout/radial4#1"/>
    <dgm:cxn modelId="{7CB11DAD-70F6-4DF0-9706-09B96F838370}" type="presParOf" srcId="{CF42B0CB-CDDD-42A1-B3A1-FBB34F262C63}" destId="{35B0DB2D-927D-4935-B8A4-8A6555932830}" srcOrd="10" destOrd="0" presId="urn:microsoft.com/office/officeart/2005/8/layout/radial4#1"/>
    <dgm:cxn modelId="{3D1F25A4-0988-48B4-B22D-0725FE4E9F2A}" type="presParOf" srcId="{CF42B0CB-CDDD-42A1-B3A1-FBB34F262C63}" destId="{975260EC-CD66-4AA2-8158-0E61BEDE7ABF}" srcOrd="11" destOrd="0" presId="urn:microsoft.com/office/officeart/2005/8/layout/radial4#1"/>
    <dgm:cxn modelId="{ADD296C9-DD7B-4359-A541-D2627D2DC71B}" type="presParOf" srcId="{CF42B0CB-CDDD-42A1-B3A1-FBB34F262C63}" destId="{AFEB4B27-4A85-48C0-9DDE-E246921AA383}" srcOrd="12" destOrd="0" presId="urn:microsoft.com/office/officeart/2005/8/layout/radial4#1"/>
    <dgm:cxn modelId="{E1530783-5294-4FD3-BD29-4FE8E7A1F524}" type="presParOf" srcId="{CF42B0CB-CDDD-42A1-B3A1-FBB34F262C63}" destId="{C58A70C8-AEC0-4253-8602-E3ECA9862F7B}" srcOrd="13" destOrd="0" presId="urn:microsoft.com/office/officeart/2005/8/layout/radial4#1"/>
    <dgm:cxn modelId="{9F64639E-A919-42E3-A3DA-601721559954}" type="presParOf" srcId="{CF42B0CB-CDDD-42A1-B3A1-FBB34F262C63}" destId="{3CA7E9D8-DB73-4DAC-A1C9-8E94365A84D8}" srcOrd="14" destOrd="0" presId="urn:microsoft.com/office/officeart/2005/8/layout/radial4#1"/>
    <dgm:cxn modelId="{DD5479F1-BFF0-4A5A-BE77-F4CB3D5D2429}" type="presParOf" srcId="{CF42B0CB-CDDD-42A1-B3A1-FBB34F262C63}" destId="{745DD668-6C14-4FF2-A42A-3F0E8706A073}" srcOrd="15" destOrd="0" presId="urn:microsoft.com/office/officeart/2005/8/layout/radial4#1"/>
    <dgm:cxn modelId="{EB0A3206-00F8-4297-99EA-18E779A6F899}" type="presParOf" srcId="{CF42B0CB-CDDD-42A1-B3A1-FBB34F262C63}" destId="{BED65E59-0D8D-49A5-8C16-6FCB8243DABB}" srcOrd="16" destOrd="0" presId="urn:microsoft.com/office/officeart/2005/8/layout/radial4#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2502C2-594A-4A13-A5FF-5CD5841BD847}">
      <dsp:nvSpPr>
        <dsp:cNvPr id="0" name=""/>
        <dsp:cNvSpPr/>
      </dsp:nvSpPr>
      <dsp:spPr bwMode="white">
        <a:xfrm>
          <a:off x="1977429" y="2263865"/>
          <a:ext cx="1125140" cy="11251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ZA" altLang="en-US" sz="1500" kern="1200"/>
            <a:t>Customer Focus</a:t>
          </a:r>
        </a:p>
      </dsp:txBody>
      <dsp:txXfrm>
        <a:off x="2142202" y="2428638"/>
        <a:ext cx="795594" cy="795594"/>
      </dsp:txXfrm>
    </dsp:sp>
    <dsp:sp modelId="{B849A6F3-9933-4C36-AF65-6098308CBC3C}">
      <dsp:nvSpPr>
        <dsp:cNvPr id="0" name=""/>
        <dsp:cNvSpPr/>
      </dsp:nvSpPr>
      <dsp:spPr>
        <a:xfrm rot="10800000">
          <a:off x="395837" y="2666103"/>
          <a:ext cx="1494604" cy="320665"/>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756079-1332-4090-9A47-D2C0EDB7FB22}">
      <dsp:nvSpPr>
        <dsp:cNvPr id="0" name=""/>
        <dsp:cNvSpPr/>
      </dsp:nvSpPr>
      <dsp:spPr bwMode="white">
        <a:xfrm>
          <a:off x="2038" y="2511396"/>
          <a:ext cx="787598" cy="63007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altLang="en-US" sz="700" kern="1200"/>
            <a:t>Integrity - Intergrity at all times.</a:t>
          </a:r>
        </a:p>
      </dsp:txBody>
      <dsp:txXfrm>
        <a:off x="20492" y="2529850"/>
        <a:ext cx="750690" cy="593170"/>
      </dsp:txXfrm>
    </dsp:sp>
    <dsp:sp modelId="{8A478794-BDE0-4AD6-9479-89CDBFC37EB7}">
      <dsp:nvSpPr>
        <dsp:cNvPr id="0" name=""/>
        <dsp:cNvSpPr/>
      </dsp:nvSpPr>
      <dsp:spPr>
        <a:xfrm rot="12342857">
          <a:off x="534170" y="2060028"/>
          <a:ext cx="1494604" cy="320665"/>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68CDED-247C-4EE9-95A2-ED400A267946}">
      <dsp:nvSpPr>
        <dsp:cNvPr id="0" name=""/>
        <dsp:cNvSpPr/>
      </dsp:nvSpPr>
      <dsp:spPr bwMode="white">
        <a:xfrm>
          <a:off x="214377" y="1581079"/>
          <a:ext cx="787598" cy="63007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altLang="en-US" sz="700" kern="1200"/>
            <a:t>Learning - Educating ourselves with every opportunity we get.</a:t>
          </a:r>
        </a:p>
      </dsp:txBody>
      <dsp:txXfrm>
        <a:off x="232831" y="1599533"/>
        <a:ext cx="750690" cy="593170"/>
      </dsp:txXfrm>
    </dsp:sp>
    <dsp:sp modelId="{D0718308-59AC-43E6-A882-4828EE4494C2}">
      <dsp:nvSpPr>
        <dsp:cNvPr id="0" name=""/>
        <dsp:cNvSpPr/>
      </dsp:nvSpPr>
      <dsp:spPr>
        <a:xfrm rot="13885714">
          <a:off x="921769" y="1573994"/>
          <a:ext cx="1494604" cy="320665"/>
        </a:xfrm>
        <a:prstGeom prst="lef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E0D0BC9-3E91-4623-8C1A-C4A70EB3594B}">
      <dsp:nvSpPr>
        <dsp:cNvPr id="0" name=""/>
        <dsp:cNvSpPr/>
      </dsp:nvSpPr>
      <dsp:spPr bwMode="white">
        <a:xfrm>
          <a:off x="809337" y="835023"/>
          <a:ext cx="787598" cy="63007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altLang="en-US" sz="700" kern="1200"/>
            <a:t>Passion- Maintain our Passion with our clients. </a:t>
          </a:r>
        </a:p>
      </dsp:txBody>
      <dsp:txXfrm>
        <a:off x="827791" y="853477"/>
        <a:ext cx="750690" cy="593170"/>
      </dsp:txXfrm>
    </dsp:sp>
    <dsp:sp modelId="{BC53FDA4-0D10-45B5-B0D6-0CCAF7A9BBF5}">
      <dsp:nvSpPr>
        <dsp:cNvPr id="0" name=""/>
        <dsp:cNvSpPr/>
      </dsp:nvSpPr>
      <dsp:spPr>
        <a:xfrm rot="15428571">
          <a:off x="1481867" y="1304265"/>
          <a:ext cx="1494604" cy="320665"/>
        </a:xfrm>
        <a:prstGeom prst="lef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FE5F6F-E113-469E-8E9D-02C0C28966AA}">
      <dsp:nvSpPr>
        <dsp:cNvPr id="0" name=""/>
        <dsp:cNvSpPr/>
      </dsp:nvSpPr>
      <dsp:spPr bwMode="white">
        <a:xfrm>
          <a:off x="1669079" y="420993"/>
          <a:ext cx="787598" cy="63007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sz="700" kern="1200"/>
            <a:t>Innovation - Consistently look for new ways to advance our business.</a:t>
          </a:r>
        </a:p>
      </dsp:txBody>
      <dsp:txXfrm>
        <a:off x="1687533" y="439447"/>
        <a:ext cx="750690" cy="593170"/>
      </dsp:txXfrm>
    </dsp:sp>
    <dsp:sp modelId="{85E069C9-5D9D-4A93-B42D-33C66D472F29}">
      <dsp:nvSpPr>
        <dsp:cNvPr id="0" name=""/>
        <dsp:cNvSpPr/>
      </dsp:nvSpPr>
      <dsp:spPr>
        <a:xfrm rot="16971429">
          <a:off x="2103528" y="1304265"/>
          <a:ext cx="1494604" cy="320665"/>
        </a:xfrm>
        <a:prstGeom prst="lef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B0DB2D-927D-4935-B8A4-8A6555932830}">
      <dsp:nvSpPr>
        <dsp:cNvPr id="0" name=""/>
        <dsp:cNvSpPr/>
      </dsp:nvSpPr>
      <dsp:spPr bwMode="white">
        <a:xfrm>
          <a:off x="2623321" y="420993"/>
          <a:ext cx="787598" cy="63007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sz="700" kern="1200"/>
            <a:t>Accountability - to account evrything we do &amp; to be present to our clients.</a:t>
          </a:r>
        </a:p>
      </dsp:txBody>
      <dsp:txXfrm>
        <a:off x="2641775" y="439447"/>
        <a:ext cx="750690" cy="593170"/>
      </dsp:txXfrm>
    </dsp:sp>
    <dsp:sp modelId="{975260EC-CD66-4AA2-8158-0E61BEDE7ABF}">
      <dsp:nvSpPr>
        <dsp:cNvPr id="0" name=""/>
        <dsp:cNvSpPr/>
      </dsp:nvSpPr>
      <dsp:spPr>
        <a:xfrm rot="18514286">
          <a:off x="2663625" y="1573994"/>
          <a:ext cx="1494604" cy="320665"/>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FEB4B27-4A85-48C0-9DDE-E246921AA383}">
      <dsp:nvSpPr>
        <dsp:cNvPr id="0" name=""/>
        <dsp:cNvSpPr/>
      </dsp:nvSpPr>
      <dsp:spPr bwMode="white">
        <a:xfrm>
          <a:off x="3483064" y="835023"/>
          <a:ext cx="787598" cy="63007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sz="700" kern="1200"/>
            <a:t>Adapt - Learning to adapt to ever changing economy &amp; industry.</a:t>
          </a:r>
        </a:p>
      </dsp:txBody>
      <dsp:txXfrm>
        <a:off x="3501518" y="853477"/>
        <a:ext cx="750690" cy="593170"/>
      </dsp:txXfrm>
    </dsp:sp>
    <dsp:sp modelId="{C58A70C8-AEC0-4253-8602-E3ECA9862F7B}">
      <dsp:nvSpPr>
        <dsp:cNvPr id="0" name=""/>
        <dsp:cNvSpPr/>
      </dsp:nvSpPr>
      <dsp:spPr>
        <a:xfrm rot="20057143">
          <a:off x="3051225" y="2060028"/>
          <a:ext cx="1494604" cy="320665"/>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A7E9D8-DB73-4DAC-A1C9-8E94365A84D8}">
      <dsp:nvSpPr>
        <dsp:cNvPr id="0" name=""/>
        <dsp:cNvSpPr/>
      </dsp:nvSpPr>
      <dsp:spPr bwMode="white">
        <a:xfrm>
          <a:off x="4078024" y="1581079"/>
          <a:ext cx="787598" cy="63007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sz="700" kern="1200"/>
            <a:t>Leaddership - Lead by example</a:t>
          </a:r>
        </a:p>
      </dsp:txBody>
      <dsp:txXfrm>
        <a:off x="4096478" y="1599533"/>
        <a:ext cx="750690" cy="593170"/>
      </dsp:txXfrm>
    </dsp:sp>
    <dsp:sp modelId="{745DD668-6C14-4FF2-A42A-3F0E8706A073}">
      <dsp:nvSpPr>
        <dsp:cNvPr id="0" name=""/>
        <dsp:cNvSpPr/>
      </dsp:nvSpPr>
      <dsp:spPr>
        <a:xfrm>
          <a:off x="3189557" y="2666103"/>
          <a:ext cx="1494604" cy="320665"/>
        </a:xfrm>
        <a:prstGeom prst="lef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65E59-0D8D-49A5-8C16-6FCB8243DABB}">
      <dsp:nvSpPr>
        <dsp:cNvPr id="0" name=""/>
        <dsp:cNvSpPr/>
      </dsp:nvSpPr>
      <dsp:spPr bwMode="white">
        <a:xfrm>
          <a:off x="4290362" y="2511396"/>
          <a:ext cx="787598" cy="63007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311150">
            <a:lnSpc>
              <a:spcPct val="100000"/>
            </a:lnSpc>
            <a:spcBef>
              <a:spcPct val="0"/>
            </a:spcBef>
            <a:spcAft>
              <a:spcPct val="35000"/>
            </a:spcAft>
            <a:buNone/>
          </a:pPr>
          <a:r>
            <a:rPr lang="en-ZA" sz="700" kern="1200"/>
            <a:t>Influence - Become one of the influencers in the industry.</a:t>
          </a:r>
        </a:p>
      </dsp:txBody>
      <dsp:txXfrm>
        <a:off x="4308816" y="2529850"/>
        <a:ext cx="750690" cy="59317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1">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rSet csTypeId="urn:microsoft.com/office/officeart/2005/8/colors/accent6_5"/>
        </dgm:pt>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60599-F098-4241-A0AF-7D3A6C4E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381</Words>
  <Characters>2178</Characters>
  <Application>Microsoft Office Word</Application>
  <DocSecurity>0</DocSecurity>
  <Lines>18</Lines>
  <Paragraphs>5</Paragraphs>
  <ScaleCrop>false</ScaleCrop>
  <Company>HP</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SakiPrint</dc:creator>
  <cp:lastModifiedBy>Xola Gumpe</cp:lastModifiedBy>
  <cp:revision>6</cp:revision>
  <cp:lastPrinted>2015-06-01T13:38:00Z</cp:lastPrinted>
  <dcterms:created xsi:type="dcterms:W3CDTF">2025-05-26T11:36:00Z</dcterms:created>
  <dcterms:modified xsi:type="dcterms:W3CDTF">2025-07-30T18:11:00Z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2C7D445627524824A20F60FF26D597DD_13</vt:lpwstr>
  </property>
</Properties>
</file>