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fc9g0fu936gf" w:id="0"/>
      <w:bookmarkEnd w:id="0"/>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pStyle w:val="Title"/>
        <w:jc w:val="center"/>
        <w:rPr>
          <w:sz w:val="56"/>
          <w:szCs w:val="56"/>
        </w:rPr>
      </w:pPr>
      <w:bookmarkStart w:colFirst="0" w:colLast="0" w:name="_heading=h.s19m15q2tytt" w:id="1"/>
      <w:bookmarkEnd w:id="1"/>
      <w:r w:rsidDel="00000000" w:rsidR="00000000" w:rsidRPr="00000000">
        <w:rPr>
          <w:sz w:val="56"/>
          <w:szCs w:val="56"/>
          <w:rtl w:val="0"/>
        </w:rPr>
        <w:t xml:space="preserve">Informe de avance Fase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Integrantes:</w:t>
      </w:r>
    </w:p>
    <w:p w:rsidR="00000000" w:rsidDel="00000000" w:rsidP="00000000" w:rsidRDefault="00000000" w:rsidRPr="00000000" w14:paraId="00000021">
      <w:pPr>
        <w:rPr/>
      </w:pPr>
      <w:r w:rsidDel="00000000" w:rsidR="00000000" w:rsidRPr="00000000">
        <w:rPr>
          <w:rtl w:val="0"/>
        </w:rPr>
        <w:t xml:space="preserve">Thomas Gutiérrez</w:t>
      </w:r>
    </w:p>
    <w:p w:rsidR="00000000" w:rsidDel="00000000" w:rsidP="00000000" w:rsidRDefault="00000000" w:rsidRPr="00000000" w14:paraId="00000022">
      <w:pPr>
        <w:rPr/>
      </w:pPr>
      <w:r w:rsidDel="00000000" w:rsidR="00000000" w:rsidRPr="00000000">
        <w:rPr>
          <w:rtl w:val="0"/>
        </w:rPr>
        <w:t xml:space="preserve">Sebastián Jara</w:t>
      </w:r>
    </w:p>
    <w:p w:rsidR="00000000" w:rsidDel="00000000" w:rsidP="00000000" w:rsidRDefault="00000000" w:rsidRPr="00000000" w14:paraId="00000023">
      <w:pPr>
        <w:rPr/>
      </w:pPr>
      <w:r w:rsidDel="00000000" w:rsidR="00000000" w:rsidRPr="00000000">
        <w:rPr>
          <w:rtl w:val="0"/>
        </w:rPr>
        <w:t xml:space="preserve">Cristobal Hernández</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Profesora:</w:t>
      </w:r>
    </w:p>
    <w:p w:rsidR="00000000" w:rsidDel="00000000" w:rsidP="00000000" w:rsidRDefault="00000000" w:rsidRPr="00000000" w14:paraId="00000026">
      <w:pPr>
        <w:rPr/>
      </w:pPr>
      <w:r w:rsidDel="00000000" w:rsidR="00000000" w:rsidRPr="00000000">
        <w:rPr>
          <w:rtl w:val="0"/>
        </w:rPr>
        <w:t xml:space="preserve">Rocio Contreras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Capstone 003D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1"/>
        <w:pageBreakBefore w:val="1"/>
        <w:rPr/>
      </w:pPr>
      <w:r w:rsidDel="00000000" w:rsidR="00000000" w:rsidRPr="00000000">
        <w:rPr>
          <w:sz w:val="40"/>
          <w:szCs w:val="40"/>
          <w:rtl w:val="0"/>
        </w:rPr>
        <w:t xml:space="preserve">Índice</w:t>
      </w:r>
      <w:r w:rsidDel="00000000" w:rsidR="00000000" w:rsidRPr="00000000">
        <w:rPr>
          <w:rtl w:val="0"/>
        </w:rPr>
      </w:r>
    </w:p>
    <w:sdt>
      <w:sdtPr>
        <w:id w:val="-150667459"/>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del avance del proyecto APT</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Actividades realizadas y objetivos cumplidos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Ajuste de objetivos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Ajuste de metodología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 de avance</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Monitoreo del plan de trabajo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Ajustes a partir del monitoreo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Factores que facilitaron y dificultaron el plan de trabajo</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Actividades ajustadas o eliminadas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Actividades no iniciadas o retrasadas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Individual conclusions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Thomas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Cristóbal</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Sebastián</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Reflection</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Bibliografía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3"/>
        </w:numPr>
        <w:ind w:left="720" w:hanging="360"/>
        <w:rPr/>
      </w:pPr>
      <w:r w:rsidDel="00000000" w:rsidR="00000000" w:rsidRPr="00000000">
        <w:rPr>
          <w:rtl w:val="0"/>
        </w:rPr>
        <w:t xml:space="preserve">Resumen</w:t>
      </w:r>
    </w:p>
    <w:p w:rsidR="00000000" w:rsidDel="00000000" w:rsidP="00000000" w:rsidRDefault="00000000" w:rsidRPr="00000000" w14:paraId="00000040">
      <w:pPr>
        <w:rPr/>
      </w:pPr>
      <w:r w:rsidDel="00000000" w:rsidR="00000000" w:rsidRPr="00000000">
        <w:rPr>
          <w:rtl w:val="0"/>
        </w:rPr>
        <w:t xml:space="preserve">El proyecto Tótem de Evaluación de Aptitud Física busca entregar a los gimnasios un filtro objetivo antes de que un usuario empiece a entrenar. El tótem aplica un cuestionario de salud, mide signos vitales y composición corporal, realiza una prueba de esfuerzo corta y, con un modelo de inteligencia artificial, asigna una categoría de aptitud (A1 a A4) con su nivel de confianza. La categoría la confirma o modifica un encargado de salud desde un dashboard web.</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En esta fase el proyecto cambió de área: pasó del triage en servicios de urgencia a la evaluación de aptitud física en gimnasios, porque la certificación médica que exigía el área de urgencias no era alcanzable dentro del presupuesto. A la fecha contamos con un prototipo funcional de punta a punta (app del tótem, backend con motor de evaluación, base de datos y dashboard), los requisitos y el backlog rehechos para el gimnasio, los diagramas de la arquitectura 4+1, los procesos BPMN, la documentación ágil del equipo y la justificación de la innovación.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Abstract</w:t>
      </w:r>
    </w:p>
    <w:p w:rsidR="00000000" w:rsidDel="00000000" w:rsidP="00000000" w:rsidRDefault="00000000" w:rsidRPr="00000000" w14:paraId="00000045">
      <w:pPr>
        <w:rPr/>
      </w:pPr>
      <w:r w:rsidDel="00000000" w:rsidR="00000000" w:rsidRPr="00000000">
        <w:rPr>
          <w:rtl w:val="0"/>
        </w:rPr>
        <w:t xml:space="preserve">The Physical Fitness Assessment Totem aims to give gyms an objective screening step before a user starts training. The totem applies a health questionnaire, measures vital signs and body composition, runs a short step test and, using an artificial intelligence model, assigns a fitness category (A1 to A4) together with a confidence level. A health officer then confirms or modifies the category from a web dashboard.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During this phase the project changed its field: it moved from triage in emergency departments to fitness assessment in gyms, because the medical certification required in emergency care was not achievable within the budget. At this point we have an end-to-end working prototype (totem app, backend with an evaluation engine, database and dashboard), the requirements and backlog rewritten for the gym context, the 4+1 architecture diagrams, the BPMN processes, the team's agile documentation and the innovation rationale.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numPr>
          <w:ilvl w:val="0"/>
          <w:numId w:val="3"/>
        </w:numPr>
        <w:ind w:left="720" w:hanging="360"/>
        <w:rPr/>
      </w:pPr>
      <w:r w:rsidDel="00000000" w:rsidR="00000000" w:rsidRPr="00000000">
        <w:rPr>
          <w:rtl w:val="0"/>
        </w:rPr>
        <w:t xml:space="preserve">Resumen del avance del proyecto APT</w:t>
      </w:r>
    </w:p>
    <w:p w:rsidR="00000000" w:rsidDel="00000000" w:rsidP="00000000" w:rsidRDefault="00000000" w:rsidRPr="00000000" w14:paraId="0000004B">
      <w:pPr>
        <w:pStyle w:val="Heading2"/>
        <w:rPr/>
      </w:pPr>
      <w:r w:rsidDel="00000000" w:rsidR="00000000" w:rsidRPr="00000000">
        <w:rPr>
          <w:rtl w:val="0"/>
        </w:rPr>
        <w:t xml:space="preserve">Actividades realizadas y objetivos cumplidos</w:t>
      </w:r>
    </w:p>
    <w:p w:rsidR="00000000" w:rsidDel="00000000" w:rsidP="00000000" w:rsidRDefault="00000000" w:rsidRPr="00000000" w14:paraId="0000004C">
      <w:pPr>
        <w:rPr/>
      </w:pPr>
      <w:r w:rsidDel="00000000" w:rsidR="00000000" w:rsidRPr="00000000">
        <w:rPr>
          <w:rtl w:val="0"/>
        </w:rPr>
        <w:t xml:space="preserve">El proyecto se ha desarrollado en cinco sprints de dos semanas, de los nueve planificados. Las principales actividades realizadas son las siguientes: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ind w:left="720" w:hanging="360"/>
        <w:rPr/>
      </w:pPr>
      <w:r w:rsidDel="00000000" w:rsidR="00000000" w:rsidRPr="00000000">
        <w:rPr>
          <w:b w:val="1"/>
          <w:bCs w:val="1"/>
          <w:rtl w:val="0"/>
        </w:rPr>
        <w:t xml:space="preserve">Levantamiento de requisitos: </w:t>
      </w:r>
      <w:r w:rsidDel="00000000" w:rsidR="00000000" w:rsidRPr="00000000">
        <w:rPr>
          <w:rtl w:val="0"/>
        </w:rPr>
        <w:t xml:space="preserve">se definieron 255 requisitos funcionales y no funcionales (R.1 a R.255), que luego se reescribieron completos para el contexto del gimnasio. Cada requisito tiene su estado actual: completado, en desarrollo, diferido o pendiente.</w:t>
      </w:r>
    </w:p>
    <w:p w:rsidR="00000000" w:rsidDel="00000000" w:rsidP="00000000" w:rsidRDefault="00000000" w:rsidRPr="00000000" w14:paraId="0000004F">
      <w:pPr>
        <w:numPr>
          <w:ilvl w:val="0"/>
          <w:numId w:val="1"/>
        </w:numPr>
        <w:ind w:left="720" w:hanging="360"/>
        <w:rPr/>
      </w:pPr>
      <w:r w:rsidDel="00000000" w:rsidR="00000000" w:rsidRPr="00000000">
        <w:rPr>
          <w:b w:val="1"/>
          <w:bCs w:val="1"/>
          <w:rtl w:val="0"/>
        </w:rPr>
        <w:t xml:space="preserve">Planificación ágil: </w:t>
      </w:r>
      <w:r w:rsidDel="00000000" w:rsidR="00000000" w:rsidRPr="00000000">
        <w:rPr>
          <w:rtl w:val="0"/>
        </w:rPr>
        <w:t xml:space="preserve">el backlog quedó en 250 historias de usuario y 708 story points repartidos en 9 sprints, con su objetivo y su estado de avance.</w:t>
      </w:r>
    </w:p>
    <w:p w:rsidR="00000000" w:rsidDel="00000000" w:rsidP="00000000" w:rsidRDefault="00000000" w:rsidRPr="00000000" w14:paraId="00000050">
      <w:pPr>
        <w:numPr>
          <w:ilvl w:val="0"/>
          <w:numId w:val="1"/>
        </w:numPr>
        <w:ind w:left="720" w:hanging="360"/>
        <w:rPr/>
      </w:pPr>
      <w:r w:rsidDel="00000000" w:rsidR="00000000" w:rsidRPr="00000000">
        <w:rPr>
          <w:b w:val="1"/>
          <w:bCs w:val="1"/>
          <w:rtl w:val="0"/>
        </w:rPr>
        <w:t xml:space="preserve">Prototipo funcional: </w:t>
      </w:r>
      <w:r w:rsidDel="00000000" w:rsidR="00000000" w:rsidRPr="00000000">
        <w:rPr>
          <w:rtl w:val="0"/>
        </w:rPr>
        <w:t xml:space="preserve">la app del tótem (React Native con Expo; Meta Platforms, s.f.) identifica al socio por matrícula, guía las mediciones, el cuestionario de salud, basado en los criterios del ACSM (Riebe et al., 2015), y el consentimiento, y envía la evaluación al backend (FastAPI con PostgreSQL; FastAPI, s.f.; PostgreSQL Global Development Group, s.f.). El backend aplica un motor de reglas y puede usar un modelo XGBoost (Chen &amp; Guestrin, 2016), y el dashboard (Next.js) muestra la cola de evaluaciones en tiempo real y permite validar la categoría.</w:t>
      </w:r>
    </w:p>
    <w:p w:rsidR="00000000" w:rsidDel="00000000" w:rsidP="00000000" w:rsidRDefault="00000000" w:rsidRPr="00000000" w14:paraId="00000051">
      <w:pPr>
        <w:numPr>
          <w:ilvl w:val="0"/>
          <w:numId w:val="1"/>
        </w:numPr>
        <w:ind w:left="720" w:hanging="360"/>
        <w:rPr/>
      </w:pPr>
      <w:r w:rsidDel="00000000" w:rsidR="00000000" w:rsidRPr="00000000">
        <w:rPr>
          <w:b w:val="1"/>
          <w:bCs w:val="1"/>
          <w:rtl w:val="0"/>
        </w:rPr>
        <w:t xml:space="preserve">Mediciones: </w:t>
      </w:r>
      <w:r w:rsidDel="00000000" w:rsidR="00000000" w:rsidRPr="00000000">
        <w:rPr>
          <w:rtl w:val="0"/>
        </w:rPr>
        <w:t xml:space="preserve">la app ya lee por Bluetooth el oxímetro y la balanza de bioimpedancia reales. Falta integrar el tensiómetro, cuya medición por ahora se simula en la app.</w:t>
      </w:r>
    </w:p>
    <w:p w:rsidR="00000000" w:rsidDel="00000000" w:rsidP="00000000" w:rsidRDefault="00000000" w:rsidRPr="00000000" w14:paraId="00000052">
      <w:pPr>
        <w:numPr>
          <w:ilvl w:val="0"/>
          <w:numId w:val="1"/>
        </w:numPr>
        <w:ind w:left="720" w:hanging="360"/>
        <w:rPr/>
      </w:pPr>
      <w:r w:rsidDel="00000000" w:rsidR="00000000" w:rsidRPr="00000000">
        <w:rPr>
          <w:b w:val="1"/>
          <w:bCs w:val="1"/>
          <w:rtl w:val="0"/>
        </w:rPr>
        <w:t xml:space="preserve">Documentación: </w:t>
      </w:r>
      <w:r w:rsidDel="00000000" w:rsidR="00000000" w:rsidRPr="00000000">
        <w:rPr>
          <w:rtl w:val="0"/>
        </w:rPr>
        <w:t xml:space="preserve">se elaboraron los diagramas de las cinco vistas de la arquitectura 4+1 (Kruchten, 1995), el BPMN as-is y to-be con notación extendida (Object Management Group, 2014), la Visión del Producto, la Definición de Terminado, las retrospectivas de los sprints 1 a 5 y la justificación de la innovación.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Respecto de los objetivos específicos, se cumplió el desarrollo de la interfaz del tótem y del dashboard, y el motor de evaluación ya entrega una categoría con nivel de confianza. La integración de sensores está casi completa, ya que solo falta el tensiómetro, y el entrenamiento del modelo con datos reales sigue en curso.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Ajuste de objetivos</w:t>
      </w:r>
    </w:p>
    <w:p w:rsidR="00000000" w:rsidDel="00000000" w:rsidP="00000000" w:rsidRDefault="00000000" w:rsidRPr="00000000" w14:paraId="00000058">
      <w:pPr>
        <w:rPr/>
      </w:pPr>
      <w:r w:rsidDel="00000000" w:rsidR="00000000" w:rsidRPr="00000000">
        <w:rPr>
          <w:rtl w:val="0"/>
        </w:rPr>
        <w:t xml:space="preserve">El cambio de área obligó a reformular los objetivos definidos en la Fase 1, que apuntaban a certificar un sistema de triage para uso médico en un CESFAM. Los objetivos ajustados son: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ind w:left="720" w:hanging="360"/>
        <w:rPr/>
      </w:pPr>
      <w:r w:rsidDel="00000000" w:rsidR="00000000" w:rsidRPr="00000000">
        <w:rPr>
          <w:b w:val="1"/>
          <w:bCs w:val="1"/>
          <w:rtl w:val="0"/>
        </w:rPr>
        <w:t xml:space="preserve">Objetivo general: </w:t>
      </w:r>
      <w:r w:rsidDel="00000000" w:rsidR="00000000" w:rsidRPr="00000000">
        <w:rPr>
          <w:rtl w:val="0"/>
        </w:rPr>
        <w:t xml:space="preserve">desarrollar e implementar un tótem de autoservicio basado en IoT e inteligencia artificial que evalúe la aptitud física de los socios de un gimnasio antes de entrenar, asignando una categoría de aptitud con nivel de confianza que es validada por un encargado de salud.</w:t>
      </w:r>
    </w:p>
    <w:p w:rsidR="00000000" w:rsidDel="00000000" w:rsidP="00000000" w:rsidRDefault="00000000" w:rsidRPr="00000000" w14:paraId="0000005B">
      <w:pPr>
        <w:numPr>
          <w:ilvl w:val="0"/>
          <w:numId w:val="1"/>
        </w:numPr>
        <w:ind w:left="720" w:hanging="360"/>
        <w:rPr/>
      </w:pPr>
      <w:r w:rsidDel="00000000" w:rsidR="00000000" w:rsidRPr="00000000">
        <w:rPr>
          <w:b w:val="1"/>
          <w:bCs w:val="1"/>
          <w:rtl w:val="0"/>
        </w:rPr>
        <w:t xml:space="preserve">Objetivo específico 1: </w:t>
      </w:r>
      <w:r w:rsidDel="00000000" w:rsidR="00000000" w:rsidRPr="00000000">
        <w:rPr>
          <w:rtl w:val="0"/>
        </w:rPr>
        <w:t xml:space="preserve">integrar sensores biomédicos comerciales con Bluetooth (tensiómetro, termómetro, oxímetro y balanza con bioimpedancia) a la app del tótem para medir signos vitales, composición corporal y la prueba de esfuerzo.</w:t>
      </w:r>
    </w:p>
    <w:p w:rsidR="00000000" w:rsidDel="00000000" w:rsidP="00000000" w:rsidRDefault="00000000" w:rsidRPr="00000000" w14:paraId="0000005C">
      <w:pPr>
        <w:numPr>
          <w:ilvl w:val="0"/>
          <w:numId w:val="1"/>
        </w:numPr>
        <w:ind w:left="720" w:hanging="360"/>
        <w:rPr/>
      </w:pPr>
      <w:r w:rsidDel="00000000" w:rsidR="00000000" w:rsidRPr="00000000">
        <w:rPr>
          <w:b w:val="1"/>
          <w:bCs w:val="1"/>
          <w:rtl w:val="0"/>
        </w:rPr>
        <w:t xml:space="preserve">Objetivo específico 2: </w:t>
      </w:r>
      <w:r w:rsidDel="00000000" w:rsidR="00000000" w:rsidRPr="00000000">
        <w:rPr>
          <w:rtl w:val="0"/>
        </w:rPr>
        <w:t xml:space="preserve">implementar un motor de evaluación, con reglas y un modelo XGBoost, que asigne una categoría de A1 a A4 con su nivel de confianza en menos de 2,5 segundos.</w:t>
      </w:r>
    </w:p>
    <w:p w:rsidR="00000000" w:rsidDel="00000000" w:rsidP="00000000" w:rsidRDefault="00000000" w:rsidRPr="00000000" w14:paraId="0000005D">
      <w:pPr>
        <w:numPr>
          <w:ilvl w:val="0"/>
          <w:numId w:val="1"/>
        </w:numPr>
        <w:ind w:left="720" w:hanging="360"/>
        <w:rPr/>
      </w:pPr>
      <w:r w:rsidDel="00000000" w:rsidR="00000000" w:rsidRPr="00000000">
        <w:rPr>
          <w:b w:val="1"/>
          <w:bCs w:val="1"/>
          <w:rtl w:val="0"/>
        </w:rPr>
        <w:t xml:space="preserve">Objetivo específico 3: </w:t>
      </w:r>
      <w:r w:rsidDel="00000000" w:rsidR="00000000" w:rsidRPr="00000000">
        <w:rPr>
          <w:rtl w:val="0"/>
        </w:rPr>
        <w:t xml:space="preserve">desarrollar la app del tótem y un dashboard web donde el encargado de salud valide la categoría y el encargado del gimnasio atienda las alertas.</w:t>
      </w:r>
    </w:p>
    <w:p w:rsidR="00000000" w:rsidDel="00000000" w:rsidP="00000000" w:rsidRDefault="00000000" w:rsidRPr="00000000" w14:paraId="0000005E">
      <w:pPr>
        <w:numPr>
          <w:ilvl w:val="0"/>
          <w:numId w:val="1"/>
        </w:numPr>
        <w:ind w:left="720" w:hanging="360"/>
        <w:rPr/>
      </w:pPr>
      <w:r w:rsidDel="00000000" w:rsidR="00000000" w:rsidRPr="00000000">
        <w:rPr>
          <w:b w:val="1"/>
          <w:bCs w:val="1"/>
          <w:rtl w:val="0"/>
        </w:rPr>
        <w:t xml:space="preserve">Objetivo específico 4: </w:t>
      </w:r>
      <w:r w:rsidDel="00000000" w:rsidR="00000000" w:rsidRPr="00000000">
        <w:rPr>
          <w:rtl w:val="0"/>
        </w:rPr>
        <w:t xml:space="preserve">ejecutar un piloto en un gimnasio para validar la operación del sistema y registrar sus métricas.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 eliminó la certificación para uso médico: en el nuevo contexto el tótem es una herramienta de apoyo a la evaluación y no entrega diagnósticos, por lo que la decisión final siempre la toma un profesional.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Ajuste de metodología</w:t>
      </w:r>
    </w:p>
    <w:p w:rsidR="00000000" w:rsidDel="00000000" w:rsidP="00000000" w:rsidRDefault="00000000" w:rsidRPr="00000000" w14:paraId="00000064">
      <w:pPr>
        <w:rPr/>
      </w:pPr>
      <w:r w:rsidDel="00000000" w:rsidR="00000000" w:rsidRPr="00000000">
        <w:rPr>
          <w:rtl w:val="0"/>
        </w:rPr>
        <w:t xml:space="preserve">Se mantiene Scrum (Schwaber &amp; Sutherland, 2020) como marco de trabajo, con sprints de dos semanas. A partir de la retroalimentación de la docente y de las retrospectivas, se hicieron los siguientes ajustes: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2"/>
        </w:numPr>
        <w:ind w:left="720" w:hanging="360"/>
        <w:rPr/>
      </w:pPr>
      <w:r w:rsidDel="00000000" w:rsidR="00000000" w:rsidRPr="00000000">
        <w:rPr>
          <w:rtl w:val="0"/>
        </w:rPr>
        <w:t xml:space="preserve">Se incorporó una retrospectiva formal al cierre de cada sprint, con el formato 4L (nos gustó, aprendimos, nos faltó, deseamos) y acciones con responsable y plazo.</w:t>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Se definió la Definición de Terminado del equipo y la Visión del Producto, para que todos tengan el mismo criterio de cuándo una tarea está lista.</w:t>
      </w:r>
    </w:p>
    <w:p w:rsidR="00000000" w:rsidDel="00000000" w:rsidP="00000000" w:rsidRDefault="00000000" w:rsidRPr="00000000" w14:paraId="00000068">
      <w:pPr>
        <w:pStyle w:val="Heading2"/>
        <w:rPr/>
      </w:pPr>
      <w:r w:rsidDel="00000000" w:rsidR="00000000" w:rsidRPr="00000000">
        <w:rPr>
          <w:rtl w:val="0"/>
        </w:rPr>
        <w:t xml:space="preserve">Evidencias de avance</w:t>
      </w:r>
    </w:p>
    <w:p w:rsidR="00000000" w:rsidDel="00000000" w:rsidP="00000000" w:rsidRDefault="00000000" w:rsidRPr="00000000" w14:paraId="00000069">
      <w:pPr>
        <w:rPr/>
      </w:pPr>
      <w:r w:rsidDel="00000000" w:rsidR="00000000" w:rsidRPr="00000000">
        <w:rPr>
          <w:rtl w:val="0"/>
        </w:rPr>
        <w:t xml:space="preserve">Las evidencias se encuentran en el repositorio del proyecto, en la carpeta Fase 2/Evidencias Proyecto/Evidencias de documentación: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
        </w:numPr>
        <w:ind w:left="720" w:hanging="360"/>
        <w:rPr/>
      </w:pPr>
      <w:r w:rsidDel="00000000" w:rsidR="00000000" w:rsidRPr="00000000">
        <w:rPr>
          <w:b w:val="1"/>
          <w:bCs w:val="1"/>
          <w:rtl w:val="0"/>
        </w:rPr>
        <w:t xml:space="preserve">Excel de requisitos: </w:t>
      </w:r>
      <w:r w:rsidDel="00000000" w:rsidR="00000000" w:rsidRPr="00000000">
        <w:rPr>
          <w:rtl w:val="0"/>
        </w:rPr>
        <w:t xml:space="preserve">255 requisitos con actor, descripción y estado. Permite verificar el alcance del proyecto y qué parte ya está construida.</w:t>
      </w:r>
    </w:p>
    <w:p w:rsidR="00000000" w:rsidDel="00000000" w:rsidP="00000000" w:rsidRDefault="00000000" w:rsidRPr="00000000" w14:paraId="0000006C">
      <w:pPr>
        <w:numPr>
          <w:ilvl w:val="0"/>
          <w:numId w:val="1"/>
        </w:numPr>
        <w:ind w:left="720" w:hanging="360"/>
        <w:rPr/>
      </w:pPr>
      <w:r w:rsidDel="00000000" w:rsidR="00000000" w:rsidRPr="00000000">
        <w:rPr>
          <w:b w:val="1"/>
          <w:bCs w:val="1"/>
          <w:rtl w:val="0"/>
        </w:rPr>
        <w:t xml:space="preserve">BPMN as-is y to-be: </w:t>
      </w:r>
      <w:r w:rsidDel="00000000" w:rsidR="00000000" w:rsidRPr="00000000">
        <w:rPr>
          <w:rtl w:val="0"/>
        </w:rPr>
        <w:t xml:space="preserve">procesos del prototipo actual y del tótem final, con notación extendida (pools, mensajes, eventos de borde y gateways), siguiendo la observación de la docente de no usar diagramas de flujo simples.</w:t>
      </w:r>
    </w:p>
    <w:p w:rsidR="00000000" w:rsidDel="00000000" w:rsidP="00000000" w:rsidRDefault="00000000" w:rsidRPr="00000000" w14:paraId="0000006D">
      <w:pPr>
        <w:numPr>
          <w:ilvl w:val="0"/>
          <w:numId w:val="1"/>
        </w:numPr>
        <w:ind w:left="720" w:hanging="360"/>
        <w:rPr/>
      </w:pPr>
      <w:r w:rsidDel="00000000" w:rsidR="00000000" w:rsidRPr="00000000">
        <w:rPr>
          <w:b w:val="1"/>
          <w:bCs w:val="1"/>
          <w:rtl w:val="0"/>
        </w:rPr>
        <w:t xml:space="preserve">Arquitectura 4+1: </w:t>
      </w:r>
      <w:r w:rsidDel="00000000" w:rsidR="00000000" w:rsidRPr="00000000">
        <w:rPr>
          <w:rtl w:val="0"/>
        </w:rPr>
        <w:t xml:space="preserve">casos de uso (escenarios), diagrama de clases y de estados (lógica), diagramas de actividad (procesos), componentes (desarrollo) y despliegue (física). Muestra el diseño completo antes de terminar la implementación.</w:t>
      </w:r>
    </w:p>
    <w:p w:rsidR="00000000" w:rsidDel="00000000" w:rsidP="00000000" w:rsidRDefault="00000000" w:rsidRPr="00000000" w14:paraId="0000006E">
      <w:pPr>
        <w:numPr>
          <w:ilvl w:val="0"/>
          <w:numId w:val="1"/>
        </w:numPr>
        <w:ind w:left="720" w:hanging="360"/>
        <w:rPr/>
      </w:pPr>
      <w:r w:rsidDel="00000000" w:rsidR="00000000" w:rsidRPr="00000000">
        <w:rPr>
          <w:b w:val="1"/>
          <w:bCs w:val="1"/>
          <w:rtl w:val="0"/>
        </w:rPr>
        <w:t xml:space="preserve">Metodología ágil: </w:t>
      </w:r>
      <w:r w:rsidDel="00000000" w:rsidR="00000000" w:rsidRPr="00000000">
        <w:rPr>
          <w:rtl w:val="0"/>
        </w:rPr>
        <w:t xml:space="preserve">Visión del Producto, Definición de Terminado y retrospectivas de los sprints 1 a 5. Muestran cómo se aplicó Scrum y qué ajustes surgieron en cada sprint.</w:t>
      </w:r>
    </w:p>
    <w:p w:rsidR="00000000" w:rsidDel="00000000" w:rsidP="00000000" w:rsidRDefault="00000000" w:rsidRPr="00000000" w14:paraId="0000006F">
      <w:pPr>
        <w:numPr>
          <w:ilvl w:val="0"/>
          <w:numId w:val="1"/>
        </w:numPr>
        <w:ind w:left="720" w:hanging="360"/>
        <w:rPr/>
      </w:pPr>
      <w:r w:rsidDel="00000000" w:rsidR="00000000" w:rsidRPr="00000000">
        <w:rPr>
          <w:b w:val="1"/>
          <w:bCs w:val="1"/>
          <w:rtl w:val="0"/>
        </w:rPr>
        <w:t xml:space="preserve">Justificación de la innovación: </w:t>
      </w:r>
      <w:r w:rsidDel="00000000" w:rsidR="00000000" w:rsidRPr="00000000">
        <w:rPr>
          <w:rtl w:val="0"/>
        </w:rPr>
        <w:t xml:space="preserve">comparación con soluciones existentes (Technogym Checkup, SiSU, InBody, Smart Fit, PAR-Q+ digital) y los elementos que diferencian al tótem.</w:t>
      </w:r>
    </w:p>
    <w:p w:rsidR="00000000" w:rsidDel="00000000" w:rsidP="00000000" w:rsidRDefault="00000000" w:rsidRPr="00000000" w14:paraId="00000070">
      <w:pPr>
        <w:numPr>
          <w:ilvl w:val="0"/>
          <w:numId w:val="1"/>
        </w:numPr>
        <w:ind w:left="720" w:hanging="360"/>
        <w:rPr/>
      </w:pPr>
      <w:r w:rsidDel="00000000" w:rsidR="00000000" w:rsidRPr="00000000">
        <w:rPr>
          <w:b w:val="1"/>
          <w:bCs w:val="1"/>
          <w:rtl w:val="0"/>
        </w:rPr>
        <w:t xml:space="preserve">Prototipo funcional: </w:t>
      </w:r>
      <w:r w:rsidDel="00000000" w:rsidR="00000000" w:rsidRPr="00000000">
        <w:rPr>
          <w:rtl w:val="0"/>
        </w:rPr>
        <w:t xml:space="preserve">app, backend y dashboard conectados de punta a punta, con pruebas automatizadas en sus tres partes.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Para resguardar la calidad se revisó cada diagrama contra la notación UML y BPMN, y contra el código real del prototipo. Además, se aplicó una regla de roles en todos los documentos: solo el encargado de salud puede confirmar o modificar el resultado del análisis.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numPr>
          <w:ilvl w:val="0"/>
          <w:numId w:val="3"/>
        </w:numPr>
        <w:ind w:left="720" w:hanging="360"/>
        <w:rPr/>
      </w:pPr>
      <w:r w:rsidDel="00000000" w:rsidR="00000000" w:rsidRPr="00000000">
        <w:rPr>
          <w:rtl w:val="0"/>
        </w:rPr>
        <w:t xml:space="preserve">Monitoreo del plan de trabajo</w:t>
      </w:r>
    </w:p>
    <w:p w:rsidR="00000000" w:rsidDel="00000000" w:rsidP="00000000" w:rsidRDefault="00000000" w:rsidRPr="00000000" w14:paraId="00000076">
      <w:pPr>
        <w:rPr/>
      </w:pPr>
      <w:r w:rsidDel="00000000" w:rsidR="00000000" w:rsidRPr="00000000">
        <w:rPr>
          <w:rtl w:val="0"/>
        </w:rPr>
        <w:t xml:space="preserve">La siguiente tabla muestra el estado de las actividades del plan de trabajo definido en la Fase 1, con los ajustes realizados.</w:t>
      </w:r>
    </w:p>
    <w:p w:rsidR="00000000" w:rsidDel="00000000" w:rsidP="00000000" w:rsidRDefault="00000000" w:rsidRPr="00000000" w14:paraId="00000077">
      <w:pPr>
        <w:rPr/>
      </w:pPr>
      <w:r w:rsidDel="00000000" w:rsidR="00000000" w:rsidRPr="00000000">
        <w:rPr>
          <w:rtl w:val="0"/>
        </w:rPr>
      </w:r>
    </w:p>
    <w:tbl>
      <w:tblPr>
        <w:tblStyle w:val="Table1"/>
        <w:tblW w:w="9020.0" w:type="dxa"/>
        <w:jc w:val="left"/>
        <w:tblInd w:w="-1.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00"/>
        <w:gridCol w:w="1160"/>
        <w:gridCol w:w="1160"/>
        <w:gridCol w:w="800"/>
        <w:gridCol w:w="1120"/>
        <w:gridCol w:w="1200"/>
        <w:gridCol w:w="1000"/>
        <w:gridCol w:w="1380"/>
        <w:tblGridChange w:id="0">
          <w:tblGrid>
            <w:gridCol w:w="1200"/>
            <w:gridCol w:w="1160"/>
            <w:gridCol w:w="1160"/>
            <w:gridCol w:w="800"/>
            <w:gridCol w:w="1120"/>
            <w:gridCol w:w="1200"/>
            <w:gridCol w:w="1000"/>
            <w:gridCol w:w="1380"/>
          </w:tblGrid>
        </w:tblGridChange>
      </w:tblGrid>
      <w:tr>
        <w:trPr>
          <w:cantSplit w:val="0"/>
          <w:tblHeader w:val="0"/>
        </w:trPr>
        <w:tc>
          <w:tcPr>
            <w:shd w:fill="d9d9d9" w:val="clear"/>
          </w:tcPr>
          <w:p w:rsidR="00000000" w:rsidDel="00000000" w:rsidP="00000000" w:rsidRDefault="00000000" w:rsidRPr="00000000" w14:paraId="00000078">
            <w:pPr>
              <w:rPr/>
            </w:pPr>
            <w:r w:rsidDel="00000000" w:rsidR="00000000" w:rsidRPr="00000000">
              <w:rPr>
                <w:b w:val="1"/>
                <w:bCs w:val="1"/>
                <w:sz w:val="15"/>
                <w:szCs w:val="15"/>
                <w:rtl w:val="0"/>
              </w:rPr>
              <w:t xml:space="preserve">Competencia</w:t>
            </w:r>
            <w:r w:rsidDel="00000000" w:rsidR="00000000" w:rsidRPr="00000000">
              <w:rPr>
                <w:rtl w:val="0"/>
              </w:rPr>
            </w:r>
          </w:p>
        </w:tc>
        <w:tc>
          <w:tcPr>
            <w:shd w:fill="d9d9d9" w:val="clear"/>
          </w:tcPr>
          <w:p w:rsidR="00000000" w:rsidDel="00000000" w:rsidP="00000000" w:rsidRDefault="00000000" w:rsidRPr="00000000" w14:paraId="00000079">
            <w:pPr>
              <w:rPr/>
            </w:pPr>
            <w:r w:rsidDel="00000000" w:rsidR="00000000" w:rsidRPr="00000000">
              <w:rPr>
                <w:b w:val="1"/>
                <w:bCs w:val="1"/>
                <w:sz w:val="15"/>
                <w:szCs w:val="15"/>
                <w:rtl w:val="0"/>
              </w:rPr>
              <w:t xml:space="preserve">Actividad</w:t>
            </w:r>
            <w:r w:rsidDel="00000000" w:rsidR="00000000" w:rsidRPr="00000000">
              <w:rPr>
                <w:rtl w:val="0"/>
              </w:rPr>
            </w:r>
          </w:p>
        </w:tc>
        <w:tc>
          <w:tcPr>
            <w:shd w:fill="d9d9d9" w:val="clear"/>
          </w:tcPr>
          <w:p w:rsidR="00000000" w:rsidDel="00000000" w:rsidP="00000000" w:rsidRDefault="00000000" w:rsidRPr="00000000" w14:paraId="0000007A">
            <w:pPr>
              <w:rPr/>
            </w:pPr>
            <w:r w:rsidDel="00000000" w:rsidR="00000000" w:rsidRPr="00000000">
              <w:rPr>
                <w:b w:val="1"/>
                <w:bCs w:val="1"/>
                <w:sz w:val="15"/>
                <w:szCs w:val="15"/>
                <w:rtl w:val="0"/>
              </w:rPr>
              <w:t xml:space="preserve">Recursos</w:t>
            </w:r>
            <w:r w:rsidDel="00000000" w:rsidR="00000000" w:rsidRPr="00000000">
              <w:rPr>
                <w:rtl w:val="0"/>
              </w:rPr>
            </w:r>
          </w:p>
        </w:tc>
        <w:tc>
          <w:tcPr>
            <w:shd w:fill="d9d9d9" w:val="clear"/>
          </w:tcPr>
          <w:p w:rsidR="00000000" w:rsidDel="00000000" w:rsidP="00000000" w:rsidRDefault="00000000" w:rsidRPr="00000000" w14:paraId="0000007B">
            <w:pPr>
              <w:rPr/>
            </w:pPr>
            <w:r w:rsidDel="00000000" w:rsidR="00000000" w:rsidRPr="00000000">
              <w:rPr>
                <w:b w:val="1"/>
                <w:bCs w:val="1"/>
                <w:sz w:val="15"/>
                <w:szCs w:val="15"/>
                <w:rtl w:val="0"/>
              </w:rPr>
              <w:t xml:space="preserve">Duración</w:t>
            </w:r>
            <w:r w:rsidDel="00000000" w:rsidR="00000000" w:rsidRPr="00000000">
              <w:rPr>
                <w:rtl w:val="0"/>
              </w:rPr>
            </w:r>
          </w:p>
        </w:tc>
        <w:tc>
          <w:tcPr>
            <w:shd w:fill="d9d9d9" w:val="clear"/>
          </w:tcPr>
          <w:p w:rsidR="00000000" w:rsidDel="00000000" w:rsidP="00000000" w:rsidRDefault="00000000" w:rsidRPr="00000000" w14:paraId="0000007C">
            <w:pPr>
              <w:rPr/>
            </w:pPr>
            <w:r w:rsidDel="00000000" w:rsidR="00000000" w:rsidRPr="00000000">
              <w:rPr>
                <w:b w:val="1"/>
                <w:bCs w:val="1"/>
                <w:sz w:val="15"/>
                <w:szCs w:val="15"/>
                <w:rtl w:val="0"/>
              </w:rPr>
              <w:t xml:space="preserve">Responsable</w:t>
            </w:r>
            <w:r w:rsidDel="00000000" w:rsidR="00000000" w:rsidRPr="00000000">
              <w:rPr>
                <w:rtl w:val="0"/>
              </w:rPr>
            </w:r>
          </w:p>
        </w:tc>
        <w:tc>
          <w:tcPr>
            <w:shd w:fill="d9d9d9" w:val="clear"/>
          </w:tcPr>
          <w:p w:rsidR="00000000" w:rsidDel="00000000" w:rsidP="00000000" w:rsidRDefault="00000000" w:rsidRPr="00000000" w14:paraId="0000007D">
            <w:pPr>
              <w:rPr/>
            </w:pPr>
            <w:r w:rsidDel="00000000" w:rsidR="00000000" w:rsidRPr="00000000">
              <w:rPr>
                <w:b w:val="1"/>
                <w:bCs w:val="1"/>
                <w:sz w:val="15"/>
                <w:szCs w:val="15"/>
                <w:rtl w:val="0"/>
              </w:rPr>
              <w:t xml:space="preserve">Observaciones</w:t>
            </w:r>
            <w:r w:rsidDel="00000000" w:rsidR="00000000" w:rsidRPr="00000000">
              <w:rPr>
                <w:rtl w:val="0"/>
              </w:rPr>
            </w:r>
          </w:p>
        </w:tc>
        <w:tc>
          <w:tcPr>
            <w:shd w:fill="d9d9d9" w:val="clear"/>
          </w:tcPr>
          <w:p w:rsidR="00000000" w:rsidDel="00000000" w:rsidP="00000000" w:rsidRDefault="00000000" w:rsidRPr="00000000" w14:paraId="0000007E">
            <w:pPr>
              <w:rPr/>
            </w:pPr>
            <w:r w:rsidDel="00000000" w:rsidR="00000000" w:rsidRPr="00000000">
              <w:rPr>
                <w:b w:val="1"/>
                <w:bCs w:val="1"/>
                <w:sz w:val="15"/>
                <w:szCs w:val="15"/>
                <w:rtl w:val="0"/>
              </w:rPr>
              <w:t xml:space="preserve">Estado</w:t>
            </w:r>
            <w:r w:rsidDel="00000000" w:rsidR="00000000" w:rsidRPr="00000000">
              <w:rPr>
                <w:rtl w:val="0"/>
              </w:rPr>
            </w:r>
          </w:p>
        </w:tc>
        <w:tc>
          <w:tcPr>
            <w:shd w:fill="d9d9d9" w:val="clear"/>
          </w:tcPr>
          <w:p w:rsidR="00000000" w:rsidDel="00000000" w:rsidP="00000000" w:rsidRDefault="00000000" w:rsidRPr="00000000" w14:paraId="0000007F">
            <w:pPr>
              <w:rPr/>
            </w:pPr>
            <w:r w:rsidDel="00000000" w:rsidR="00000000" w:rsidRPr="00000000">
              <w:rPr>
                <w:b w:val="1"/>
                <w:bCs w:val="1"/>
                <w:sz w:val="15"/>
                <w:szCs w:val="15"/>
                <w:rtl w:val="0"/>
              </w:rPr>
              <w:t xml:space="preserve">Ajustes</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15"/>
                <w:szCs w:val="15"/>
                <w:rtl w:val="0"/>
              </w:rPr>
              <w:t xml:space="preserve">Levantamiento de requerimientos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5"/>
                <w:szCs w:val="15"/>
                <w:rtl w:val="0"/>
              </w:rPr>
              <w:t xml:space="preserve">Levantamiento de requisitos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5"/>
                <w:szCs w:val="15"/>
                <w:rtl w:val="0"/>
              </w:rPr>
              <w:t xml:space="preserve">Documentación, entrevistas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5"/>
                <w:szCs w:val="15"/>
                <w:rtl w:val="0"/>
              </w:rPr>
              <w:t xml:space="preserve">2 semanas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15"/>
                <w:szCs w:val="15"/>
                <w:rtl w:val="0"/>
              </w:rPr>
              <w:t xml:space="preserve">Cristóbal Hernández y Thomas Gutiérrez</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5"/>
                <w:szCs w:val="15"/>
                <w:rtl w:val="0"/>
              </w:rPr>
              <w:t xml:space="preserve">El cambio de área obligó a rehacerlos.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5"/>
                <w:szCs w:val="15"/>
                <w:rtl w:val="0"/>
              </w:rPr>
              <w:t xml:space="preserve">Ajustada</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5"/>
                <w:szCs w:val="15"/>
                <w:rtl w:val="0"/>
              </w:rPr>
              <w:t xml:space="preserve">Requisitos reescritos para el gimnasio (R.1 a R.255), incluida la prueba de esfuerzo.</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15"/>
                <w:szCs w:val="15"/>
                <w:rtl w:val="0"/>
              </w:rPr>
              <w:t xml:space="preserve">Gestión de proyectos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15"/>
                <w:szCs w:val="15"/>
                <w:rtl w:val="0"/>
              </w:rPr>
              <w:t xml:space="preserve">Configuración del marco Scrum</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5"/>
                <w:szCs w:val="15"/>
                <w:rtl w:val="0"/>
              </w:rPr>
              <w:t xml:space="preserve">Backlog digital</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5"/>
                <w:szCs w:val="15"/>
                <w:rtl w:val="0"/>
              </w:rPr>
              <w:t xml:space="preserve">1 semana</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5"/>
                <w:szCs w:val="15"/>
                <w:rtl w:val="0"/>
              </w:rPr>
              <w:t xml:space="preserve">Cristóbal Hernández</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5"/>
                <w:szCs w:val="15"/>
                <w:rtl w:val="0"/>
              </w:rPr>
              <w:t xml:space="preserve">Backlog de 250 historias y 708 story points.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5"/>
                <w:szCs w:val="15"/>
                <w:rtl w:val="0"/>
              </w:rPr>
              <w:t xml:space="preserve">Completado</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5"/>
                <w:szCs w:val="15"/>
                <w:rtl w:val="0"/>
              </w:rPr>
              <w:t xml:space="preserve">Se agregaron retrospectivas 4L, DoD y Visión del Producto.</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15"/>
                <w:szCs w:val="15"/>
                <w:rtl w:val="0"/>
              </w:rPr>
              <w:t xml:space="preserve">Desarrollo de soluciones (hardware)</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5"/>
                <w:szCs w:val="15"/>
                <w:rtl w:val="0"/>
              </w:rPr>
              <w:t xml:space="preserve">Integración de sensores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5"/>
                <w:szCs w:val="15"/>
                <w:rtl w:val="0"/>
              </w:rPr>
              <w:t xml:space="preserve">Sensores Bluetooth, ESP32, tablet</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5"/>
                <w:szCs w:val="15"/>
                <w:rtl w:val="0"/>
              </w:rPr>
              <w:t xml:space="preserve">3 semanas</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5"/>
                <w:szCs w:val="15"/>
                <w:rtl w:val="0"/>
              </w:rPr>
              <w:t xml:space="preserve">Sebastián Jara</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5"/>
                <w:szCs w:val="15"/>
                <w:rtl w:val="0"/>
              </w:rPr>
              <w:t xml:space="preserve">Protocolos de algunos sensores sin documentar.</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5"/>
                <w:szCs w:val="15"/>
                <w:rtl w:val="0"/>
              </w:rPr>
              <w:t xml:space="preserve">Con retraso</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5"/>
                <w:szCs w:val="15"/>
                <w:rtl w:val="0"/>
              </w:rPr>
              <w:t xml:space="preserve">Sensores comerciales leídos por la tablet; el ESP32 maneja la pantalla LED. Oxímetro y balanza ya integrados; falta el tensiómetro y el termómetro cuál será implementado más adelante.</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sz w:val="15"/>
                <w:szCs w:val="15"/>
                <w:rtl w:val="0"/>
              </w:rPr>
              <w:t xml:space="preserve">Desarrollo de soluciones (backend)</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5"/>
                <w:szCs w:val="15"/>
                <w:rtl w:val="0"/>
              </w:rPr>
              <w:t xml:space="preserve">API en FastAPI y base de datos</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5"/>
                <w:szCs w:val="15"/>
                <w:rtl w:val="0"/>
              </w:rPr>
              <w:t xml:space="preserve">Python, FastAPI, PostgreSQL, nube</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5"/>
                <w:szCs w:val="15"/>
                <w:rtl w:val="0"/>
              </w:rPr>
              <w:t xml:space="preserve">3 semanas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5"/>
                <w:szCs w:val="15"/>
                <w:rtl w:val="0"/>
              </w:rPr>
              <w:t xml:space="preserve">Sebastián Jara</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5"/>
                <w:szCs w:val="15"/>
                <w:rtl w:val="0"/>
              </w:rPr>
              <w:t xml:space="preserve">Desplegado en la nube.</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5"/>
                <w:szCs w:val="15"/>
                <w:rtl w:val="0"/>
              </w:rPr>
              <w:t xml:space="preserve">En curso</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5"/>
                <w:szCs w:val="15"/>
                <w:rtl w:val="0"/>
              </w:rPr>
              <w:t xml:space="preserve">Se agregó login con roles, auditoría y motor de evaluación por reglas.</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sz w:val="15"/>
                <w:szCs w:val="15"/>
                <w:rtl w:val="0"/>
              </w:rPr>
              <w:t xml:space="preserve">Desarrollo de soluciones (frontend)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5"/>
                <w:szCs w:val="15"/>
                <w:rtl w:val="0"/>
              </w:rPr>
              <w:t xml:space="preserve">App del tótem y dashboard</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5"/>
                <w:szCs w:val="15"/>
                <w:rtl w:val="0"/>
              </w:rPr>
              <w:t xml:space="preserve">React Native (Expo), Next.js</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5"/>
                <w:szCs w:val="15"/>
                <w:rtl w:val="0"/>
              </w:rPr>
              <w:t xml:space="preserve">3 semanas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5"/>
                <w:szCs w:val="15"/>
                <w:rtl w:val="0"/>
              </w:rPr>
              <w:t xml:space="preserve">Sebastián Jara</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5"/>
                <w:szCs w:val="15"/>
                <w:rtl w:val="0"/>
              </w:rPr>
              <w:t xml:space="preserve">App casi lista, con el flujo completo funcionando.</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5"/>
                <w:szCs w:val="15"/>
                <w:rtl w:val="0"/>
              </w:rPr>
              <w:t xml:space="preserve">En curso</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5"/>
                <w:szCs w:val="15"/>
                <w:rtl w:val="0"/>
              </w:rPr>
              <w:t xml:space="preserve">Categorías de aptitud A1 a A4 en vez de niveles de urgencia.</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sz w:val="15"/>
                <w:szCs w:val="15"/>
                <w:rtl w:val="0"/>
              </w:rPr>
              <w:t xml:space="preserve">Ciencia de datos</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5"/>
                <w:szCs w:val="15"/>
                <w:rtl w:val="0"/>
              </w:rPr>
              <w:t xml:space="preserve">Modelo de IA</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5"/>
                <w:szCs w:val="15"/>
                <w:rtl w:val="0"/>
              </w:rPr>
              <w:t xml:space="preserve">Python, XGBoost</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5"/>
                <w:szCs w:val="15"/>
                <w:rtl w:val="0"/>
              </w:rPr>
              <w:t xml:space="preserve">3 semanas</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5"/>
                <w:szCs w:val="15"/>
                <w:rtl w:val="0"/>
              </w:rPr>
              <w:t xml:space="preserve">Sebastián Jara y Thomas Gutiérrez</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5"/>
                <w:szCs w:val="15"/>
                <w:rtl w:val="0"/>
              </w:rPr>
              <w:t xml:space="preserve">Faltan datos reales para entrenar.</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5"/>
                <w:szCs w:val="15"/>
                <w:rtl w:val="0"/>
              </w:rPr>
              <w:t xml:space="preserve">En curso</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5"/>
                <w:szCs w:val="15"/>
                <w:rtl w:val="0"/>
              </w:rPr>
              <w:t xml:space="preserve">Motor de reglas como base y XGBoost como complemento opcional.</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15"/>
                <w:szCs w:val="15"/>
                <w:rtl w:val="0"/>
              </w:rPr>
              <w:t xml:space="preserve">Aseguramiento de calidad</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5"/>
                <w:szCs w:val="15"/>
                <w:rtl w:val="0"/>
              </w:rPr>
              <w:t xml:space="preserve">Pruebas integrales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5"/>
                <w:szCs w:val="15"/>
                <w:rtl w:val="0"/>
              </w:rPr>
              <w:t xml:space="preserve">Ambiente de pruebas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5"/>
                <w:szCs w:val="15"/>
                <w:rtl w:val="0"/>
              </w:rPr>
              <w:t xml:space="preserve">2 semanas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5"/>
                <w:szCs w:val="15"/>
                <w:rtl w:val="0"/>
              </w:rPr>
              <w:t xml:space="preserve">Sebastián Jara y Thomas Gutiérrez</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5"/>
                <w:szCs w:val="15"/>
                <w:rtl w:val="0"/>
              </w:rPr>
              <w:t xml:space="preserve">Pruebas automatizadas en app, backend y dashboard.</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5"/>
                <w:szCs w:val="15"/>
                <w:rtl w:val="0"/>
              </w:rPr>
              <w:t xml:space="preserve">En curso</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5"/>
                <w:szCs w:val="15"/>
                <w:rtl w:val="0"/>
              </w:rPr>
              <w:t xml:space="preserve">Falta probar con sensores reales y con usuarios externos.</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5"/>
                <w:szCs w:val="15"/>
                <w:rtl w:val="0"/>
              </w:rPr>
              <w:t xml:space="preserve">Gestión de proyectos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5"/>
                <w:szCs w:val="15"/>
                <w:rtl w:val="0"/>
              </w:rPr>
              <w:t xml:space="preserve">Piloto</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5"/>
                <w:szCs w:val="15"/>
                <w:rtl w:val="0"/>
              </w:rPr>
              <w:t xml:space="preserve">Tótem funcional</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5"/>
                <w:szCs w:val="15"/>
                <w:rtl w:val="0"/>
              </w:rPr>
              <w:t xml:space="preserve">2 semanas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5"/>
                <w:szCs w:val="15"/>
                <w:rtl w:val="0"/>
              </w:rPr>
              <w:t xml:space="preserve">Cristóbal Hernández</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5"/>
                <w:szCs w:val="15"/>
                <w:rtl w:val="0"/>
              </w:rPr>
              <w:t xml:space="preserve">Antes era un CESFAM de Ñuñoa.</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5"/>
                <w:szCs w:val="15"/>
                <w:rtl w:val="0"/>
              </w:rPr>
              <w:t xml:space="preserve">Ajustada</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5"/>
                <w:szCs w:val="15"/>
                <w:rtl w:val="0"/>
              </w:rPr>
              <w:t xml:space="preserve">El piloto se hará en un gimnasio (Sprint 8, semanas 15 y 16).</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15"/>
                <w:szCs w:val="15"/>
                <w:rtl w:val="0"/>
              </w:rPr>
              <w:t xml:space="preserve">Gestión de proyectos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15"/>
                <w:szCs w:val="15"/>
                <w:rtl w:val="0"/>
              </w:rPr>
              <w:t xml:space="preserve">Requisitos de certificación médica</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5"/>
                <w:szCs w:val="15"/>
                <w:rtl w:val="0"/>
              </w:rPr>
              <w:t xml:space="preserve">Normativa sanitaria</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5"/>
                <w:szCs w:val="15"/>
                <w:rtl w:val="0"/>
              </w:rPr>
              <w:t xml:space="preserve">2 semanas</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5"/>
                <w:szCs w:val="15"/>
                <w:rtl w:val="0"/>
              </w:rPr>
              <w:t xml:space="preserve">Cristóbal Hernández</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5"/>
                <w:szCs w:val="15"/>
                <w:rtl w:val="0"/>
              </w:rPr>
              <w:t xml:space="preserve">No aplica en el nuevo contexto.</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5"/>
                <w:szCs w:val="15"/>
                <w:rtl w:val="0"/>
              </w:rPr>
              <w:t xml:space="preserve">Ajustada</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5"/>
                <w:szCs w:val="15"/>
                <w:rtl w:val="0"/>
              </w:rPr>
              <w:t xml:space="preserve">Eliminada: el tótem es una herramienta de apoyo y no un dispositivo médico.</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sz w:val="15"/>
                <w:szCs w:val="15"/>
                <w:rtl w:val="0"/>
              </w:rPr>
              <w:t xml:space="preserve">Comunicación técnica</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5"/>
                <w:szCs w:val="15"/>
                <w:rtl w:val="0"/>
              </w:rPr>
              <w:t xml:space="preserve">Informe final</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5"/>
                <w:szCs w:val="15"/>
                <w:rtl w:val="0"/>
              </w:rPr>
              <w:t xml:space="preserve">Evidencias del semestre</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5"/>
                <w:szCs w:val="15"/>
                <w:rtl w:val="0"/>
              </w:rPr>
              <w:t xml:space="preserve">2 semanas</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5"/>
                <w:szCs w:val="15"/>
                <w:rtl w:val="0"/>
              </w:rPr>
              <w:t xml:space="preserve">Cristóbal Hernández y Thomas Gutiérrez</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5"/>
                <w:szCs w:val="15"/>
                <w:rtl w:val="0"/>
              </w:rPr>
              <w:t xml:space="preserve">Se apoya en la documentación ya generada.</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5"/>
                <w:szCs w:val="15"/>
                <w:rtl w:val="0"/>
              </w:rPr>
              <w:t xml:space="preserve">No iniciado</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5"/>
                <w:szCs w:val="15"/>
                <w:rtl w:val="0"/>
              </w:rPr>
              <w:t xml:space="preserve">Sin ajustes.</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3"/>
        </w:numPr>
        <w:ind w:left="720" w:hanging="360"/>
        <w:rPr/>
      </w:pPr>
      <w:r w:rsidDel="00000000" w:rsidR="00000000" w:rsidRPr="00000000">
        <w:rPr>
          <w:rtl w:val="0"/>
        </w:rPr>
        <w:t xml:space="preserve">Ajustes a partir del monitoreo</w:t>
      </w:r>
    </w:p>
    <w:p w:rsidR="00000000" w:rsidDel="00000000" w:rsidP="00000000" w:rsidRDefault="00000000" w:rsidRPr="00000000" w14:paraId="000000D3">
      <w:pPr>
        <w:pStyle w:val="Heading2"/>
        <w:rPr/>
      </w:pPr>
      <w:r w:rsidDel="00000000" w:rsidR="00000000" w:rsidRPr="00000000">
        <w:rPr>
          <w:rtl w:val="0"/>
        </w:rPr>
        <w:t xml:space="preserve">Factores que facilitaron y dificultaron el plan de trabajo</w:t>
      </w:r>
    </w:p>
    <w:p w:rsidR="00000000" w:rsidDel="00000000" w:rsidP="00000000" w:rsidRDefault="00000000" w:rsidRPr="00000000" w14:paraId="000000D4">
      <w:pPr>
        <w:numPr>
          <w:ilvl w:val="0"/>
          <w:numId w:val="1"/>
        </w:numPr>
        <w:ind w:left="720" w:hanging="360"/>
        <w:rPr/>
      </w:pPr>
      <w:r w:rsidDel="00000000" w:rsidR="00000000" w:rsidRPr="00000000">
        <w:rPr>
          <w:b w:val="1"/>
          <w:bCs w:val="1"/>
          <w:rtl w:val="0"/>
        </w:rPr>
        <w:t xml:space="preserve">Facilitadores: </w:t>
      </w:r>
      <w:r w:rsidDel="00000000" w:rsidR="00000000" w:rsidRPr="00000000">
        <w:rPr>
          <w:rtl w:val="0"/>
        </w:rPr>
        <w:t xml:space="preserve">haber elegido un stack que el equipo ya conocía (React Native, FastAPI, PostgreSQL), lo que permitió reutilizar la app, el backend y el dashboard después del cambio de área; y simular las mediciones, para no detener el desarrollo mientras se conseguían los sensores.</w:t>
      </w:r>
    </w:p>
    <w:p w:rsidR="00000000" w:rsidDel="00000000" w:rsidP="00000000" w:rsidRDefault="00000000" w:rsidRPr="00000000" w14:paraId="000000D5">
      <w:pPr>
        <w:numPr>
          <w:ilvl w:val="0"/>
          <w:numId w:val="1"/>
        </w:numPr>
        <w:ind w:left="720" w:hanging="360"/>
        <w:rPr/>
      </w:pPr>
      <w:r w:rsidDel="00000000" w:rsidR="00000000" w:rsidRPr="00000000">
        <w:rPr>
          <w:b w:val="1"/>
          <w:bCs w:val="1"/>
          <w:rtl w:val="0"/>
        </w:rPr>
        <w:t xml:space="preserve">Dificultades: </w:t>
      </w:r>
      <w:r w:rsidDel="00000000" w:rsidR="00000000" w:rsidRPr="00000000">
        <w:rPr>
          <w:rtl w:val="0"/>
        </w:rPr>
        <w:t xml:space="preserve">la exigencia de certificación médica del área de urgencias, que llevó al cambio de área, sensores cuyo protocolo Bluetooth no está documentado, la sobrecarga de los primeros sprints y la necesidad de actualizar todos los documentos después del cambio.</w:t>
      </w:r>
    </w:p>
    <w:p w:rsidR="00000000" w:rsidDel="00000000" w:rsidP="00000000" w:rsidRDefault="00000000" w:rsidRPr="00000000" w14:paraId="000000D6">
      <w:pPr>
        <w:numPr>
          <w:ilvl w:val="0"/>
          <w:numId w:val="1"/>
        </w:numPr>
        <w:ind w:left="720" w:hanging="360"/>
        <w:rPr/>
      </w:pPr>
      <w:r w:rsidDel="00000000" w:rsidR="00000000" w:rsidRPr="00000000">
        <w:rPr>
          <w:b w:val="1"/>
          <w:bCs w:val="1"/>
          <w:rtl w:val="0"/>
        </w:rPr>
        <w:t xml:space="preserve">Acciones tomadas: </w:t>
      </w:r>
      <w:r w:rsidDel="00000000" w:rsidR="00000000" w:rsidRPr="00000000">
        <w:rPr>
          <w:rtl w:val="0"/>
        </w:rPr>
        <w:t xml:space="preserve">se cambió el área a gimnasio, se eligieron sensores comerciales legibles por terceros, se redujo la cantidad de historias por sprint y se revisó la documentación completa con una regla de roles común.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Actividades ajustadas o eliminadas</w:t>
      </w:r>
    </w:p>
    <w:p w:rsidR="00000000" w:rsidDel="00000000" w:rsidP="00000000" w:rsidRDefault="00000000" w:rsidRPr="00000000" w14:paraId="000000D9">
      <w:pPr>
        <w:rPr/>
      </w:pPr>
      <w:r w:rsidDel="00000000" w:rsidR="00000000" w:rsidRPr="00000000">
        <w:rPr>
          <w:rtl w:val="0"/>
        </w:rPr>
        <w:t xml:space="preserve">Se ajustaron el levantamiento de requisitos, la integración de sensores, el modelo de IA y el piloto, todos por el cambio de área de urgencias a gimnasio. Se eliminó el levantamiento de requisitos de certificación médica, porque el tótem pasó a ser una herramienta de apoyo y no un dispositivo médico. También se reincorporó la prueba de esfuerzo (step test), que permite estimar el VO2 máx a partir de la frecuencia cardíaca de recuperación.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Actividades no iniciadas o retrasadas</w:t>
      </w:r>
    </w:p>
    <w:p w:rsidR="00000000" w:rsidDel="00000000" w:rsidP="00000000" w:rsidRDefault="00000000" w:rsidRPr="00000000" w14:paraId="000000DC">
      <w:pPr>
        <w:numPr>
          <w:ilvl w:val="0"/>
          <w:numId w:val="1"/>
        </w:numPr>
        <w:ind w:left="720" w:hanging="360"/>
        <w:rPr/>
      </w:pPr>
      <w:r w:rsidDel="00000000" w:rsidR="00000000" w:rsidRPr="00000000">
        <w:rPr>
          <w:b w:val="1"/>
          <w:bCs w:val="1"/>
          <w:rtl w:val="0"/>
        </w:rPr>
        <w:t xml:space="preserve">Integración de sensores reales: </w:t>
      </w:r>
      <w:r w:rsidDel="00000000" w:rsidR="00000000" w:rsidRPr="00000000">
        <w:rPr>
          <w:rtl w:val="0"/>
        </w:rPr>
        <w:t xml:space="preserve">el oxímetro y la balanza ya se leen desde la app. Falta el tensiómetro, que está retrasado porque los sensores se compraron hace poco; mientras tanto su medición se simula. Lo mismo con el termómetro, que no fue comprado debido a presupuesto; más adelante se agregará.</w:t>
      </w:r>
    </w:p>
    <w:p w:rsidR="00000000" w:rsidDel="00000000" w:rsidP="00000000" w:rsidRDefault="00000000" w:rsidRPr="00000000" w14:paraId="000000DD">
      <w:pPr>
        <w:numPr>
          <w:ilvl w:val="0"/>
          <w:numId w:val="1"/>
        </w:numPr>
        <w:ind w:left="720" w:hanging="360"/>
        <w:rPr/>
      </w:pPr>
      <w:r w:rsidDel="00000000" w:rsidR="00000000" w:rsidRPr="00000000">
        <w:rPr>
          <w:b w:val="1"/>
          <w:bCs w:val="1"/>
          <w:rtl w:val="0"/>
        </w:rPr>
        <w:t xml:space="preserve">Entrenamiento del modelo con datos reales: </w:t>
      </w:r>
      <w:r w:rsidDel="00000000" w:rsidR="00000000" w:rsidRPr="00000000">
        <w:rPr>
          <w:rtl w:val="0"/>
        </w:rPr>
        <w:t xml:space="preserve">depende de reunir evaluaciones. Mientras tanto se usa el motor de reglas, que ya entrega categoría y confianza.</w:t>
      </w:r>
    </w:p>
    <w:p w:rsidR="00000000" w:rsidDel="00000000" w:rsidP="00000000" w:rsidRDefault="00000000" w:rsidRPr="00000000" w14:paraId="000000DE">
      <w:pPr>
        <w:numPr>
          <w:ilvl w:val="0"/>
          <w:numId w:val="1"/>
        </w:numPr>
        <w:ind w:left="720" w:hanging="360"/>
        <w:rPr/>
      </w:pPr>
      <w:r w:rsidDel="00000000" w:rsidR="00000000" w:rsidRPr="00000000">
        <w:rPr>
          <w:b w:val="1"/>
          <w:bCs w:val="1"/>
          <w:rtl w:val="0"/>
        </w:rPr>
        <w:t xml:space="preserve">Pruebas con usuarios: </w:t>
      </w:r>
      <w:r w:rsidDel="00000000" w:rsidR="00000000" w:rsidRPr="00000000">
        <w:rPr>
          <w:rtl w:val="0"/>
        </w:rPr>
        <w:t xml:space="preserve">se hará una prueba de usabilidad corta con personas externas al equipo antes del piloto.</w:t>
      </w:r>
    </w:p>
    <w:p w:rsidR="00000000" w:rsidDel="00000000" w:rsidP="00000000" w:rsidRDefault="00000000" w:rsidRPr="00000000" w14:paraId="000000DF">
      <w:pPr>
        <w:numPr>
          <w:ilvl w:val="0"/>
          <w:numId w:val="1"/>
        </w:numPr>
        <w:ind w:left="720" w:hanging="360"/>
        <w:rPr/>
      </w:pPr>
      <w:r w:rsidDel="00000000" w:rsidR="00000000" w:rsidRPr="00000000">
        <w:rPr>
          <w:b w:val="1"/>
          <w:bCs w:val="1"/>
          <w:rtl w:val="0"/>
        </w:rPr>
        <w:t xml:space="preserve">Informe final: </w:t>
      </w:r>
      <w:r w:rsidDel="00000000" w:rsidR="00000000" w:rsidRPr="00000000">
        <w:rPr>
          <w:rtl w:val="0"/>
        </w:rPr>
        <w:t xml:space="preserve">aún no se inicia porque corresponde al cierre del proyecto.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numPr>
          <w:ilvl w:val="0"/>
          <w:numId w:val="3"/>
        </w:numPr>
        <w:ind w:left="720" w:hanging="360"/>
        <w:rPr/>
      </w:pPr>
      <w:r w:rsidDel="00000000" w:rsidR="00000000" w:rsidRPr="00000000">
        <w:rPr>
          <w:rtl w:val="0"/>
        </w:rPr>
        <w:t xml:space="preserve">Individual conclusions</w:t>
      </w:r>
    </w:p>
    <w:p w:rsidR="00000000" w:rsidDel="00000000" w:rsidP="00000000" w:rsidRDefault="00000000" w:rsidRPr="00000000" w14:paraId="000000E2">
      <w:pPr>
        <w:pStyle w:val="Heading2"/>
        <w:rPr/>
      </w:pPr>
      <w:r w:rsidDel="00000000" w:rsidR="00000000" w:rsidRPr="00000000">
        <w:rPr>
          <w:rtl w:val="0"/>
        </w:rPr>
        <w:t xml:space="preserve">Thomas</w:t>
      </w:r>
    </w:p>
    <w:p w:rsidR="00000000" w:rsidDel="00000000" w:rsidP="00000000" w:rsidRDefault="00000000" w:rsidRPr="00000000" w14:paraId="000000E3">
      <w:pPr>
        <w:rPr/>
      </w:pPr>
      <w:r w:rsidDel="00000000" w:rsidR="00000000" w:rsidRPr="00000000">
        <w:rPr>
          <w:rtl w:val="0"/>
        </w:rPr>
        <w:t xml:space="preserve">Working with medical data has proved to be challenging, as you have to be clear about what each measurement of each vital sign means, and you also have to take into account the context of each person, in order to assign a clear fitness category. Even if the AI is the one suggesting the category, checking whether its results were correct was difficult, but enjoyable. This project has taught me that the quality of a model depends on how well we understand and use the data behind it.</w:t>
      </w:r>
    </w:p>
    <w:p w:rsidR="00000000" w:rsidDel="00000000" w:rsidP="00000000" w:rsidRDefault="00000000" w:rsidRPr="00000000" w14:paraId="000000E4">
      <w:pPr>
        <w:pStyle w:val="Heading2"/>
        <w:rPr/>
      </w:pPr>
      <w:r w:rsidDel="00000000" w:rsidR="00000000" w:rsidRPr="00000000">
        <w:rPr>
          <w:rtl w:val="0"/>
        </w:rPr>
        <w:t xml:space="preserve">Cristóbal</w:t>
      </w:r>
    </w:p>
    <w:p w:rsidR="00000000" w:rsidDel="00000000" w:rsidP="00000000" w:rsidRDefault="00000000" w:rsidRPr="00000000" w14:paraId="000000E5">
      <w:pPr>
        <w:rPr/>
      </w:pPr>
      <w:r w:rsidDel="00000000" w:rsidR="00000000" w:rsidRPr="00000000">
        <w:rPr>
          <w:rtl w:val="0"/>
        </w:rPr>
        <w:t xml:space="preserve">Being the Scrum Master of the team has proved to be different from what I expected, as the role is not about giving orders but about helping the others to work well. At the beginning I did not realize that the first sprints were overloaded, and the team fell behind before I adjusted the amount of work, which was frustrating, but it taught me to listen to the team before planning. I also had to facilitate the retrospectives and make sure that people said what was really not working, and that was one of the parts I enjoyed the most. What I found difficult was following up on the actions we agreed, because sometimes they were forgotten in the next sprint, and removing blockers like the lack of documentation of some sensors took more time than I thought. This project has taught me that a Scrum Master is useful when the team can keep a sustainable pace, and that my job is to make that easier. </w:t>
      </w:r>
    </w:p>
    <w:p w:rsidR="00000000" w:rsidDel="00000000" w:rsidP="00000000" w:rsidRDefault="00000000" w:rsidRPr="00000000" w14:paraId="000000E6">
      <w:pPr>
        <w:pStyle w:val="Heading2"/>
        <w:rPr/>
      </w:pPr>
      <w:r w:rsidDel="00000000" w:rsidR="00000000" w:rsidRPr="00000000">
        <w:rPr>
          <w:rtl w:val="0"/>
        </w:rPr>
        <w:t xml:space="preserve">Sebastián</w:t>
      </w:r>
    </w:p>
    <w:p w:rsidR="00000000" w:rsidDel="00000000" w:rsidP="00000000" w:rsidRDefault="00000000" w:rsidRPr="00000000" w14:paraId="000000E7">
      <w:pPr>
        <w:rPr/>
      </w:pPr>
      <w:r w:rsidDel="00000000" w:rsidR="00000000" w:rsidRPr="00000000">
        <w:rPr>
          <w:rtl w:val="0"/>
        </w:rPr>
        <w:t xml:space="preserve">Being in charge of most of the development showed me how hard it is to connect hardware and software in a real product. Integrating Bluetooth sensors was the biggest challenge, since some of their protocols were not documented, and simulating the measurements helped us keep moving while we got the devices working. The change from emergency triage to gym fitness assessment also taught me the value of a flexible architecture, because we could reuse the app, the backend and the dashboard. Overall, this project helped me grow as a developer and understand that a working prototype depends as much on good planning as on good code.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numPr>
          <w:ilvl w:val="0"/>
          <w:numId w:val="3"/>
        </w:numPr>
        <w:ind w:left="720" w:hanging="360"/>
        <w:rPr/>
      </w:pPr>
      <w:r w:rsidDel="00000000" w:rsidR="00000000" w:rsidRPr="00000000">
        <w:rPr>
          <w:rtl w:val="0"/>
        </w:rPr>
        <w:t xml:space="preserve">Reflection</w:t>
      </w:r>
    </w:p>
    <w:p w:rsidR="00000000" w:rsidDel="00000000" w:rsidP="00000000" w:rsidRDefault="00000000" w:rsidRPr="00000000" w14:paraId="000000EB">
      <w:pPr>
        <w:rPr/>
      </w:pPr>
      <w:r w:rsidDel="00000000" w:rsidR="00000000" w:rsidRPr="00000000">
        <w:rPr>
          <w:rtl w:val="0"/>
        </w:rPr>
        <w:t xml:space="preserve">This phase showed us that a project can change direction without losing its value. The move from emergency triage to gym fitness assessment kept the core of the system and made it more feasible for our time and budget. As a team, we learned to plan smaller sprints, to review our documents against each other and to keep a professional in charge of every final decision made with the help of artificial intelligence.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numPr>
          <w:ilvl w:val="0"/>
          <w:numId w:val="3"/>
        </w:numPr>
        <w:ind w:left="720" w:hanging="360"/>
        <w:rPr/>
      </w:pPr>
      <w:r w:rsidDel="00000000" w:rsidR="00000000" w:rsidRPr="00000000">
        <w:rPr>
          <w:rtl w:val="0"/>
        </w:rPr>
        <w:t xml:space="preserve">Bibliografía</w:t>
      </w:r>
    </w:p>
    <w:p w:rsidR="00000000" w:rsidDel="00000000" w:rsidP="00000000" w:rsidRDefault="00000000" w:rsidRPr="00000000" w14:paraId="000000EE">
      <w:pPr>
        <w:rPr/>
      </w:pPr>
      <w:r w:rsidDel="00000000" w:rsidR="00000000" w:rsidRPr="00000000">
        <w:rPr>
          <w:rtl w:val="0"/>
        </w:rPr>
        <w:t xml:space="preserve">Chen, T., &amp; Guestrin, C. (2016). XGBoost: A scalable tree boosting system. Proceedings of the 22nd ACM SIGKDD International Conference on Knowledge Discovery and Data Mining, 785-794. https://doi.org/10.1145/2939672.2939785</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FastAPI. (s.f.). FastAPI documentation. https://fastapi.tiangolo.com/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Kruchten, P. B. (1995). The 4+1 view model of architecture. IEEE Software, 12(6), 42-50. https://doi.org/10.1109/52.469759</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Meta Platforms, Inc. (s.f.). React Native documentation. https://reactnative.dev/docs/getting-started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Object Management Group. (2014). Business Process Model and Notation (BPMN), versión 2.0.2. https://www.omg.org/spec/BPMN/2.0.2/</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PostgreSQL Global Development Group. (s.f.). PostgreSQL documentation. https://www.postgresql.org/docs/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Riebe, D., Franklin, B. A., Thompson, P. D., Garber, C. E., Whitfield, G. P., Magal, M., &amp; Pescatello, L. S. (2015). Updating ACSM's recommendations for exercise preparticipation health screening. Medicine &amp; Science in Sports &amp; Exercise, 47(11), 2473-2479. https://doi.org/10.1249/MSS.0000000000000664</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Schwaber, K., &amp; Sutherland, J. (2020). La Guía Scrum. </w:t>
      </w:r>
      <w:hyperlink r:id="rId7">
        <w:r w:rsidDel="00000000" w:rsidR="00000000" w:rsidRPr="00000000">
          <w:rPr>
            <w:color w:val="1155cc"/>
            <w:u w:val="single"/>
            <w:rtl w:val="0"/>
          </w:rPr>
          <w:t xml:space="preserve">https://scrumguides.org/scrum-guide.html</w:t>
        </w:r>
      </w:hyperlink>
      <w:r w:rsidDel="00000000" w:rsidR="00000000" w:rsidRPr="00000000">
        <w:rPr>
          <w:rtl w:val="0"/>
        </w:rPr>
        <w:br w:type="textWrapping"/>
      </w:r>
    </w:p>
    <w:p w:rsidR="00000000" w:rsidDel="00000000" w:rsidP="00000000" w:rsidRDefault="00000000" w:rsidRPr="00000000" w14:paraId="000000FD">
      <w:pPr>
        <w:rPr/>
      </w:pPr>
      <w:r w:rsidDel="00000000" w:rsidR="00000000" w:rsidRPr="00000000">
        <w:rPr>
          <w:rtl w:val="0"/>
        </w:rPr>
        <w:t xml:space="preserve">Anthropic. (2026). </w:t>
      </w:r>
      <w:r w:rsidDel="00000000" w:rsidR="00000000" w:rsidRPr="00000000">
        <w:rPr>
          <w:i w:val="1"/>
          <w:iCs w:val="1"/>
          <w:rtl w:val="0"/>
        </w:rPr>
        <w:t xml:space="preserve">Claude Sonnet 5.5</w:t>
      </w:r>
      <w:r w:rsidDel="00000000" w:rsidR="00000000" w:rsidRPr="00000000">
        <w:rPr>
          <w:rtl w:val="0"/>
        </w:rPr>
        <w:t xml:space="preserve"> (versión del 19 de octubre) [Modelo de lenguaje de gran tamaño].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https://claude.ai</w:t>
        </w:r>
      </w:hyperlink>
      <w:r w:rsidDel="00000000" w:rsidR="00000000" w:rsidRPr="00000000">
        <w:rPr>
          <w:rtl w:val="0"/>
        </w:rPr>
        <w:t xml:space="preserve"> </w:t>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pPr>
    <w:r w:rsidDel="00000000" w:rsidR="00000000" w:rsidRPr="00000000">
      <w:rPr/>
      <w:drawing>
        <wp:inline distB="114300" distT="114300" distL="114300" distR="114300">
          <wp:extent cx="2402213" cy="594096"/>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02213" cy="59409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TDC1">
    <w:name w:val="toc 1"/>
    <w:basedOn w:val="Normal"/>
    <w:next w:val="Normal"/>
    <w:autoRedefine w:val="1"/>
    <w:uiPriority w:val="39"/>
    <w:unhideWhenUsed w:val="1"/>
    <w:rsid w:val="00F40E08"/>
    <w:pPr>
      <w:spacing w:after="100"/>
    </w:pPr>
  </w:style>
  <w:style w:type="paragraph" w:styleId="TDC2">
    <w:name w:val="toc 2"/>
    <w:basedOn w:val="Normal"/>
    <w:next w:val="Normal"/>
    <w:autoRedefine w:val="1"/>
    <w:uiPriority w:val="39"/>
    <w:unhideWhenUsed w:val="1"/>
    <w:rsid w:val="00F40E08"/>
    <w:pPr>
      <w:spacing w:after="100"/>
      <w:ind w:left="220"/>
    </w:pPr>
  </w:style>
  <w:style w:type="character" w:styleId="Hipervnculo">
    <w:name w:val="Hyperlink"/>
    <w:basedOn w:val="Fuentedeprrafopredeter"/>
    <w:uiPriority w:val="99"/>
    <w:unhideWhenUsed w:val="1"/>
    <w:rsid w:val="00F40E08"/>
    <w:rPr>
      <w:color w:val="0000ff" w:themeColor="hyperlink"/>
      <w:u w:val="single"/>
    </w:rPr>
  </w:style>
  <w:style w:type="table" w:styleId="a" w:customStyle="1">
    <w:basedOn w:val="TableNormal0"/>
    <w:tblPr>
      <w:tblStyleRowBandSize w:val="1"/>
      <w:tblStyleColBandSize w:val="1"/>
      <w:tblCellMar>
        <w:left w:w="57.0" w:type="dxa"/>
        <w:right w:w="57.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57.0" w:type="dxa"/>
        <w:bottom w:w="10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claude.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crumguides.org/scrum-guide.html" TargetMode="External"/><Relationship Id="rId8" Type="http://schemas.openxmlformats.org/officeDocument/2006/relationships/hyperlink" Target="https://claude.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9CH6V6jzAAo8dKRMEqeFBH6OA==">CgMxLjAyDmguZmM5ZzBmdTkzNmdmMg5oLnMxOW0xNXEydHl0dDgAciExa0RSMFFzVWp0b0dsbTVwVDNCZWpfbHZ0c3RuLUw3a3Q=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2026-10-14T13:16:00Z</dcterms:created>
</cp:coreProperties>
</file>