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A4" w:rsidRPr="00AA6DD2" w:rsidRDefault="00AA6DD2" w:rsidP="00AA6DD2">
      <w:pPr>
        <w:pStyle w:val="Ttulo1"/>
        <w:jc w:val="center"/>
        <w:rPr>
          <w:sz w:val="48"/>
          <w:szCs w:val="48"/>
        </w:rPr>
      </w:pPr>
      <w:r w:rsidRPr="00AA6DD2">
        <w:rPr>
          <w:sz w:val="48"/>
          <w:szCs w:val="48"/>
        </w:rPr>
        <w:t>Práctica 5</w:t>
      </w:r>
    </w:p>
    <w:p w:rsidR="00AA6DD2" w:rsidRDefault="00AA6DD2" w:rsidP="00AA6DD2">
      <w:pPr>
        <w:pStyle w:val="Ttulo2"/>
        <w:jc w:val="center"/>
      </w:pPr>
      <w:proofErr w:type="spellStart"/>
      <w:r w:rsidRPr="00AA6DD2">
        <w:t>Mule</w:t>
      </w:r>
      <w:proofErr w:type="spellEnd"/>
      <w:r w:rsidRPr="00AA6DD2">
        <w:t xml:space="preserve"> ESB. Guía de despliegue.</w:t>
      </w:r>
      <w:r w:rsidR="00A564B7">
        <w:t xml:space="preserve"> </w:t>
      </w:r>
    </w:p>
    <w:p w:rsidR="00A564B7" w:rsidRPr="00A564B7" w:rsidRDefault="00A564B7" w:rsidP="00A564B7">
      <w:pPr>
        <w:pStyle w:val="Ttulo3"/>
        <w:jc w:val="center"/>
      </w:pPr>
      <w:r>
        <w:t xml:space="preserve">Sergio Julio García </w:t>
      </w:r>
      <w:proofErr w:type="spellStart"/>
      <w:r>
        <w:t>Urdiales</w:t>
      </w:r>
      <w:proofErr w:type="spellEnd"/>
      <w:r>
        <w:t>.</w:t>
      </w:r>
    </w:p>
    <w:p w:rsidR="00AA6DD2" w:rsidRPr="00AA6DD2" w:rsidRDefault="00AA6DD2" w:rsidP="00AA6DD2"/>
    <w:p w:rsidR="00AA6DD2" w:rsidRDefault="00AA6DD2" w:rsidP="00AA6DD2"/>
    <w:p w:rsidR="00AA6DD2" w:rsidRDefault="00AA6DD2" w:rsidP="00217127">
      <w:pPr>
        <w:jc w:val="both"/>
      </w:pPr>
      <w:r>
        <w:t xml:space="preserve">Para el desarrollo de esta práctica se han utilizado todos los servidores con los hemos trabajado durante el curso, por lo que para el correcto funcionamiento de la práctica se han de poner en marcha todos los elementos. </w:t>
      </w:r>
    </w:p>
    <w:p w:rsidR="00AA6DD2" w:rsidRDefault="00AA6DD2" w:rsidP="00217127">
      <w:pPr>
        <w:jc w:val="both"/>
      </w:pPr>
    </w:p>
    <w:p w:rsidR="00AA6DD2" w:rsidRDefault="00AA6DD2" w:rsidP="00217127">
      <w:pPr>
        <w:pStyle w:val="Prrafodelista"/>
        <w:numPr>
          <w:ilvl w:val="0"/>
          <w:numId w:val="1"/>
        </w:numPr>
        <w:jc w:val="both"/>
      </w:pPr>
      <w:r>
        <w:t>Servidor MYSQL: con las bases de datos que necesita cada servicio de las prácticas anteriores, incluyendo la nueva base de datos a la que el flujo 1 accede para guardar su resultado, adjuntada en la pr</w:t>
      </w:r>
      <w:bookmarkStart w:id="0" w:name="_GoBack"/>
      <w:bookmarkEnd w:id="0"/>
      <w:r>
        <w:t xml:space="preserve">áctica con su correspondiente archivo </w:t>
      </w:r>
      <w:proofErr w:type="spellStart"/>
      <w:r>
        <w:t>sql</w:t>
      </w:r>
      <w:proofErr w:type="spellEnd"/>
      <w:r>
        <w:t>.</w:t>
      </w:r>
    </w:p>
    <w:p w:rsidR="00AA6DD2" w:rsidRDefault="00AA6DD2" w:rsidP="00217127">
      <w:pPr>
        <w:pStyle w:val="Prrafodelista"/>
        <w:numPr>
          <w:ilvl w:val="0"/>
          <w:numId w:val="1"/>
        </w:numPr>
        <w:jc w:val="both"/>
      </w:pPr>
      <w:proofErr w:type="spellStart"/>
      <w:r>
        <w:t>Tomcat</w:t>
      </w:r>
      <w:proofErr w:type="spellEnd"/>
      <w:r>
        <w:t xml:space="preserve"> y </w:t>
      </w:r>
      <w:proofErr w:type="spellStart"/>
      <w:r>
        <w:t>ode</w:t>
      </w:r>
      <w:proofErr w:type="spellEnd"/>
      <w:r>
        <w:t>: Con los servicios de la práctica de BPEL lanzados y su correspondiente orquestación con el archivo de BPEL.</w:t>
      </w:r>
    </w:p>
    <w:p w:rsidR="00217127" w:rsidRDefault="00AA6DD2" w:rsidP="00217127">
      <w:pPr>
        <w:pStyle w:val="Prrafodelista"/>
        <w:numPr>
          <w:ilvl w:val="0"/>
          <w:numId w:val="1"/>
        </w:numPr>
        <w:jc w:val="both"/>
      </w:pPr>
      <w:r>
        <w:t xml:space="preserve">Servicios REST: </w:t>
      </w:r>
      <w:proofErr w:type="spellStart"/>
      <w:r>
        <w:t>implementeados</w:t>
      </w:r>
      <w:proofErr w:type="spellEnd"/>
      <w:r>
        <w:t xml:space="preserve"> con node</w:t>
      </w:r>
      <w:r w:rsidR="00217127">
        <w:t xml:space="preserve">.js. Lanzarlos con su comando correspondiente desde el directorio( </w:t>
      </w:r>
      <w:proofErr w:type="spellStart"/>
      <w:r w:rsidR="00217127" w:rsidRPr="00217127">
        <w:rPr>
          <w:rStyle w:val="SubttuloCar"/>
        </w:rPr>
        <w:t>node</w:t>
      </w:r>
      <w:proofErr w:type="spellEnd"/>
      <w:r w:rsidR="00217127" w:rsidRPr="00217127">
        <w:rPr>
          <w:rStyle w:val="SubttuloCar"/>
        </w:rPr>
        <w:t xml:space="preserve"> api.js</w:t>
      </w:r>
      <w:r w:rsidR="00217127">
        <w:t xml:space="preserve"> ). Necesario para el flujo 2.</w:t>
      </w:r>
    </w:p>
    <w:p w:rsidR="00217127" w:rsidRDefault="00217127" w:rsidP="00217127">
      <w:pPr>
        <w:pStyle w:val="Prrafodelista"/>
        <w:numPr>
          <w:ilvl w:val="0"/>
          <w:numId w:val="1"/>
        </w:numPr>
        <w:jc w:val="both"/>
      </w:pPr>
      <w:proofErr w:type="spellStart"/>
      <w:r>
        <w:t>ActiveMQ</w:t>
      </w:r>
      <w:proofErr w:type="spellEnd"/>
      <w:r>
        <w:t xml:space="preserve">: necesario para que el flujo 3 publique los mensajes necesarios en el </w:t>
      </w:r>
      <w:proofErr w:type="spellStart"/>
      <w:r>
        <w:t>topic</w:t>
      </w:r>
      <w:proofErr w:type="spellEnd"/>
      <w:r>
        <w:t xml:space="preserve"> correspondiente.</w:t>
      </w:r>
    </w:p>
    <w:p w:rsidR="00217127" w:rsidRDefault="00217127" w:rsidP="00217127">
      <w:pPr>
        <w:pStyle w:val="Prrafodelista"/>
        <w:numPr>
          <w:ilvl w:val="0"/>
          <w:numId w:val="1"/>
        </w:numPr>
        <w:jc w:val="both"/>
      </w:pPr>
      <w:proofErr w:type="spellStart"/>
      <w:r>
        <w:t>Mule</w:t>
      </w:r>
      <w:proofErr w:type="spellEnd"/>
      <w:r>
        <w:t xml:space="preserve">: Se puede iniciar importando el proyecto y lanzándolo desde </w:t>
      </w:r>
      <w:proofErr w:type="spellStart"/>
      <w:r>
        <w:t>Anypoint</w:t>
      </w:r>
      <w:proofErr w:type="spellEnd"/>
      <w:r>
        <w:t xml:space="preserve"> Studio, o exportarlo como archivo para desplegar y ponerlo en la carpeta app de </w:t>
      </w:r>
      <w:proofErr w:type="spellStart"/>
      <w:r>
        <w:t>mule</w:t>
      </w:r>
      <w:proofErr w:type="spellEnd"/>
      <w:r>
        <w:t xml:space="preserve"> </w:t>
      </w:r>
      <w:proofErr w:type="spellStart"/>
      <w:r>
        <w:t>standalone</w:t>
      </w:r>
      <w:proofErr w:type="spellEnd"/>
      <w:r>
        <w:t xml:space="preserve"> 3.9, después lanzar el servidor.</w:t>
      </w:r>
    </w:p>
    <w:p w:rsidR="00217127" w:rsidRDefault="00217127" w:rsidP="00217127">
      <w:pPr>
        <w:jc w:val="both"/>
      </w:pPr>
    </w:p>
    <w:p w:rsidR="00217127" w:rsidRPr="00AA6DD2" w:rsidRDefault="00217127" w:rsidP="00217127">
      <w:pPr>
        <w:jc w:val="both"/>
      </w:pPr>
      <w:r>
        <w:t xml:space="preserve">Se incluye un cliente con las direcciones configuradas para consumir el proyecto de </w:t>
      </w:r>
      <w:proofErr w:type="spellStart"/>
      <w:r>
        <w:t>bpel</w:t>
      </w:r>
      <w:proofErr w:type="spellEnd"/>
      <w:r>
        <w:t>.</w:t>
      </w:r>
    </w:p>
    <w:sectPr w:rsidR="00217127" w:rsidRPr="00AA6DD2" w:rsidSect="00E064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E59"/>
    <w:multiLevelType w:val="hybridMultilevel"/>
    <w:tmpl w:val="F82A02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D2"/>
    <w:rsid w:val="00217127"/>
    <w:rsid w:val="0047316D"/>
    <w:rsid w:val="0061067A"/>
    <w:rsid w:val="00A564B7"/>
    <w:rsid w:val="00AA6DD2"/>
    <w:rsid w:val="00D65520"/>
    <w:rsid w:val="00E06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596066B"/>
  <w15:chartTrackingRefBased/>
  <w15:docId w15:val="{5A3C215D-A9D1-5546-8AC6-9E18AD91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6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6D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64B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DD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6DD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A6DD2"/>
    <w:pPr>
      <w:ind w:left="720"/>
      <w:contextualSpacing/>
    </w:pPr>
  </w:style>
  <w:style w:type="paragraph" w:styleId="Subttulo">
    <w:name w:val="Subtitle"/>
    <w:basedOn w:val="Normal"/>
    <w:next w:val="Normal"/>
    <w:link w:val="SubttuloCar"/>
    <w:uiPriority w:val="11"/>
    <w:qFormat/>
    <w:rsid w:val="0021712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217127"/>
    <w:rPr>
      <w:rFonts w:eastAsiaTheme="minorEastAsia"/>
      <w:color w:val="5A5A5A" w:themeColor="text1" w:themeTint="A5"/>
      <w:spacing w:val="15"/>
      <w:sz w:val="22"/>
      <w:szCs w:val="22"/>
    </w:rPr>
  </w:style>
  <w:style w:type="character" w:customStyle="1" w:styleId="Ttulo3Car">
    <w:name w:val="Título 3 Car"/>
    <w:basedOn w:val="Fuentedeprrafopredeter"/>
    <w:link w:val="Ttulo3"/>
    <w:uiPriority w:val="9"/>
    <w:rsid w:val="00A564B7"/>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564B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564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cp:lastPrinted>2018-05-09T15:41:00Z</cp:lastPrinted>
  <dcterms:created xsi:type="dcterms:W3CDTF">2018-05-09T15:17:00Z</dcterms:created>
  <dcterms:modified xsi:type="dcterms:W3CDTF">2018-05-09T15:44:00Z</dcterms:modified>
</cp:coreProperties>
</file>